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68353D08" w14:textId="77777777" w:rsidR="00722BD5" w:rsidRPr="00EA4484" w:rsidRDefault="00000000" w:rsidP="00507355">
      <w:pPr>
        <w:spacing w:line="360" w:lineRule="auto"/>
        <w:rPr>
          <w:rFonts w:ascii="Times New Roman" w:eastAsia="Times New Roman" w:hAnsi="Times New Roman" w:cs="Times New Roman"/>
          <w:b/>
          <w:lang w:val="es-PY"/>
        </w:rPr>
      </w:pPr>
      <w:r w:rsidRPr="00EA4484">
        <w:rPr>
          <w:rFonts w:ascii="Times New Roman" w:eastAsia="Times New Roman" w:hAnsi="Times New Roman" w:cs="Times New Roman"/>
          <w:b/>
          <w:lang w:val="es-PY"/>
        </w:rPr>
        <w:t>Los múltiples costos de ser un angloparlante no nativo en la ciencia</w:t>
      </w:r>
    </w:p>
    <w:p w14:paraId="6325BDE7" w14:textId="77777777" w:rsidR="009D1325" w:rsidRDefault="009D1325" w:rsidP="00507355">
      <w:pPr>
        <w:widowControl w:val="0"/>
        <w:spacing w:line="360" w:lineRule="auto"/>
        <w:rPr>
          <w:rFonts w:ascii="Times New Roman" w:eastAsia="Times New Roman" w:hAnsi="Times New Roman" w:cs="Times New Roman"/>
          <w:vertAlign w:val="superscript"/>
          <w:lang w:val="es-PY"/>
        </w:rPr>
      </w:pPr>
    </w:p>
    <w:p w14:paraId="00813E03" w14:textId="77777777" w:rsidR="009D1325" w:rsidRDefault="009D1325" w:rsidP="00507355">
      <w:pPr>
        <w:widowControl w:val="0"/>
        <w:spacing w:line="360" w:lineRule="auto"/>
        <w:rPr>
          <w:rFonts w:ascii="Times New Roman" w:eastAsia="Times New Roman" w:hAnsi="Times New Roman" w:cs="Times New Roman"/>
          <w:b/>
          <w:lang w:val="es-PY"/>
        </w:rPr>
      </w:pPr>
      <w:r w:rsidRPr="009D1325">
        <w:rPr>
          <w:rFonts w:ascii="Times New Roman" w:eastAsia="Times New Roman" w:hAnsi="Times New Roman" w:cs="Times New Roman"/>
          <w:b/>
          <w:lang w:val="es-PY"/>
        </w:rPr>
        <w:t>Resumen</w:t>
      </w:r>
    </w:p>
    <w:p w14:paraId="44813FDF" w14:textId="77777777" w:rsidR="00507355" w:rsidRPr="009D1325" w:rsidRDefault="00507355" w:rsidP="00507355">
      <w:pPr>
        <w:widowControl w:val="0"/>
        <w:spacing w:line="360" w:lineRule="auto"/>
        <w:rPr>
          <w:rFonts w:ascii="Times New Roman" w:eastAsia="Times New Roman" w:hAnsi="Times New Roman" w:cs="Times New Roman"/>
          <w:b/>
          <w:lang w:val="es-PY"/>
        </w:rPr>
      </w:pPr>
    </w:p>
    <w:p w14:paraId="6018DC09" w14:textId="79349988" w:rsidR="009D1325" w:rsidRPr="009D1325" w:rsidRDefault="009D1325" w:rsidP="00507355">
      <w:pPr>
        <w:widowControl w:val="0"/>
        <w:spacing w:line="360" w:lineRule="auto"/>
        <w:rPr>
          <w:rFonts w:ascii="Times New Roman" w:eastAsia="Times New Roman" w:hAnsi="Times New Roman" w:cs="Times New Roman"/>
          <w:bCs/>
          <w:lang w:val="es-PY"/>
        </w:rPr>
      </w:pPr>
      <w:r w:rsidRPr="009D1325">
        <w:rPr>
          <w:rFonts w:ascii="Times New Roman" w:eastAsia="Times New Roman" w:hAnsi="Times New Roman" w:cs="Times New Roman"/>
          <w:bCs/>
          <w:lang w:val="es-PY"/>
        </w:rPr>
        <w:t>El inglés como lengua franca de la ciencia representa un gran obstáculo para la participación de personas que no son hablantes nativos de este idioma. Aun así, no existe en la actualidad una estimación de los costos que imponen las barreras impuestas por el inglés en el desarrollo profesional de investigadores e investigadoras. En este estudio, se estimó, mediante una encuesta a 908 investigadores en ciencias ambientales, la cantidad de esfuerzo requerido para desarrollar actividades científicas en inglés. Luego se compararon los resultados entre investigadores e investigadoras de diferentes países y, por lo tanto, de diferentes antecedentes lingüísticos y económicos, incluyendo participantes angloparlantes nativos. Los resultados de la encuesta revelan que, sin importar el país, los y las angloparlantes no nativos dedican más esfuerzo que los y las angloparlantes nativos en la realización de actividades científicas que incluyen leer y escribir artículos, y preparar presentaciones o pósters para difundir su investigación en congresos. Esta brecha, que es especialmente amplía al comienzo de la carrera científica, puede llevar a que investigadores e investigadoras desistan de participar en conferencias internacionales realizadas en inglés. Debido a que estas brechas pueden impedir la difusión internacional del conocimiento, invitamos a las comunidades científicas a reconocer y abordar estas desventajas para liberar el potencial no aprovechado de los angloparlantes no nativos. Individuos, instituciones, revistas, financiadores y conferencias científicas pueden contribuir a la solución de esta problemática global.</w:t>
      </w:r>
    </w:p>
    <w:p w14:paraId="68353D0B" w14:textId="77777777" w:rsidR="00722BD5" w:rsidRPr="00EA4484" w:rsidRDefault="00722BD5" w:rsidP="00507355">
      <w:pPr>
        <w:spacing w:line="360" w:lineRule="auto"/>
        <w:jc w:val="center"/>
        <w:rPr>
          <w:rFonts w:ascii="Times New Roman" w:eastAsia="Times New Roman" w:hAnsi="Times New Roman" w:cs="Times New Roman"/>
          <w:b/>
          <w:lang w:val="es-PY"/>
        </w:rPr>
      </w:pPr>
    </w:p>
    <w:p w14:paraId="68353D0C" w14:textId="77777777"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lang w:val="es-PY"/>
        </w:rPr>
        <w:t>Liberar el potencial de las comunidades marginalizadas es uno de los retos urgentes de la ciencia. La colaboración entre un grupo diverso de personas puede contribuir ideas para la resolución de problemáticas [1] y generar mayores niveles de innovación científica [2] e impacto en la sociedad [3]. Hoy en día se reconoce cada vez más la necesidad de promover la participación de una mayor diversidad de personas que permita ampliar puntos de vista, sistemas de conocimiento y soluciones para abordar con éxito los retos mundiales, como las crisis de la biodiversidad y el clima [4-6], desde una perspectiva multidisciplinar [7-9].</w:t>
      </w:r>
    </w:p>
    <w:p w14:paraId="68353D0D" w14:textId="77777777" w:rsidR="00722BD5" w:rsidRPr="00EA4484" w:rsidRDefault="00722BD5" w:rsidP="00507355">
      <w:pPr>
        <w:spacing w:line="360" w:lineRule="auto"/>
        <w:jc w:val="both"/>
        <w:rPr>
          <w:rFonts w:ascii="Times New Roman" w:eastAsia="Times New Roman" w:hAnsi="Times New Roman" w:cs="Times New Roman"/>
          <w:lang w:val="es-PY"/>
        </w:rPr>
      </w:pPr>
    </w:p>
    <w:p w14:paraId="68353D0E" w14:textId="77777777"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lang w:val="es-PY"/>
        </w:rPr>
        <w:t xml:space="preserve">Para aumentar la diversidad dentro de las comunidades científicas es necesario derribar las barreras que impiden el desarrollo profesional de los grupos de investigadores marginalizados, y una de esas barreras tiene su origen en el idioma. Aunque el uso del inglés como lengua común de la ciencia ha contribuido sin duda al avance de la ciencia [10], este beneficio tiene un costo considerable para aquellos cuya lengua materna no es el inglés (en lo sucesivo, angloparlantes no nativos). Las y los angloparlantes no nativos, que </w:t>
      </w:r>
      <w:r w:rsidRPr="00EA4484">
        <w:rPr>
          <w:rFonts w:ascii="Times New Roman" w:eastAsia="Times New Roman" w:hAnsi="Times New Roman" w:cs="Times New Roman"/>
          <w:lang w:val="es-PY"/>
        </w:rPr>
        <w:lastRenderedPageBreak/>
        <w:t>constituyen la mayoría de la población mundial, se enfrentan a una serie de retos a la hora de realizar y comunicar trabajos científicos en inglés, que inevitablemente suponen una carga excesiva para el desarrollo de su carrera científica. Esta es una problemática ampliamente reconocida [11, 12], ya que el inglés desempeña actualmente un papel dominante en la ejecución y comunicación de la ciencia, así como en la evaluación de los científicos de casi cualquier disciplina [13]. Aunque organizaciones como las  Naciones Unidas para la Educación, la Ciencia y la Cultura (UNESCO) destacan la necesidad de superar las barreras lingüísticas para alcanzar cuatro de los valores fundamentales y principios rectores de la ciencia abierta (Equidad e imparcialidad, Diversidad e inclusión, Igualdad de oportunidades y Colaboración, participación e inclusión) [14], la realidad es que las comunidades científicas siguen careciendo de un esfuerzo concertado necesario para reducir las barreras lingüísticas a las que se enfrentan las y los angloparlantes no nativos y promover la equidad en la ciencia.</w:t>
      </w:r>
    </w:p>
    <w:p w14:paraId="68353D0F" w14:textId="77777777" w:rsidR="00722BD5" w:rsidRPr="00EA4484" w:rsidRDefault="00722BD5" w:rsidP="00507355">
      <w:pPr>
        <w:spacing w:line="360" w:lineRule="auto"/>
        <w:jc w:val="both"/>
        <w:rPr>
          <w:rFonts w:ascii="Times New Roman" w:eastAsia="Times New Roman" w:hAnsi="Times New Roman" w:cs="Times New Roman"/>
          <w:lang w:val="es-PY"/>
        </w:rPr>
      </w:pPr>
    </w:p>
    <w:p w14:paraId="68353D10" w14:textId="77777777"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lang w:val="es-PY"/>
        </w:rPr>
        <w:t>En la actualidad, las dificultades a las que se enfrentan las y los angloparlantes no nativos a la hora de hacer ciencia, y los costos que éstas tienen para el desarrollo de su carrera, siguen siendo poco conocidas. Estudios anteriores han informado sobre la experiencia y la percepción de las barreras lingüísticas en hablantes de una única lengua no inglesa [15] o para determinados tipos de actividades científicas, como la redacción de artículos [16], la publicación de artículos [17] y la difusión de la investigación [18]. También han intentado evaluar las desventajas de ser angloparlante no nativos en la ciencia [por ejemplo, 19, 20]. Sin embargo, hasta la fecha, ningún estudio ha cuantificado cómo los múltiples aspectos de las barreras lingüísticas afectan simultáneamente al desarrollo profesional de hablantes de diferentes lenguas no inglesas teniendo como referencia el desempeño de los hablantes nativos de inglés.</w:t>
      </w:r>
    </w:p>
    <w:p w14:paraId="68353D11" w14:textId="77777777" w:rsidR="00722BD5" w:rsidRPr="00EA4484" w:rsidRDefault="00722BD5" w:rsidP="00507355">
      <w:pPr>
        <w:spacing w:line="360" w:lineRule="auto"/>
        <w:jc w:val="both"/>
        <w:rPr>
          <w:rFonts w:ascii="Times New Roman" w:eastAsia="Times New Roman" w:hAnsi="Times New Roman" w:cs="Times New Roman"/>
          <w:lang w:val="es-PY"/>
        </w:rPr>
      </w:pPr>
    </w:p>
    <w:p w14:paraId="68353D12" w14:textId="77777777"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lang w:val="es-PY"/>
        </w:rPr>
        <w:t xml:space="preserve">Este estudio aborda esta laguna de conocimiento estimando la cantidad de esfuerzo (por ejemplo, tiempo y coste económico) que supone llevar a cabo una serie de actividades científicas en inglés, y comparándolo entre investigadores/as de países con diferentes antecedentes lingüísticos y económicos. Con el objetivo de cuantificar las múltiples desventajas a las que se enfrentan las y los angloparlantes no nativos que se desempeñan en el campo de la ciencia, realizamos una encuesta a un total de 908 investigadores/as de ciencias ambientales (en particular, ecología, biología evolutiva, biología de la conservación y disciplinas afines) que han publicado al menos un artículo revisado por pares en inglés, con una de las ocho nacionalidades siguientes: bangladesí (n = 106), boliviana (100), británica (112), japonesa (294), nepalí (82), nigeriana (40), española (108) y ucraniana (66) (véanse más detalles, incluida su información demográfica, en la Tabla S1). Estas nacionalidades fueron estratificadas según el nivel de dominio del inglés de cada país (basado en el Indice de Proficiencia del Inglés [21]) y la renta (basada en la lista de economías del Banco Mundial [22]): Bangladesh, Nepal (bajo dominio del inglés y renta media-baja), Japón (bajo </w:t>
      </w:r>
      <w:r w:rsidRPr="00EA4484">
        <w:rPr>
          <w:rFonts w:ascii="Times New Roman" w:eastAsia="Times New Roman" w:hAnsi="Times New Roman" w:cs="Times New Roman"/>
          <w:lang w:val="es-PY"/>
        </w:rPr>
        <w:lastRenderedPageBreak/>
        <w:t>dominio del inglés y renta alta), Bolivia, Ucrania (dominio moderado del inglés y renta media-baja), España (dominio moderado del inglés y renta alta), Nigeria (inglés como lengua oficial y renta media-baja) e Inglaterra (inglés como lengua oficial y renta alta). Con ello se pretendía distinguir el efecto de las barreras lingüísticas del efecto de otros tipos de barreras en la ciencia que a menudo se confunden con las barreras lingüísticas, en particular las barreras económicas a la participación en conferencias [23, 24]. En la encuesta se preguntó a los participantes sobre la cantidad de esfuerzo necesario para llevar a cabo cinco categorías de actividades científicas: lectura de artículos, redacción, publicación y difusión, y participación en congresos (véanse los Materiales y Métodos para más detalles, y el Texto Suplementario S1 para la encuesta propiamente dicha).</w:t>
      </w:r>
    </w:p>
    <w:p w14:paraId="68353D13" w14:textId="77777777" w:rsidR="00722BD5" w:rsidRPr="00EA4484" w:rsidRDefault="00722BD5" w:rsidP="00507355">
      <w:pPr>
        <w:spacing w:line="360" w:lineRule="auto"/>
        <w:jc w:val="both"/>
        <w:rPr>
          <w:rFonts w:ascii="Times New Roman" w:eastAsia="Times New Roman" w:hAnsi="Times New Roman" w:cs="Times New Roman"/>
          <w:lang w:val="es-PY"/>
        </w:rPr>
      </w:pPr>
    </w:p>
    <w:p w14:paraId="68353D14" w14:textId="72CE9BAC"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lang w:val="es-PY"/>
        </w:rPr>
        <w:t>Los resultados revelaron profundas desventajas para las y los angloparlantes no nativos en las cinco categorías de actividades científicas incluidas en la encuesta. En primer lugar, las y los angloparlantes no nativos necesitan más tiempo para leer un artículo en inglés, un requisito para obtener los conocimientos necesarios, especialmente los de vanguardia, en la investigación (Fig. 1A, Tabla S2). En una comparación entre investigadores/as que han publicado sólo un artículo en inglés, angloparlantes no nativos de nacionalidades con un dominio moderado y bajo del inglés emplean respectivamente una mediana del 46,6% (percentiles 2,5 - 97,5: 19,0 - 78,1%) y del 90,8% (60,6 - 125,4%) más de tiempo en leer un artículo en inglés que las y los angloparlantes nativos (Figs. 1A y S1). Esta desventaja se observa incluso en las y los investigadores/as en etapas avanzadas de su carrera científica, especialmente en los de nacionalidades con un bajo nivel de inglés (Figs. 1A y S1). Es importante destacar que, en una comparación del tiempo estimado necesario para leer un artículo escrito en su lengua materna, las y los angloparlantes no nativos necesitaron menos tiempo que los angloparlantes nativos (Fig. 1B, Tabla S3), lo que demuestra que la desventaja mencionada se debe a la necesidad de leer en inglés.</w:t>
      </w:r>
    </w:p>
    <w:p w14:paraId="68353D15" w14:textId="77777777" w:rsidR="00722BD5" w:rsidRPr="00EA4484" w:rsidRDefault="00722BD5" w:rsidP="00507355">
      <w:pPr>
        <w:spacing w:line="360" w:lineRule="auto"/>
        <w:jc w:val="both"/>
        <w:rPr>
          <w:rFonts w:ascii="Times New Roman" w:eastAsia="Times New Roman" w:hAnsi="Times New Roman" w:cs="Times New Roman"/>
          <w:lang w:val="es-PY"/>
        </w:rPr>
      </w:pPr>
    </w:p>
    <w:p w14:paraId="68353D16" w14:textId="77777777"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lang w:val="es-PY"/>
        </w:rPr>
        <w:t xml:space="preserve">Del mismo modo, las y los angloparlantes no nativos necesitan más tiempo para escribir un artículo en inglés que sus colegas angloparlantes nativos, sobre todo cuando se encuentran en una fase temprana de su carrera (Fig. 1C, Tabla S4). En una comparación de investigadores/as que han publicado sólo un artículo en inglés, angloparlantes no nativos de nacionalidades con un dominio moderado y bajo del inglés emplean respectivamente una mediana del 50,6% (percentiles 2,5 - 97,5: 31,1 - 52,6%) y del 29,8% (6,6 - 59,3%) más de tiempo en escribir un artículo en inglés, que las y los angloparlantes nativos (Figs. 1C y S2). Cabe destacar que esta desventaja no se da en investigadores/as que se encuentran en una etapa posterior de su carrera (Fig. S2). Sin embargo, similar a lo que sucede con la competencia de lectura, las y los angloparlantes no nativos necesitan menos tiempo para escribir un artículo en su lengua materna que las y </w:t>
      </w:r>
      <w:r w:rsidRPr="00EA4484">
        <w:rPr>
          <w:rFonts w:ascii="Times New Roman" w:eastAsia="Times New Roman" w:hAnsi="Times New Roman" w:cs="Times New Roman"/>
          <w:lang w:val="es-PY"/>
        </w:rPr>
        <w:lastRenderedPageBreak/>
        <w:t>los angloparlantes nativos (Fig. 1D, Tabla S5). Esto significa que la necesidad de escribir en inglés, y no en sus lenguas maternas, supone una desventaja para las y los angloparlantes no nativos.</w:t>
      </w:r>
    </w:p>
    <w:p w14:paraId="68353D17" w14:textId="77777777" w:rsidR="00722BD5" w:rsidRPr="00EA4484" w:rsidRDefault="00722BD5" w:rsidP="00507355">
      <w:pPr>
        <w:spacing w:line="360" w:lineRule="auto"/>
        <w:jc w:val="both"/>
        <w:rPr>
          <w:rFonts w:ascii="Times New Roman" w:eastAsia="Times New Roman" w:hAnsi="Times New Roman" w:cs="Times New Roman"/>
          <w:lang w:val="es-PY"/>
        </w:rPr>
      </w:pPr>
    </w:p>
    <w:p w14:paraId="68353D18" w14:textId="77777777"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lang w:val="es-PY"/>
        </w:rPr>
        <w:t>Las y los angloparlantes no nativos también requieren un esfuerzo mayor que las y los angloparlantes nativos para la corrección de sus trabajos en inglés. Aparte de investigadores/as senior de nacionalidades con un dominio moderado del inglés, las y los angloparlantes no nativos piden a alguien que corrija su inglés en una media del 75% o más de sus trabajos, mientras que la mayoría de las y los angloparlantes no nativos lo hacen en menos de la mitad de sus trabajos (Fig. S3, Tabla S6). Las y los angloparlantes no nativos de nacionalidades con un dominio moderado del inglés tienden a pedir a alguien que corrija su inglés como un favor (Fig. 1E, Tabla S7), mientras que los de nacionalidad con un dominio bajo del inglés y un nivel socioeconómico alto (es decir, los japoneses en la muestra de nuestro estudio) tienden a utilizar un servicio profesional de corrección de inglés (Fig. 1F, Tabla S8). Las y los angloparlantes no nativos de nacionalidades con bajo dominio del inglés y nivel socioeconómico medio-bajo ni piden a alguien que corrija su inglés como favor ni utilizan un servicio de pago para la mayoría de sus trabajos (Fig. 1E, F).</w:t>
      </w:r>
    </w:p>
    <w:p w14:paraId="68353D19" w14:textId="77777777" w:rsidR="00722BD5" w:rsidRDefault="00722BD5" w:rsidP="00507355">
      <w:pPr>
        <w:spacing w:line="360" w:lineRule="auto"/>
        <w:jc w:val="both"/>
        <w:rPr>
          <w:rFonts w:ascii="Times New Roman" w:eastAsia="Times New Roman" w:hAnsi="Times New Roman" w:cs="Times New Roman"/>
          <w:lang w:val="es-PY"/>
        </w:rPr>
      </w:pPr>
    </w:p>
    <w:p w14:paraId="78227F51" w14:textId="5E7B3CD0" w:rsidR="0024051D" w:rsidRPr="00EA4484" w:rsidRDefault="0024051D" w:rsidP="00507355">
      <w:pPr>
        <w:spacing w:line="360" w:lineRule="auto"/>
        <w:jc w:val="both"/>
        <w:rPr>
          <w:rFonts w:ascii="Times New Roman" w:eastAsia="Times New Roman" w:hAnsi="Times New Roman" w:cs="Times New Roman"/>
          <w:lang w:val="es-PY"/>
        </w:rPr>
      </w:pPr>
      <w:r w:rsidRPr="00FB6F90">
        <w:rPr>
          <w:noProof/>
        </w:rPr>
        <w:lastRenderedPageBreak/>
        <w:drawing>
          <wp:inline distT="0" distB="0" distL="0" distR="0" wp14:anchorId="38D8D11A" wp14:editId="70DAAE9B">
            <wp:extent cx="5759450" cy="6729730"/>
            <wp:effectExtent l="0" t="0" r="0" b="0"/>
            <wp:docPr id="17256102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5610272" name=""/>
                    <pic:cNvPicPr/>
                  </pic:nvPicPr>
                  <pic:blipFill>
                    <a:blip r:embed="rId5"/>
                    <a:stretch>
                      <a:fillRect/>
                    </a:stretch>
                  </pic:blipFill>
                  <pic:spPr>
                    <a:xfrm>
                      <a:off x="0" y="0"/>
                      <a:ext cx="5759450" cy="6729730"/>
                    </a:xfrm>
                    <a:prstGeom prst="rect">
                      <a:avLst/>
                    </a:prstGeom>
                  </pic:spPr>
                </pic:pic>
              </a:graphicData>
            </a:graphic>
          </wp:inline>
        </w:drawing>
      </w:r>
    </w:p>
    <w:p w14:paraId="68353D1A" w14:textId="7D98C455"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b/>
          <w:lang w:val="es-PY"/>
        </w:rPr>
        <w:t>Fig. 1. Barreras lingüísticas en la lectura y escritura de artículos.</w:t>
      </w:r>
      <w:r w:rsidRPr="00EA4484">
        <w:rPr>
          <w:rFonts w:ascii="Times New Roman" w:eastAsia="Times New Roman" w:hAnsi="Times New Roman" w:cs="Times New Roman"/>
          <w:lang w:val="es-PY"/>
        </w:rPr>
        <w:t xml:space="preserve"> (A) Minutos que se tarda en leer y comprender el contenido del artículo de investigación en inglés más reciente que leyó cada participante en su campo. (B) Minutos que se tardarían en leer y comprender completamente el mismo artículo en la lengua materna de cada uno. (C) Número de días (suponiendo que se dedican siete horas al día) que se tardaría en redactar el primer borrador del último artículo en inglés del que cada participante es autor por primera vez. (D) Número de días que se tardaría en escribir el primer borrador del mismo artículo en la lengua materna. </w:t>
      </w:r>
      <w:r w:rsidRPr="00EA4484">
        <w:rPr>
          <w:rFonts w:ascii="Times New Roman" w:eastAsia="Times New Roman" w:hAnsi="Times New Roman" w:cs="Times New Roman"/>
          <w:lang w:val="es-PY"/>
        </w:rPr>
        <w:lastRenderedPageBreak/>
        <w:t>(E) Porcentaje de trabajos cuya redacción en inglés fue revisada por alguien como favor. (F) Porcentaje de trabajos cuya redacción en inglés fue revisada por un servicio profesional. Las líneas de regresión (con intervalos de confianza del 95% como áreas sombreadas) representan la relación estimada con el número de artículos publicados en inglés (mostrados en el eje log10-transformado), basándose en los resultados mostrados en las Tablas S2-5 y S7-8 (el nivel de ingresos no fue significativo y, por tanto, no se muestra en (C)). Los datos subyacentes a esta figura son datos brutos extraídos directamente de las preguntas de la encuesta, que nuestra aprobación ética nos impide compartir para garantizar la confidencialidad de los encuestados.</w:t>
      </w:r>
    </w:p>
    <w:p w14:paraId="68353D1B" w14:textId="77777777" w:rsidR="00722BD5" w:rsidRPr="00EA4484" w:rsidRDefault="00722BD5" w:rsidP="00507355">
      <w:pPr>
        <w:spacing w:line="360" w:lineRule="auto"/>
        <w:jc w:val="both"/>
        <w:rPr>
          <w:rFonts w:ascii="Times New Roman" w:eastAsia="Times New Roman" w:hAnsi="Times New Roman" w:cs="Times New Roman"/>
          <w:lang w:val="es-PY"/>
        </w:rPr>
      </w:pPr>
    </w:p>
    <w:p w14:paraId="68353D1C" w14:textId="77777777"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lang w:val="es-PY"/>
        </w:rPr>
        <w:t>Las y los angloparlantes no nativos, especialmente de nacionalidades con bajo dominio del inglés, tienen más probabilidades de que sus artículos sean rechazados por las revistas debido a la redacción en inglés, en comparación con angloparlantes nativos (Fig. 2A, Tabla S9). Por ejemplo, en una comparación de los que han publicado un artículo en inglés, el 38,1% (31,6 - 44,5%) y el 35,9% (30,5 - 41,3%) de angloparlantes no nativos de nacionalidades con dominio moderado y bajo del inglés, respectivamente, han experimentado el rechazo de artículos debido a la escritura en inglés, mientras que sólo el 14,4% de angloparlantes nativos lo han hecho, lo que significa que la frecuencia de rechazo de artículos relacionados con el idioma es de 2,5 a 2,6 veces mayor para autores/as no nativos. Este resultado también respalda las conclusiones de trabajos recientes, según los cuales es menos probable que las revistas publiquen trabajos de investigadores/as de países en los que el inglés no es la lengua materna [25-27]. Del mismo modo, es más probable que se pida a angloparlantes no nativos que mejoren su redacción en inglés durante la revisión del trabajo (Fig. 2B, Tabla S10). Por ejemplo, el 42,5% y el 42,6% de angloparlantes no nativos de nacionalidades con un dominio moderado y bajo del inglés, respectivamente, en comparación con sólo el 3,4% de la población de angloparlantes nativos, afirman que a menudo/la mayoría de las veces/siempre se les pide que mejoren su redacción en inglés durante la revisión del trabajo. Esto equivale a una frecuencia 12,5 veces mayor de revisiones relacionadas con el idioma para las y los angloparlantes no nativos.</w:t>
      </w:r>
    </w:p>
    <w:p w14:paraId="68353D1D" w14:textId="77777777" w:rsidR="00722BD5" w:rsidRPr="00EA4484" w:rsidRDefault="00722BD5" w:rsidP="00507355">
      <w:pPr>
        <w:spacing w:line="360" w:lineRule="auto"/>
        <w:jc w:val="both"/>
        <w:rPr>
          <w:rFonts w:ascii="Times New Roman" w:eastAsia="Times New Roman" w:hAnsi="Times New Roman" w:cs="Times New Roman"/>
          <w:lang w:val="es-PY"/>
        </w:rPr>
      </w:pPr>
    </w:p>
    <w:p w14:paraId="68353D1E" w14:textId="77777777"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lang w:val="es-PY"/>
        </w:rPr>
        <w:t>Las y los angloparlantes no nativos dedican más esfuerzos a difundir sus investigaciones en varios idiomas que angloparlantes nativos, ya sea mediante la publicación de sus trabajos en revistas de lengua no inglesa (Fig. S4), la preparación de resúmenes en lengua no inglesa de artículos en inglés (Fig. 2C, Tabla S11) o actividades de divulgación en dos o más idiomas (Fig. 2D, Tabla S12).</w:t>
      </w:r>
    </w:p>
    <w:p w14:paraId="68353D1F" w14:textId="77777777" w:rsidR="00722BD5" w:rsidRDefault="00722BD5" w:rsidP="00507355">
      <w:pPr>
        <w:spacing w:line="360" w:lineRule="auto"/>
        <w:jc w:val="both"/>
        <w:rPr>
          <w:rFonts w:ascii="Times New Roman" w:eastAsia="Times New Roman" w:hAnsi="Times New Roman" w:cs="Times New Roman"/>
          <w:lang w:val="es-PY"/>
        </w:rPr>
      </w:pPr>
    </w:p>
    <w:p w14:paraId="68B4DD1B" w14:textId="7D93408D" w:rsidR="00EE20B1" w:rsidRPr="00EA4484" w:rsidRDefault="00EE20B1" w:rsidP="00507355">
      <w:pPr>
        <w:spacing w:line="360" w:lineRule="auto"/>
        <w:jc w:val="both"/>
        <w:rPr>
          <w:rFonts w:ascii="Times New Roman" w:eastAsia="Times New Roman" w:hAnsi="Times New Roman" w:cs="Times New Roman"/>
          <w:lang w:val="es-PY"/>
        </w:rPr>
      </w:pPr>
      <w:r w:rsidRPr="00FB6F90">
        <w:rPr>
          <w:noProof/>
        </w:rPr>
        <w:lastRenderedPageBreak/>
        <w:drawing>
          <wp:inline distT="0" distB="0" distL="0" distR="0" wp14:anchorId="15206912" wp14:editId="176B9728">
            <wp:extent cx="5759450" cy="4495165"/>
            <wp:effectExtent l="0" t="0" r="0" b="635"/>
            <wp:docPr id="1099442586" name="Picture 1" descr="A picture containing text, screenshot, diagram, pl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9442586" name="Picture 1" descr="A picture containing text, screenshot, diagram, plot&#10;&#10;Description automatically generated"/>
                    <pic:cNvPicPr/>
                  </pic:nvPicPr>
                  <pic:blipFill>
                    <a:blip r:embed="rId6"/>
                    <a:stretch>
                      <a:fillRect/>
                    </a:stretch>
                  </pic:blipFill>
                  <pic:spPr>
                    <a:xfrm>
                      <a:off x="0" y="0"/>
                      <a:ext cx="5759450" cy="4495165"/>
                    </a:xfrm>
                    <a:prstGeom prst="rect">
                      <a:avLst/>
                    </a:prstGeom>
                  </pic:spPr>
                </pic:pic>
              </a:graphicData>
            </a:graphic>
          </wp:inline>
        </w:drawing>
      </w:r>
    </w:p>
    <w:p w14:paraId="68353D20" w14:textId="5BA579B1"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b/>
          <w:lang w:val="es-PY"/>
        </w:rPr>
        <w:t>Fig. 2. Barreras lingüísticas para la publicación y difusión de artículos.</w:t>
      </w:r>
      <w:r w:rsidRPr="00EA4484">
        <w:rPr>
          <w:rFonts w:ascii="Times New Roman" w:eastAsia="Times New Roman" w:hAnsi="Times New Roman" w:cs="Times New Roman"/>
          <w:lang w:val="es-PY"/>
        </w:rPr>
        <w:t xml:space="preserve"> (A) Proporción de investigadores/as a los que se les ha rechazado un primer artículo en inglés debido a la redacción en lengua inglesa. (B) Frecuencia con la que se les ha pedido que mejoren la redacción en inglés durante la revisión de sus primeros artículos en inglés. (C) Proporción de investigadores/as que han proporcionado resúmenes en lengua no inglesa de artículos en lengua inglesa. (D) Proporción de investigadores/as que han difundido artículos en inglés en otros idiomas además del inglés. Las líneas de regresión (con intervalos de confianza del 95% como áreas sombreadas) en (A), (C) y (D) representan la relación estimada con el número de artículos en inglés publicados (mostrados en el eje log10-transformado), basándose en los resultados mostrados en las Tablas S9, 11 y 12. El nivel de ingresos (línea continua: alto, línea discontinua: medio-bajo) sólo fue significativo y, por tanto, se muestra en (C). Los datos subyacentes a (A), (C) y (D) son datos brutos obtenidos directamente de las preguntas de la encuesta, que nuestra aprobación ética nos impide compartir para garantizar la confidencialidad de los encuestados. Los datos subyacentes a (B) se encuentran en Datos Suplementarios 1 (Data S1).</w:t>
      </w:r>
    </w:p>
    <w:p w14:paraId="68353D21" w14:textId="77777777" w:rsidR="00722BD5" w:rsidRPr="00EA4484" w:rsidRDefault="00722BD5" w:rsidP="00507355">
      <w:pPr>
        <w:spacing w:line="360" w:lineRule="auto"/>
        <w:jc w:val="both"/>
        <w:rPr>
          <w:rFonts w:ascii="Times New Roman" w:eastAsia="Times New Roman" w:hAnsi="Times New Roman" w:cs="Times New Roman"/>
          <w:lang w:val="es-PY"/>
        </w:rPr>
      </w:pPr>
    </w:p>
    <w:p w14:paraId="68353D22" w14:textId="77777777"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lang w:val="es-PY"/>
        </w:rPr>
        <w:lastRenderedPageBreak/>
        <w:t>El idioma también puede ser un obstáculo importante para que las y los angloparlantes no nativos asistan a congresos. Aproximadamente el 30% de angloparlantes no nativos de nacionalidades con altos ingresos socioeconómicos (es decir, japoneses y españoles combinados) que inician su carrera (definida como aquellos que han publicado cinco o menos artículos en inglés) afirman que a menudo o siempre deciden no asistir a una conferencia en inglés debido a las barreras lingüísticas (Fig. 3A, Tabla S13). Del mismo modo, aproximadamente la mitad de las y los angloparlantes no nativos de nacionalidades con ingresos elevados (japoneses y españoles combinados) evitan a menudo o siempre las presentaciones orales debido a las barreras lingüísticas (Fig. 3B, Tabla S14).</w:t>
      </w:r>
    </w:p>
    <w:p w14:paraId="68353D23" w14:textId="77777777" w:rsidR="00722BD5" w:rsidRDefault="00722BD5" w:rsidP="00507355">
      <w:pPr>
        <w:spacing w:line="360" w:lineRule="auto"/>
        <w:jc w:val="both"/>
        <w:rPr>
          <w:rFonts w:ascii="Times New Roman" w:eastAsia="Times New Roman" w:hAnsi="Times New Roman" w:cs="Times New Roman"/>
          <w:lang w:val="es-PY"/>
        </w:rPr>
      </w:pPr>
    </w:p>
    <w:p w14:paraId="18606E5D" w14:textId="4676A7A6" w:rsidR="00E80C20" w:rsidRPr="00EA4484" w:rsidRDefault="00E80C20" w:rsidP="00507355">
      <w:pPr>
        <w:spacing w:line="360" w:lineRule="auto"/>
        <w:jc w:val="both"/>
        <w:rPr>
          <w:rFonts w:ascii="Times New Roman" w:eastAsia="Times New Roman" w:hAnsi="Times New Roman" w:cs="Times New Roman"/>
          <w:lang w:val="es-PY"/>
        </w:rPr>
      </w:pPr>
      <w:r w:rsidRPr="00FB6F90">
        <w:rPr>
          <w:noProof/>
        </w:rPr>
        <w:drawing>
          <wp:inline distT="0" distB="0" distL="0" distR="0" wp14:anchorId="510A582E" wp14:editId="14E5C47D">
            <wp:extent cx="5759450" cy="5866765"/>
            <wp:effectExtent l="0" t="0" r="0" b="635"/>
            <wp:docPr id="9" name="Picture 9" descr="A picture containing text, screenshot, colorfulness,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text, screenshot, colorfulness, diagram&#10;&#10;Description automatically generated"/>
                    <pic:cNvPicPr/>
                  </pic:nvPicPr>
                  <pic:blipFill>
                    <a:blip r:embed="rId7"/>
                    <a:stretch>
                      <a:fillRect/>
                    </a:stretch>
                  </pic:blipFill>
                  <pic:spPr>
                    <a:xfrm>
                      <a:off x="0" y="0"/>
                      <a:ext cx="5759450" cy="5866765"/>
                    </a:xfrm>
                    <a:prstGeom prst="rect">
                      <a:avLst/>
                    </a:prstGeom>
                  </pic:spPr>
                </pic:pic>
              </a:graphicData>
            </a:graphic>
          </wp:inline>
        </w:drawing>
      </w:r>
    </w:p>
    <w:p w14:paraId="68353D24" w14:textId="77777777"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b/>
          <w:lang w:val="es-PY"/>
        </w:rPr>
        <w:lastRenderedPageBreak/>
        <w:t>Fig. 3.</w:t>
      </w:r>
      <w:r w:rsidRPr="00EA4484">
        <w:rPr>
          <w:rFonts w:ascii="Times New Roman" w:eastAsia="Times New Roman" w:hAnsi="Times New Roman" w:cs="Times New Roman"/>
          <w:lang w:val="es-PY"/>
        </w:rPr>
        <w:t xml:space="preserve"> </w:t>
      </w:r>
      <w:r w:rsidRPr="00EA4484">
        <w:rPr>
          <w:rFonts w:ascii="Times New Roman" w:eastAsia="Times New Roman" w:hAnsi="Times New Roman" w:cs="Times New Roman"/>
          <w:b/>
          <w:lang w:val="es-PY"/>
        </w:rPr>
        <w:t>Barreras lingüísticas a la participación en congresos.</w:t>
      </w:r>
      <w:r w:rsidRPr="00EA4484">
        <w:rPr>
          <w:rFonts w:ascii="Times New Roman" w:eastAsia="Times New Roman" w:hAnsi="Times New Roman" w:cs="Times New Roman"/>
          <w:lang w:val="es-PY"/>
        </w:rPr>
        <w:t xml:space="preserve"> La frecuencia de (A) no asistir a una conferencia en inglés, y (B) evitar las presentaciones orales en una conferencia en inglés debido a la falta de confianza en la comunicación en inglés. Se definió como ECR (early-career researcher) a alguien con cinco o menos artículos en inglés. Los números a la derecha de cada barra representan el tamaño de la muestra. Los datos en los que se basa esta figura pueden consultarse en Datos S1.</w:t>
      </w:r>
    </w:p>
    <w:p w14:paraId="68353D25" w14:textId="77777777" w:rsidR="00722BD5" w:rsidRPr="00EA4484" w:rsidRDefault="00722BD5" w:rsidP="00507355">
      <w:pPr>
        <w:spacing w:line="360" w:lineRule="auto"/>
        <w:jc w:val="both"/>
        <w:rPr>
          <w:rFonts w:ascii="Times New Roman" w:eastAsia="Times New Roman" w:hAnsi="Times New Roman" w:cs="Times New Roman"/>
          <w:lang w:val="es-PY"/>
        </w:rPr>
      </w:pPr>
    </w:p>
    <w:p w14:paraId="68353D26" w14:textId="77777777"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lang w:val="es-PY"/>
        </w:rPr>
        <w:t xml:space="preserve">Incluso si deciden hacer una presentación oral en inglés, las y los angloparlantes no nativos necesitan mucho más tiempo para preparar la presentación que angloparlantes nativos; los de nacionalidades con un dominio moderado y bajo del inglés dedican respectivamente una mediana del 93,7% (percentiles 2,5 - 97,5: 54,7 - 145,2%) y del 38,0% (10,8 - 69,6%) más de tiempo a preparar una presentación oral en inglés que los hablantes nativos de inglés (Figs. 4A, Tabla S15). Esta desventaja no cambia con el nivel profesional (Fig. S5) y, una vez más, no se aplica cuando se prepara una presentación en la lengua materna. Por ejemplo, angloparlantes no nativos de nacionalidades con bajo dominio del inglés dedican incluso menos tiempo a preparar una presentación en su lengua materna que angloparlantes nativos (Fig. 4B, Tabla S16). En los congresos, las y </w:t>
      </w:r>
      <w:proofErr w:type="gramStart"/>
      <w:r w:rsidRPr="00EA4484">
        <w:rPr>
          <w:rFonts w:ascii="Times New Roman" w:eastAsia="Times New Roman" w:hAnsi="Times New Roman" w:cs="Times New Roman"/>
          <w:lang w:val="es-PY"/>
        </w:rPr>
        <w:t>los  angloparlantes</w:t>
      </w:r>
      <w:proofErr w:type="gramEnd"/>
      <w:r w:rsidRPr="00EA4484">
        <w:rPr>
          <w:rFonts w:ascii="Times New Roman" w:eastAsia="Times New Roman" w:hAnsi="Times New Roman" w:cs="Times New Roman"/>
          <w:lang w:val="es-PY"/>
        </w:rPr>
        <w:t xml:space="preserve"> no nativos suelen tener dificultades para explicar su trabajo en inglés. Esta tendencia es particularmente notable en las y los angloparlantes no nativos de nacionalidades con bajo nivel de inglés, ya que más del 65% afirma que a menudo o siempre les resulta difícil explicar su trabajo con seguridad en inglés (Fig. 4C, Tabla S17).</w:t>
      </w:r>
    </w:p>
    <w:p w14:paraId="68353D27" w14:textId="77777777" w:rsidR="00722BD5" w:rsidRDefault="00722BD5" w:rsidP="00507355">
      <w:pPr>
        <w:spacing w:line="360" w:lineRule="auto"/>
        <w:jc w:val="both"/>
        <w:rPr>
          <w:rFonts w:ascii="Times New Roman" w:eastAsia="Times New Roman" w:hAnsi="Times New Roman" w:cs="Times New Roman"/>
          <w:lang w:val="es-PY"/>
        </w:rPr>
      </w:pPr>
    </w:p>
    <w:p w14:paraId="36AB73AC" w14:textId="14FE8FF4" w:rsidR="009C4B85" w:rsidRPr="00EA4484" w:rsidRDefault="009C4B85" w:rsidP="00507355">
      <w:pPr>
        <w:spacing w:line="360" w:lineRule="auto"/>
        <w:jc w:val="both"/>
        <w:rPr>
          <w:rFonts w:ascii="Times New Roman" w:eastAsia="Times New Roman" w:hAnsi="Times New Roman" w:cs="Times New Roman"/>
          <w:lang w:val="es-PY"/>
        </w:rPr>
      </w:pPr>
      <w:r w:rsidRPr="00FB6F90">
        <w:rPr>
          <w:noProof/>
        </w:rPr>
        <w:lastRenderedPageBreak/>
        <w:drawing>
          <wp:inline distT="0" distB="0" distL="0" distR="0" wp14:anchorId="7E48561E" wp14:editId="381CB130">
            <wp:extent cx="5759450" cy="5756910"/>
            <wp:effectExtent l="0" t="0" r="0" b="0"/>
            <wp:docPr id="203530871" name="Picture 1" descr="A picture containing text, screenshot, diagram,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530871" name="Picture 1" descr="A picture containing text, screenshot, diagram, line&#10;&#10;Description automatically generated"/>
                    <pic:cNvPicPr/>
                  </pic:nvPicPr>
                  <pic:blipFill>
                    <a:blip r:embed="rId8"/>
                    <a:stretch>
                      <a:fillRect/>
                    </a:stretch>
                  </pic:blipFill>
                  <pic:spPr>
                    <a:xfrm>
                      <a:off x="0" y="0"/>
                      <a:ext cx="5759450" cy="5756910"/>
                    </a:xfrm>
                    <a:prstGeom prst="rect">
                      <a:avLst/>
                    </a:prstGeom>
                  </pic:spPr>
                </pic:pic>
              </a:graphicData>
            </a:graphic>
          </wp:inline>
        </w:drawing>
      </w:r>
    </w:p>
    <w:p w14:paraId="68353D28" w14:textId="763A6120"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b/>
          <w:lang w:val="es-PY"/>
        </w:rPr>
        <w:t>Fig. 4. Barreras lingüísticas para preparar y realizar presentaciones en inglés.</w:t>
      </w:r>
      <w:r w:rsidRPr="00EA4484">
        <w:rPr>
          <w:rFonts w:ascii="Times New Roman" w:eastAsia="Times New Roman" w:hAnsi="Times New Roman" w:cs="Times New Roman"/>
          <w:lang w:val="es-PY"/>
        </w:rPr>
        <w:t xml:space="preserve"> (A) Número de horas necesarias para preparar y practicar una presentación oral en inglés. (B) Número de horas que se necesitan para preparar y practicar la misma presentación oral en la lengua materna. (C) Frecuencia de no poder explicar la investigación con seguridad durante una presentación debido a barreras lingüísticas en inglés. Las líneas de regresión (con intervalos de confianza del 95% como áreas sombreadas) en (A) y (B) representan la relación estimada con el número de artículos publicados en inglés (mostrados en el eje log10-transformado), basándose en los resultados mostrados en las Tablas S15 y 16. En (C) un ECR (número de artículos publicados en inglés) es el número de artículos publicados en inglés. En (C) se definió a un ECR (investigador novel) como alguien con cinco o menos artículos en inglés publicados hasta la fecha. Los números a la derecha de cada barra representan el tamaño de la muestra. Los datos subyacentes a (A) y (B) </w:t>
      </w:r>
      <w:r w:rsidRPr="00EA4484">
        <w:rPr>
          <w:rFonts w:ascii="Times New Roman" w:eastAsia="Times New Roman" w:hAnsi="Times New Roman" w:cs="Times New Roman"/>
          <w:lang w:val="es-PY"/>
        </w:rPr>
        <w:lastRenderedPageBreak/>
        <w:t>son datos brutos obtenidos directamente de las preguntas de la encuesta, que nuestra aprobación ética nos impide compartir para garantizar la confidencialidad de los encuestados. Los datos subyacentes (C) se encuentran en Datos S1.</w:t>
      </w:r>
    </w:p>
    <w:p w14:paraId="68353D29" w14:textId="77777777" w:rsidR="00722BD5" w:rsidRPr="00EA4484" w:rsidRDefault="00722BD5" w:rsidP="00507355">
      <w:pPr>
        <w:spacing w:line="360" w:lineRule="auto"/>
        <w:jc w:val="both"/>
        <w:rPr>
          <w:rFonts w:ascii="Times New Roman" w:eastAsia="Times New Roman" w:hAnsi="Times New Roman" w:cs="Times New Roman"/>
          <w:lang w:val="es-PY"/>
        </w:rPr>
      </w:pPr>
    </w:p>
    <w:p w14:paraId="68353D2A" w14:textId="24C6D5B0"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lang w:val="es-PY"/>
        </w:rPr>
        <w:t xml:space="preserve">En conjunto, los resultados de este estudio ilustran las múltiples barreras lingüísticas a las que se enfrentan los y las angloparlantes no nativos en el ejercicio de la ciencia, y los costos que suponen para el desarrollo de sus carreras científicas (Fig. 5). A manera de ejercicio, imaginemos que somos estudiantes de doctorado cuya lengua materna no es el inglés. Así pues, en comparación con un/a colega que sea hablante nativo de inglés, necesitaríamos considerablemente más tiempo, y dinero probablemente, para comprender cada uno de los artículos en inglés que leamos, lo que nos llevaría a dedicar hasta 19.1 días laborables más al año a esta actividad (Véase el cálculo en la Fig. S1), escribir los capítulos de la tesis en inglés y pulir la redacción en inglés antes de enviar nuestros manuscritos a revistas científicas. Una vez enviamos nuestros artículos, también tendríamos dificultades en el proceso de revisión y publicación, ya que podrían ser rechazados con más frecuencia y, seguramente, se nos pediría revisar el inglés del manuscrito. Finalmente, si lográramos publicar el artículo, tendríamos que hacer un esfuerzo adicional para su difusión, ya que necesitaremos divulgarlo en inglés y en nuestro(s) propio(s) idioma(s). También tendríamos dudas a la hora de asistir a una conferencia internacional o realizar una presentación oral de nuestro trabajo, perdiendo oportunidades de desarrollar una red de colaboración internacional, debido a que necesitaríamos un mayor tiempo para prepararla y la sensación de </w:t>
      </w:r>
      <w:proofErr w:type="gramStart"/>
      <w:r w:rsidRPr="00EA4484">
        <w:rPr>
          <w:rFonts w:ascii="Times New Roman" w:eastAsia="Times New Roman" w:hAnsi="Times New Roman" w:cs="Times New Roman"/>
          <w:lang w:val="es-PY"/>
        </w:rPr>
        <w:t>frustración  por</w:t>
      </w:r>
      <w:proofErr w:type="gramEnd"/>
      <w:r w:rsidRPr="00EA4484">
        <w:rPr>
          <w:rFonts w:ascii="Times New Roman" w:eastAsia="Times New Roman" w:hAnsi="Times New Roman" w:cs="Times New Roman"/>
          <w:lang w:val="es-PY"/>
        </w:rPr>
        <w:t xml:space="preserve"> no poder presentar en inglés con la misma eficacia que en nuestra lengua materna. Todas estas barreras seguirán interponiéndose en tu camino mientras sigas en la carrera investigadora.</w:t>
      </w:r>
    </w:p>
    <w:p w14:paraId="68353D2B" w14:textId="77777777" w:rsidR="00722BD5" w:rsidRPr="00EA4484" w:rsidRDefault="00722BD5" w:rsidP="00507355">
      <w:pPr>
        <w:spacing w:line="360" w:lineRule="auto"/>
        <w:jc w:val="both"/>
        <w:rPr>
          <w:rFonts w:ascii="Times New Roman" w:eastAsia="Times New Roman" w:hAnsi="Times New Roman" w:cs="Times New Roman"/>
          <w:lang w:val="es-PY"/>
        </w:rPr>
      </w:pPr>
    </w:p>
    <w:p w14:paraId="68353D2C" w14:textId="77777777"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noProof/>
          <w:lang w:val="es-PY"/>
        </w:rPr>
        <w:lastRenderedPageBreak/>
        <w:drawing>
          <wp:inline distT="114300" distB="114300" distL="114300" distR="114300" wp14:anchorId="68353D3E" wp14:editId="68353D3F">
            <wp:extent cx="5943600" cy="3340100"/>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5943600" cy="3340100"/>
                    </a:xfrm>
                    <a:prstGeom prst="rect">
                      <a:avLst/>
                    </a:prstGeom>
                    <a:ln/>
                  </pic:spPr>
                </pic:pic>
              </a:graphicData>
            </a:graphic>
          </wp:inline>
        </w:drawing>
      </w:r>
    </w:p>
    <w:p w14:paraId="68353D2D" w14:textId="77777777"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b/>
          <w:lang w:val="es-PY"/>
        </w:rPr>
        <w:t>Fig 5</w:t>
      </w:r>
      <w:r w:rsidRPr="00EA4484">
        <w:rPr>
          <w:rFonts w:ascii="Times New Roman" w:eastAsia="Times New Roman" w:hAnsi="Times New Roman" w:cs="Times New Roman"/>
          <w:lang w:val="es-PY"/>
        </w:rPr>
        <w:t xml:space="preserve">. </w:t>
      </w:r>
      <w:r w:rsidRPr="00A76C40">
        <w:rPr>
          <w:rFonts w:ascii="Times New Roman" w:eastAsia="Times New Roman" w:hAnsi="Times New Roman" w:cs="Times New Roman"/>
          <w:b/>
          <w:bCs/>
          <w:lang w:val="es-PY"/>
        </w:rPr>
        <w:t>Desventajas estimadas de angloparlantes no nativos en la realización de diferentes actividades científicas.</w:t>
      </w:r>
      <w:r w:rsidRPr="00EA4484">
        <w:rPr>
          <w:rFonts w:ascii="Times New Roman" w:eastAsia="Times New Roman" w:hAnsi="Times New Roman" w:cs="Times New Roman"/>
          <w:lang w:val="es-PY"/>
        </w:rPr>
        <w:t xml:space="preserve"> La altura de los obstáculos permite comparar el esfuerzo realizado por angloparlantes no nativos en términos del tiempo necesario para leer (Lectura), (Escritura) y preparar una presentación oral en inglés (Presentación), y la frecuencia relativa con que un artículo en inglés fue rechazado (Rechazo de artículo) o se ha hecho la solicitud de reevaluar la escritura del inglés (Revisión de artículo). Los valores corresponden a hablantes no nativos de inglés que solo han publicado un artículo en ese idioma (se tomó el valor más alto entre las nacionalidades con competencia en inglés moderada y baja), en comparación con los valores para los hablantes nativos de inglés. La analogía usada en la figura no pretende hacer una apología a la ciencia como una competencia.</w:t>
      </w:r>
    </w:p>
    <w:p w14:paraId="68353D2E" w14:textId="77777777" w:rsidR="00722BD5" w:rsidRPr="00EA4484" w:rsidRDefault="00722BD5" w:rsidP="00507355">
      <w:pPr>
        <w:spacing w:line="360" w:lineRule="auto"/>
        <w:jc w:val="both"/>
        <w:rPr>
          <w:rFonts w:ascii="Times New Roman" w:eastAsia="Times New Roman" w:hAnsi="Times New Roman" w:cs="Times New Roman"/>
          <w:lang w:val="es-PY"/>
        </w:rPr>
      </w:pPr>
    </w:p>
    <w:p w14:paraId="68353D2F" w14:textId="77777777"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lang w:val="es-PY"/>
        </w:rPr>
        <w:t xml:space="preserve">Dadas todas estas desventajas, en la igualdad de condiciones, la productividad científica aparente de las y los angloparlantes no nativos sería sin duda muy inferior a la de las y los angloparlantes nativos. Estas desventajas conducen inevitablemente a una tremenda desigualdad en el desarrollo de las carreras científicas entre angloparlantes nativos y los no nativos y a una grave infrarrepresentación de la investigación de los países en los que el inglés no es lengua materna en las publicaciones en lengua inglesa [28]. Además, a mayor escala, una consecuencia clara de esta desigualdad es la pérdida de oportunidades de las comunidades científicas de incorporar a muchos investigadores/as y conocimientos asociados en las primeras fases de sus carreras, en parte porque su primera lengua resulta ser una distinta del inglés. Esto puede reflejarse en nuestra observación de que algunas desventajas parecían desaparecer en los investigadores/as al final de su carrera (Figs. S1 y S2). Sospechamos que esto podría deberse a un sesgo de </w:t>
      </w:r>
      <w:r w:rsidRPr="00EA4484">
        <w:rPr>
          <w:rFonts w:ascii="Times New Roman" w:eastAsia="Times New Roman" w:hAnsi="Times New Roman" w:cs="Times New Roman"/>
          <w:lang w:val="es-PY"/>
        </w:rPr>
        <w:lastRenderedPageBreak/>
        <w:t>supervivencia; es posible que sólo aquellos/as angloparlantes no nativos/as que han conseguido hacer ciencia en inglés tan eficientemente como los hablantes nativos de inglés hayan permanecido en una carrera investigadora y, por tanto, hayan sido el grupo dominante entre investigadores/as experimentados que participaron en esta encuesta.</w:t>
      </w:r>
    </w:p>
    <w:p w14:paraId="68353D30" w14:textId="77777777" w:rsidR="00722BD5" w:rsidRPr="00EA4484" w:rsidRDefault="00722BD5" w:rsidP="00507355">
      <w:pPr>
        <w:spacing w:line="360" w:lineRule="auto"/>
        <w:jc w:val="both"/>
        <w:rPr>
          <w:rFonts w:ascii="Times New Roman" w:eastAsia="Times New Roman" w:hAnsi="Times New Roman" w:cs="Times New Roman"/>
          <w:lang w:val="es-PY"/>
        </w:rPr>
      </w:pPr>
    </w:p>
    <w:p w14:paraId="68353D31" w14:textId="77777777"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lang w:val="es-PY"/>
        </w:rPr>
        <w:t>La infrautilización de los servicios profesionales de edición en inglés por parte de las personas de nacionalidades con ingresos socioeconómicos más bajos, debida presumiblemente a la falta de financiación, indica que las desventajas para las y los angloparlantes no nativos podrían verse amplificadas por el bajo nivel de ingresos de un país y del individuo. Las barreras lingüísticas para algunas actividades científicas, como la lectura de artículos (Fig. 1A), la preparación de presentaciones orales (Fig. 4A) y la asistencia y presentación en congresos (Figs. 3A-B, 4C), parecen afectar menos a las personas de nacionalidades con ingresos más bajos. Esto podría explicarse una vez más por el sesgo de supervivencia. Aparte de los idiomas que se hablan en los países de renta alta, como el español y el japonés, pocos idiomas que no sean el inglés tienen un léxico actualizado de términos científicos, lo que crea una necesidad mucho mayor de que sus hablantes reciban formación científica en inglés [29]. En los países de renta baja, es posible que sólo aquellos que pueden permitirse recibir esa formación en inglés hayan podido convertirse en investigadores/as y participar en nuestra encuesta.</w:t>
      </w:r>
    </w:p>
    <w:p w14:paraId="68353D32" w14:textId="77777777" w:rsidR="00722BD5" w:rsidRPr="00EA4484" w:rsidRDefault="00722BD5" w:rsidP="00507355">
      <w:pPr>
        <w:spacing w:line="360" w:lineRule="auto"/>
        <w:jc w:val="both"/>
        <w:rPr>
          <w:rFonts w:ascii="Times New Roman" w:eastAsia="Times New Roman" w:hAnsi="Times New Roman" w:cs="Times New Roman"/>
          <w:lang w:val="es-PY"/>
        </w:rPr>
      </w:pPr>
    </w:p>
    <w:p w14:paraId="68353D33" w14:textId="66BE1209"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lang w:val="es-PY"/>
        </w:rPr>
        <w:t xml:space="preserve">Es probable que este estudio haya subestimado la gravedad de las desventajas a las que se enfrentan las y los angloparlantes no nativos. Por ejemplo, no cuantificamos el inmenso estrés mental asociado a todo el tiempo extra, el costo, el esfuerzo y las oportunidades perdidas a causa de las barreras lingüísticas, lo que podría agravar aún más el ya elevado riesgo de problemas de salud mental en estudiantes e investigadores/as jóvenes [30]. Las y los angloparlantes no nativos también podrían enfrentarse al dilema de adaptarse a la realización y comunicación de la ciencia en inglés o mantener sus habilidades en la realización y comunicación de la ciencia en sus lenguas maternas [29]. Lo más probable es que los/as participantes en la encuesta sean personas que actualmente se dedican a la investigación, por lo que es probable que la encuesta haya excluido a quienes la han abandonado debido a las barreras lingüísticas. También pueden existir otros sesgos en los participantes de la encuesta (véase Limitaciones en Materiales y Métodos para su discusión). Aunque la encuesta se diseñó para aislar las desventajas asociadas únicamente a las barreras lingüísticas, no podemos descartar la posibilidad de que el costo que hemos cuantificado pueda incorporar, al menos en parte, el costo asociado a otras barreras en la ciencia, como las económicas, sociales, de identificación y de inmigración, que muchos académicos de países en los que el inglés no está muy extendido suelen experimentar [23, 24, 31]. Aunque esto puede ser una posible limitación de este estudio, lo que implica en la práctica es que las desventajas a las que se enfrentan las y los angloparlantes no nativos podrían ser aún </w:t>
      </w:r>
      <w:r w:rsidRPr="00EA4484">
        <w:rPr>
          <w:rFonts w:ascii="Times New Roman" w:eastAsia="Times New Roman" w:hAnsi="Times New Roman" w:cs="Times New Roman"/>
          <w:lang w:val="es-PY"/>
        </w:rPr>
        <w:lastRenderedPageBreak/>
        <w:t>mayores y más polifacéticas. El nivel de desventajas para las y los angloparlantes no nativos podría variar entre disciplinas, presumiblemente dependiendo, por ejemplo, de la historia de la educación basada en el inglés y de la necesidad de colaboración internacional. Por lo tanto, aunque creemos que el problema de las barreras lingüísticas para el desarrollo profesional de las y los angloparlantes no nativos es generalizado, las conclusiones de este estudio pueden no ser aplicables cuantitativamente a todas las disciplinas.</w:t>
      </w:r>
    </w:p>
    <w:p w14:paraId="68353D34" w14:textId="77777777" w:rsidR="00722BD5" w:rsidRPr="00EA4484" w:rsidRDefault="00722BD5" w:rsidP="00507355">
      <w:pPr>
        <w:spacing w:line="360" w:lineRule="auto"/>
        <w:jc w:val="both"/>
        <w:rPr>
          <w:rFonts w:ascii="Times New Roman" w:eastAsia="Times New Roman" w:hAnsi="Times New Roman" w:cs="Times New Roman"/>
          <w:lang w:val="es-PY"/>
        </w:rPr>
      </w:pPr>
    </w:p>
    <w:p w14:paraId="68353D35" w14:textId="766A15F5"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lang w:val="es-PY"/>
        </w:rPr>
        <w:t>Hasta la fecha, la tarea de superar las barreras lingüísticas se ha dejado en gran medida en manos de angloparlantes no nativos y de su inversión en formas de mejorar sus conocimientos de inglés. Sin embargo, la magnitud de la desventaja, cuantificada en este estudio, parece muy superior al nivel que puede superarse con el esfuerzo de los individuos. Necesitamos urgentemente un esfuerzo concertado, a nivel institucional y social, para minimizar las desventajas de las y los angloparlantes no nativos. Sostenemos que todos los sectores de la ciencia, desde supervisores y colaboradores hasta las universidades, instituciones, revistas, financiadores y congresos, deberían tomar medidas inmediatas para proporcionar apoyo lingüístico a las y los angloparlantes no nativos y tener en cuenta explícitamente esas desventajas a la hora de evaluar sus resultados científicos (véase la Fig. 6 para las soluciones propuestas). Un aspecto clave de estas soluciones es aceptar la diversidad lingüística en la ciencia y fomentar la multilingüización de la ciencia y su comunicación, ya que esto puede ayudar a mejorar la equidad, la diversidad y la inclusión en la ciencia [14] y maximizar la contribución de la ciencia para abordar algunos de los retos globales [32, 33]. Nuestra encuesta mostró el uso relativamente bajo de la traducción automática por parte de los investigadores de todos los países (Fig. S6). Sin embargo, las herramientas emergentes de Inteligencia Artificial (IA), como ChatGPT (https://chat.openai.com/) y DeepL (https://www.deepl.com/), podrían ayudar a los hablantes no nativos de inglés, especialmente a los de países con bajos ingresos, a reducir el esfuerzo y el costo necesarios para realizar algunas de las actividades científicas, proporcionando una corrección/traducción del inglés gratuita o asequible [34, 35]. Aunque todavía se está debatiendo sobre el uso de la IA en la ciencia [36, 37], creemos que las revistas y las universidades deberían considerar y permitir el uso adecuado de herramientas de IA para la corrección del inglés con el fin de reducir las barreras lingüísticas y mejorar la equidad en la ciencia.</w:t>
      </w:r>
    </w:p>
    <w:p w14:paraId="68353D36" w14:textId="77777777" w:rsidR="00722BD5" w:rsidRPr="00EA4484" w:rsidRDefault="00722BD5" w:rsidP="00507355">
      <w:pPr>
        <w:spacing w:line="360" w:lineRule="auto"/>
        <w:jc w:val="both"/>
        <w:rPr>
          <w:rFonts w:ascii="Times New Roman" w:eastAsia="Times New Roman" w:hAnsi="Times New Roman" w:cs="Times New Roman"/>
          <w:lang w:val="es-PY"/>
        </w:rPr>
      </w:pPr>
    </w:p>
    <w:p w14:paraId="68353D37" w14:textId="77777777"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noProof/>
          <w:lang w:val="es-PY"/>
        </w:rPr>
        <w:lastRenderedPageBreak/>
        <w:drawing>
          <wp:inline distT="114300" distB="114300" distL="114300" distR="114300" wp14:anchorId="68353D40" wp14:editId="68353D41">
            <wp:extent cx="5943600" cy="2946400"/>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5943600" cy="2946400"/>
                    </a:xfrm>
                    <a:prstGeom prst="rect">
                      <a:avLst/>
                    </a:prstGeom>
                    <a:ln/>
                  </pic:spPr>
                </pic:pic>
              </a:graphicData>
            </a:graphic>
          </wp:inline>
        </w:drawing>
      </w:r>
    </w:p>
    <w:p w14:paraId="68353D38" w14:textId="77777777" w:rsidR="00722BD5"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b/>
          <w:lang w:val="es-PY"/>
        </w:rPr>
        <w:t>Fig 6</w:t>
      </w:r>
      <w:r w:rsidRPr="00EA4484">
        <w:rPr>
          <w:rFonts w:ascii="Times New Roman" w:eastAsia="Times New Roman" w:hAnsi="Times New Roman" w:cs="Times New Roman"/>
          <w:lang w:val="es-PY"/>
        </w:rPr>
        <w:t>.</w:t>
      </w:r>
      <w:r w:rsidRPr="00EA4484">
        <w:rPr>
          <w:rFonts w:ascii="Times New Roman" w:eastAsia="Times New Roman" w:hAnsi="Times New Roman" w:cs="Times New Roman"/>
          <w:b/>
          <w:lang w:val="es-PY"/>
        </w:rPr>
        <w:t xml:space="preserve"> Ejemplos de posibles soluciones para reducir las desventajas de los angloparlantes no nativos en cada tipo de actividad científica.</w:t>
      </w:r>
      <w:r w:rsidRPr="00EA4484">
        <w:rPr>
          <w:rFonts w:ascii="Times New Roman" w:eastAsia="Times New Roman" w:hAnsi="Times New Roman" w:cs="Times New Roman"/>
          <w:lang w:val="es-PY"/>
        </w:rPr>
        <w:t xml:space="preserve"> IA: inteligencia artificial. También consulte [35, 38, 39] para otras posibles soluciones.</w:t>
      </w:r>
    </w:p>
    <w:p w14:paraId="1A94DE28" w14:textId="77777777" w:rsidR="00E056EB" w:rsidRPr="00EA4484" w:rsidRDefault="00E056EB" w:rsidP="00507355">
      <w:pPr>
        <w:spacing w:line="360" w:lineRule="auto"/>
        <w:jc w:val="both"/>
        <w:rPr>
          <w:rFonts w:ascii="Times New Roman" w:eastAsia="Times New Roman" w:hAnsi="Times New Roman" w:cs="Times New Roman"/>
          <w:lang w:val="es-PY"/>
        </w:rPr>
      </w:pPr>
    </w:p>
    <w:p w14:paraId="68353D39" w14:textId="77777777"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lang w:val="es-PY"/>
        </w:rPr>
        <w:t xml:space="preserve">La desigualdad a la que se enfrentan las y los angloparlantes no nativos debido a las barreras lingüísticas puede ser una de las principales razones de la actual infrarrepresentación de las y los angloparlantes no nativos en las actividades científicas mundiales [40]. Un comentario de un participante en la encuesta nos llamó la atención: </w:t>
      </w:r>
      <w:r w:rsidRPr="00EA4484">
        <w:rPr>
          <w:rFonts w:ascii="Times New Roman" w:eastAsia="Times New Roman" w:hAnsi="Times New Roman" w:cs="Times New Roman"/>
          <w:i/>
          <w:lang w:val="es-PY"/>
        </w:rPr>
        <w:t>“Si no fuera por la barrera del idioma, podría haber contribuido mucho más al avance de la ecología y la conservación de la biodiversidad”</w:t>
      </w:r>
      <w:r w:rsidRPr="00EA4484">
        <w:rPr>
          <w:rFonts w:ascii="Times New Roman" w:eastAsia="Times New Roman" w:hAnsi="Times New Roman" w:cs="Times New Roman"/>
          <w:lang w:val="es-PY"/>
        </w:rPr>
        <w:t xml:space="preserve"> (participante japonesa de entre 40 y 50 años).</w:t>
      </w:r>
    </w:p>
    <w:p w14:paraId="68353D3A" w14:textId="77777777" w:rsidR="00722BD5" w:rsidRPr="00EA4484" w:rsidRDefault="00722BD5" w:rsidP="00507355">
      <w:pPr>
        <w:spacing w:line="360" w:lineRule="auto"/>
        <w:jc w:val="both"/>
        <w:rPr>
          <w:rFonts w:ascii="Times New Roman" w:eastAsia="Times New Roman" w:hAnsi="Times New Roman" w:cs="Times New Roman"/>
          <w:lang w:val="es-PY"/>
        </w:rPr>
      </w:pPr>
    </w:p>
    <w:p w14:paraId="68353D3B" w14:textId="77777777" w:rsidR="00722BD5" w:rsidRPr="00EA4484" w:rsidRDefault="00000000" w:rsidP="00507355">
      <w:pPr>
        <w:spacing w:line="360" w:lineRule="auto"/>
        <w:jc w:val="both"/>
        <w:rPr>
          <w:rFonts w:ascii="Times New Roman" w:eastAsia="Times New Roman" w:hAnsi="Times New Roman" w:cs="Times New Roman"/>
          <w:lang w:val="es-PY"/>
        </w:rPr>
      </w:pPr>
      <w:r w:rsidRPr="00EA4484">
        <w:rPr>
          <w:rFonts w:ascii="Times New Roman" w:eastAsia="Times New Roman" w:hAnsi="Times New Roman" w:cs="Times New Roman"/>
          <w:lang w:val="es-PY"/>
        </w:rPr>
        <w:t>Las y los angloparlantes no nativos constituyen el 95% de la población mundial [41]. Imagínese cuántos angloparlantes no nativos de todo el mundo y a lo largo del tiempo se han sentido frustrados, al igual que este participante, por no poder contribuir al avance de la ciencia en la medida de sus posibilidades. Piense en cuántos/as colaboradores potenciales no se han incorporado a las comunidades científicas debido a las barreras lingüísticas. Dada la multitud de retos acuciantes a los que se enfrentan la humanidad y este planeta, no podemos permitirnos perder la contribución de una fuente de investigadores/as tan prometedora, tan necesaria y, sin embargo, tan desaprovechada.</w:t>
      </w:r>
    </w:p>
    <w:p w14:paraId="68353D3C" w14:textId="77777777" w:rsidR="00722BD5" w:rsidRPr="00EA4484" w:rsidRDefault="00722BD5" w:rsidP="00507355">
      <w:pPr>
        <w:spacing w:line="360" w:lineRule="auto"/>
        <w:jc w:val="both"/>
        <w:rPr>
          <w:rFonts w:ascii="Times New Roman" w:eastAsia="Times New Roman" w:hAnsi="Times New Roman" w:cs="Times New Roman"/>
          <w:lang w:val="es-PY"/>
        </w:rPr>
      </w:pPr>
    </w:p>
    <w:p w14:paraId="68353D3D" w14:textId="1A136736" w:rsidR="00722BD5" w:rsidRDefault="0072336F" w:rsidP="00507355">
      <w:pPr>
        <w:spacing w:line="360" w:lineRule="auto"/>
        <w:jc w:val="both"/>
        <w:rPr>
          <w:rFonts w:ascii="Times New Roman" w:eastAsia="Times New Roman" w:hAnsi="Times New Roman" w:cs="Times New Roman"/>
          <w:b/>
          <w:lang w:val="es-PY"/>
        </w:rPr>
      </w:pPr>
      <w:r w:rsidRPr="0072336F">
        <w:rPr>
          <w:rFonts w:ascii="Times New Roman" w:eastAsia="Times New Roman" w:hAnsi="Times New Roman" w:cs="Times New Roman"/>
          <w:b/>
          <w:lang w:val="es-PY"/>
        </w:rPr>
        <w:t>Materiales y métodos</w:t>
      </w:r>
    </w:p>
    <w:p w14:paraId="30B8BDD8" w14:textId="77777777" w:rsidR="0072336F" w:rsidRDefault="0072336F" w:rsidP="00507355">
      <w:pPr>
        <w:spacing w:line="360" w:lineRule="auto"/>
        <w:jc w:val="both"/>
        <w:rPr>
          <w:rFonts w:ascii="Times New Roman" w:eastAsia="Times New Roman" w:hAnsi="Times New Roman" w:cs="Times New Roman"/>
          <w:b/>
          <w:lang w:val="es-PY"/>
        </w:rPr>
      </w:pPr>
    </w:p>
    <w:p w14:paraId="55E615A3" w14:textId="77777777" w:rsidR="000234F8" w:rsidRPr="000234F8" w:rsidRDefault="000234F8" w:rsidP="000234F8">
      <w:pPr>
        <w:spacing w:line="360" w:lineRule="auto"/>
        <w:jc w:val="both"/>
        <w:rPr>
          <w:rFonts w:ascii="Times New Roman" w:eastAsia="Times New Roman" w:hAnsi="Times New Roman" w:cs="Times New Roman"/>
          <w:bCs/>
          <w:u w:val="single"/>
          <w:lang w:val="es-PY"/>
        </w:rPr>
      </w:pPr>
      <w:r w:rsidRPr="000234F8">
        <w:rPr>
          <w:rFonts w:ascii="Times New Roman" w:eastAsia="Times New Roman" w:hAnsi="Times New Roman" w:cs="Times New Roman"/>
          <w:bCs/>
          <w:u w:val="single"/>
          <w:lang w:val="es-PY"/>
        </w:rPr>
        <w:t>Declaración ética</w:t>
      </w:r>
    </w:p>
    <w:p w14:paraId="76D8F889" w14:textId="7E3A9B32" w:rsidR="000234F8" w:rsidRPr="000234F8" w:rsidRDefault="000234F8" w:rsidP="000234F8">
      <w:pPr>
        <w:spacing w:line="360" w:lineRule="auto"/>
        <w:jc w:val="both"/>
        <w:rPr>
          <w:rFonts w:ascii="Times New Roman" w:eastAsia="Times New Roman" w:hAnsi="Times New Roman" w:cs="Times New Roman"/>
          <w:bCs/>
          <w:lang w:val="es-PY"/>
        </w:rPr>
      </w:pPr>
      <w:r w:rsidRPr="000234F8">
        <w:rPr>
          <w:rFonts w:ascii="Times New Roman" w:eastAsia="Times New Roman" w:hAnsi="Times New Roman" w:cs="Times New Roman"/>
          <w:bCs/>
          <w:lang w:val="es-PY"/>
        </w:rPr>
        <w:lastRenderedPageBreak/>
        <w:t xml:space="preserve">La encuesta se realizó entre junio y octubre de 2021 con la Aprobación Ética Institucional de Investigación Humana de la Universidad de Queensland (número de aprobación: 2021/HE000566). Todos los participantes tenían al menos 18 años y dieron su consentimiento por escrito indicando que estaban de acuerdo en participar en la encuesta. En la hoja de información al participante se </w:t>
      </w:r>
      <w:r w:rsidR="00A333A4" w:rsidRPr="000234F8">
        <w:rPr>
          <w:rFonts w:ascii="Times New Roman" w:eastAsia="Times New Roman" w:hAnsi="Times New Roman" w:cs="Times New Roman"/>
          <w:bCs/>
          <w:lang w:val="es-PY"/>
        </w:rPr>
        <w:t>aclar</w:t>
      </w:r>
      <w:r w:rsidR="00A333A4">
        <w:rPr>
          <w:rFonts w:ascii="Times New Roman" w:eastAsia="Times New Roman" w:hAnsi="Times New Roman" w:cs="Times New Roman"/>
          <w:bCs/>
          <w:lang w:val="es-PY"/>
        </w:rPr>
        <w:t>ó</w:t>
      </w:r>
      <w:r w:rsidRPr="000234F8">
        <w:rPr>
          <w:rFonts w:ascii="Times New Roman" w:eastAsia="Times New Roman" w:hAnsi="Times New Roman" w:cs="Times New Roman"/>
          <w:bCs/>
          <w:lang w:val="es-PY"/>
        </w:rPr>
        <w:t xml:space="preserve"> </w:t>
      </w:r>
      <w:r w:rsidR="00A333A4">
        <w:rPr>
          <w:rFonts w:ascii="Times New Roman" w:eastAsia="Times New Roman" w:hAnsi="Times New Roman" w:cs="Times New Roman"/>
          <w:bCs/>
          <w:lang w:val="es-PY"/>
        </w:rPr>
        <w:t xml:space="preserve">que la participación es de </w:t>
      </w:r>
      <w:r w:rsidRPr="000234F8">
        <w:rPr>
          <w:rFonts w:ascii="Times New Roman" w:eastAsia="Times New Roman" w:hAnsi="Times New Roman" w:cs="Times New Roman"/>
          <w:bCs/>
          <w:lang w:val="es-PY"/>
        </w:rPr>
        <w:t>carácter</w:t>
      </w:r>
      <w:r w:rsidR="00A333A4">
        <w:rPr>
          <w:rFonts w:ascii="Times New Roman" w:eastAsia="Times New Roman" w:hAnsi="Times New Roman" w:cs="Times New Roman"/>
          <w:bCs/>
          <w:lang w:val="es-PY"/>
        </w:rPr>
        <w:t xml:space="preserve">, como también </w:t>
      </w:r>
      <w:r w:rsidRPr="000234F8">
        <w:rPr>
          <w:rFonts w:ascii="Times New Roman" w:eastAsia="Times New Roman" w:hAnsi="Times New Roman" w:cs="Times New Roman"/>
          <w:bCs/>
          <w:lang w:val="es-PY"/>
        </w:rPr>
        <w:t xml:space="preserve">los objetivos de la investigación, cómo se utilizarían los datos y que </w:t>
      </w:r>
      <w:r w:rsidR="00A333A4">
        <w:rPr>
          <w:rFonts w:ascii="Times New Roman" w:eastAsia="Times New Roman" w:hAnsi="Times New Roman" w:cs="Times New Roman"/>
          <w:bCs/>
          <w:lang w:val="es-PY"/>
        </w:rPr>
        <w:t xml:space="preserve">los mismos </w:t>
      </w:r>
      <w:r w:rsidRPr="000234F8">
        <w:rPr>
          <w:rFonts w:ascii="Times New Roman" w:eastAsia="Times New Roman" w:hAnsi="Times New Roman" w:cs="Times New Roman"/>
          <w:bCs/>
          <w:lang w:val="es-PY"/>
        </w:rPr>
        <w:t>serían confidenciales.</w:t>
      </w:r>
    </w:p>
    <w:p w14:paraId="54502D08" w14:textId="77777777" w:rsidR="000234F8" w:rsidRPr="000234F8" w:rsidRDefault="000234F8" w:rsidP="000234F8">
      <w:pPr>
        <w:spacing w:line="360" w:lineRule="auto"/>
        <w:jc w:val="both"/>
        <w:rPr>
          <w:rFonts w:ascii="Times New Roman" w:eastAsia="Times New Roman" w:hAnsi="Times New Roman" w:cs="Times New Roman"/>
          <w:bCs/>
          <w:lang w:val="es-PY"/>
        </w:rPr>
      </w:pPr>
    </w:p>
    <w:p w14:paraId="5665FCA6" w14:textId="4DF7BE7F" w:rsidR="0072336F" w:rsidRDefault="00514F05" w:rsidP="000234F8">
      <w:pPr>
        <w:spacing w:line="360" w:lineRule="auto"/>
        <w:jc w:val="both"/>
        <w:rPr>
          <w:rFonts w:ascii="Times New Roman" w:eastAsia="Times New Roman" w:hAnsi="Times New Roman" w:cs="Times New Roman"/>
          <w:bCs/>
          <w:lang w:val="es-PY"/>
        </w:rPr>
      </w:pPr>
      <w:r>
        <w:rPr>
          <w:rFonts w:ascii="Times New Roman" w:eastAsia="Times New Roman" w:hAnsi="Times New Roman" w:cs="Times New Roman"/>
          <w:bCs/>
          <w:lang w:val="es-PY"/>
        </w:rPr>
        <w:t>Los</w:t>
      </w:r>
      <w:r w:rsidR="000234F8" w:rsidRPr="000234F8">
        <w:rPr>
          <w:rFonts w:ascii="Times New Roman" w:eastAsia="Times New Roman" w:hAnsi="Times New Roman" w:cs="Times New Roman"/>
          <w:bCs/>
          <w:lang w:val="es-PY"/>
        </w:rPr>
        <w:t xml:space="preserve"> objetivo</w:t>
      </w:r>
      <w:r w:rsidR="00406A53">
        <w:rPr>
          <w:rFonts w:ascii="Times New Roman" w:eastAsia="Times New Roman" w:hAnsi="Times New Roman" w:cs="Times New Roman"/>
          <w:bCs/>
          <w:lang w:val="es-PY"/>
        </w:rPr>
        <w:t>s</w:t>
      </w:r>
      <w:r w:rsidR="000234F8" w:rsidRPr="000234F8">
        <w:rPr>
          <w:rFonts w:ascii="Times New Roman" w:eastAsia="Times New Roman" w:hAnsi="Times New Roman" w:cs="Times New Roman"/>
          <w:bCs/>
          <w:lang w:val="es-PY"/>
        </w:rPr>
        <w:t xml:space="preserve"> de la encuesta </w:t>
      </w:r>
      <w:r>
        <w:rPr>
          <w:rFonts w:ascii="Times New Roman" w:eastAsia="Times New Roman" w:hAnsi="Times New Roman" w:cs="Times New Roman"/>
          <w:bCs/>
          <w:lang w:val="es-PY"/>
        </w:rPr>
        <w:t>fueron</w:t>
      </w:r>
      <w:r w:rsidR="000234F8" w:rsidRPr="000234F8">
        <w:rPr>
          <w:rFonts w:ascii="Times New Roman" w:eastAsia="Times New Roman" w:hAnsi="Times New Roman" w:cs="Times New Roman"/>
          <w:bCs/>
          <w:lang w:val="es-PY"/>
        </w:rPr>
        <w:t xml:space="preserve"> (i) cuantificar la cantidad de esfuerzo requerido por los investigadores individuales para llevar a cabo cinco tipos de actividades científicas en inglés y en su lengua materna: lectura de artículos, redacción, publicación y difusión, y participación en congresos, y (ii) comparar la cantidad estimada de esfuerzo entre investigadores con diferentes </w:t>
      </w:r>
      <w:r>
        <w:rPr>
          <w:rFonts w:ascii="Times New Roman" w:eastAsia="Times New Roman" w:hAnsi="Times New Roman" w:cs="Times New Roman"/>
          <w:bCs/>
          <w:lang w:val="es-PY"/>
        </w:rPr>
        <w:t>antecedentes</w:t>
      </w:r>
      <w:r w:rsidR="000234F8" w:rsidRPr="000234F8">
        <w:rPr>
          <w:rFonts w:ascii="Times New Roman" w:eastAsia="Times New Roman" w:hAnsi="Times New Roman" w:cs="Times New Roman"/>
          <w:bCs/>
          <w:lang w:val="es-PY"/>
        </w:rPr>
        <w:t xml:space="preserve"> lingüísticos y económicos.</w:t>
      </w:r>
    </w:p>
    <w:p w14:paraId="36095A8F" w14:textId="77777777" w:rsidR="003D6D56" w:rsidRDefault="003D6D56" w:rsidP="000234F8">
      <w:pPr>
        <w:spacing w:line="360" w:lineRule="auto"/>
        <w:jc w:val="both"/>
        <w:rPr>
          <w:rFonts w:ascii="Times New Roman" w:eastAsia="Times New Roman" w:hAnsi="Times New Roman" w:cs="Times New Roman"/>
          <w:bCs/>
          <w:lang w:val="es-PY"/>
        </w:rPr>
      </w:pPr>
    </w:p>
    <w:p w14:paraId="7FDAD20E" w14:textId="77777777" w:rsidR="003D6D56" w:rsidRPr="002845E5" w:rsidRDefault="003D6D56" w:rsidP="003D6D56">
      <w:pPr>
        <w:spacing w:line="360" w:lineRule="auto"/>
        <w:jc w:val="both"/>
        <w:rPr>
          <w:rFonts w:ascii="Times New Roman" w:eastAsia="Times New Roman" w:hAnsi="Times New Roman" w:cs="Times New Roman"/>
          <w:bCs/>
          <w:u w:val="single"/>
          <w:lang w:val="es-PY"/>
        </w:rPr>
      </w:pPr>
      <w:r w:rsidRPr="002845E5">
        <w:rPr>
          <w:rFonts w:ascii="Times New Roman" w:eastAsia="Times New Roman" w:hAnsi="Times New Roman" w:cs="Times New Roman"/>
          <w:bCs/>
          <w:u w:val="single"/>
          <w:lang w:val="es-PY"/>
        </w:rPr>
        <w:t>Participantes objetivo</w:t>
      </w:r>
    </w:p>
    <w:p w14:paraId="5E3F1275" w14:textId="77777777" w:rsidR="002845E5" w:rsidRDefault="002845E5" w:rsidP="003D6D56">
      <w:pPr>
        <w:spacing w:line="360" w:lineRule="auto"/>
        <w:jc w:val="both"/>
        <w:rPr>
          <w:rFonts w:ascii="Times New Roman" w:eastAsia="Times New Roman" w:hAnsi="Times New Roman" w:cs="Times New Roman"/>
          <w:bCs/>
          <w:lang w:val="es-PY"/>
        </w:rPr>
      </w:pPr>
    </w:p>
    <w:p w14:paraId="08B94F5C" w14:textId="261F567E" w:rsidR="003D6D56" w:rsidRDefault="003D6D56" w:rsidP="003D6D56">
      <w:pPr>
        <w:spacing w:line="360" w:lineRule="auto"/>
        <w:jc w:val="both"/>
        <w:rPr>
          <w:rFonts w:ascii="Times New Roman" w:eastAsia="Times New Roman" w:hAnsi="Times New Roman" w:cs="Times New Roman"/>
          <w:bCs/>
          <w:lang w:val="es-PY"/>
        </w:rPr>
      </w:pPr>
      <w:r w:rsidRPr="003D6D56">
        <w:rPr>
          <w:rFonts w:ascii="Times New Roman" w:eastAsia="Times New Roman" w:hAnsi="Times New Roman" w:cs="Times New Roman"/>
          <w:bCs/>
          <w:lang w:val="es-PY"/>
        </w:rPr>
        <w:t xml:space="preserve">Para la comparación entre investigadores de distintos </w:t>
      </w:r>
      <w:r w:rsidR="00AD14A3">
        <w:rPr>
          <w:rFonts w:ascii="Times New Roman" w:eastAsia="Times New Roman" w:hAnsi="Times New Roman" w:cs="Times New Roman"/>
          <w:bCs/>
          <w:lang w:val="es-PY"/>
        </w:rPr>
        <w:t>antecedentes</w:t>
      </w:r>
      <w:r w:rsidRPr="003D6D56">
        <w:rPr>
          <w:rFonts w:ascii="Times New Roman" w:eastAsia="Times New Roman" w:hAnsi="Times New Roman" w:cs="Times New Roman"/>
          <w:bCs/>
          <w:lang w:val="es-PY"/>
        </w:rPr>
        <w:t xml:space="preserve"> lingüísticos y económicos, seleccionamos ocho nacionalidades: </w:t>
      </w:r>
      <w:r w:rsidR="003B3A09">
        <w:rPr>
          <w:rFonts w:ascii="Times New Roman" w:eastAsia="Times New Roman" w:hAnsi="Times New Roman" w:cs="Times New Roman"/>
          <w:bCs/>
          <w:lang w:val="es-PY"/>
        </w:rPr>
        <w:t>b</w:t>
      </w:r>
      <w:r w:rsidRPr="003D6D56">
        <w:rPr>
          <w:rFonts w:ascii="Times New Roman" w:eastAsia="Times New Roman" w:hAnsi="Times New Roman" w:cs="Times New Roman"/>
          <w:bCs/>
          <w:lang w:val="es-PY"/>
        </w:rPr>
        <w:t>angladesí, boliviana, británica, japonesa, nepalí, nigeriana, española y ucraniana. Estas nacionalidades se estratificaron según los niveles de dominio del inglés de cada país (basados en el</w:t>
      </w:r>
      <w:r w:rsidR="003B3A09">
        <w:rPr>
          <w:rFonts w:ascii="Times New Roman" w:eastAsia="Times New Roman" w:hAnsi="Times New Roman" w:cs="Times New Roman"/>
          <w:bCs/>
          <w:lang w:val="es-PY"/>
        </w:rPr>
        <w:t xml:space="preserve"> </w:t>
      </w:r>
      <w:r w:rsidR="0016706D">
        <w:rPr>
          <w:rFonts w:ascii="Times New Roman" w:eastAsia="Times New Roman" w:hAnsi="Times New Roman" w:cs="Times New Roman"/>
          <w:bCs/>
          <w:lang w:val="es-PY"/>
        </w:rPr>
        <w:t>Índice</w:t>
      </w:r>
      <w:r w:rsidR="003B3A09">
        <w:rPr>
          <w:rFonts w:ascii="Times New Roman" w:eastAsia="Times New Roman" w:hAnsi="Times New Roman" w:cs="Times New Roman"/>
          <w:bCs/>
          <w:lang w:val="es-PY"/>
        </w:rPr>
        <w:t xml:space="preserve"> de Proficencia</w:t>
      </w:r>
      <w:r w:rsidR="0016706D">
        <w:rPr>
          <w:rFonts w:ascii="Times New Roman" w:eastAsia="Times New Roman" w:hAnsi="Times New Roman" w:cs="Times New Roman"/>
          <w:bCs/>
          <w:lang w:val="es-PY"/>
        </w:rPr>
        <w:t xml:space="preserve"> de Ingles</w:t>
      </w:r>
      <w:r w:rsidRPr="003D6D56">
        <w:rPr>
          <w:rFonts w:ascii="Times New Roman" w:eastAsia="Times New Roman" w:hAnsi="Times New Roman" w:cs="Times New Roman"/>
          <w:bCs/>
          <w:lang w:val="es-PY"/>
        </w:rPr>
        <w:t xml:space="preserve"> [21]) y los ingresos (basados en la lista de economías del Banco Mundial [22]): Bangladesh, Nepal (dominio bajo del inglés e ingresos medios-bajos), Japón (dominio bajo del inglés e ingresos altos), Bolivia, Ucrania (dominio moderado del inglés e ingresos medios-bajos), España (dominio moderado del inglés e ingresos altos), Nigeria (inglés como lengua oficial e ingresos medios-bajos) y Reino Unido (inglés como lengua oficial e ingresos altos). Nos centramos en el dominio del inglés y el nivel de ingresos basándonos en nuestra hipótesis de que la cantidad de esfuerzo necesaria para llevar a cabo actividades científicas en inglés sería mayor en los hablantes no nativos de inglés de países con menor dominio del inglés y nivel de ingresos</w:t>
      </w:r>
      <w:r w:rsidR="00CD4B12">
        <w:rPr>
          <w:rFonts w:ascii="Times New Roman" w:eastAsia="Times New Roman" w:hAnsi="Times New Roman" w:cs="Times New Roman"/>
          <w:bCs/>
          <w:lang w:val="es-PY"/>
        </w:rPr>
        <w:t xml:space="preserve"> más bajo</w:t>
      </w:r>
      <w:r w:rsidRPr="003D6D56">
        <w:rPr>
          <w:rFonts w:ascii="Times New Roman" w:eastAsia="Times New Roman" w:hAnsi="Times New Roman" w:cs="Times New Roman"/>
          <w:bCs/>
          <w:lang w:val="es-PY"/>
        </w:rPr>
        <w:t>.</w:t>
      </w:r>
    </w:p>
    <w:p w14:paraId="78BA9864" w14:textId="77777777" w:rsidR="002845E5" w:rsidRPr="003D6D56" w:rsidRDefault="002845E5" w:rsidP="003D6D56">
      <w:pPr>
        <w:spacing w:line="360" w:lineRule="auto"/>
        <w:jc w:val="both"/>
        <w:rPr>
          <w:rFonts w:ascii="Times New Roman" w:eastAsia="Times New Roman" w:hAnsi="Times New Roman" w:cs="Times New Roman"/>
          <w:bCs/>
          <w:lang w:val="es-PY"/>
        </w:rPr>
      </w:pPr>
    </w:p>
    <w:p w14:paraId="48264208" w14:textId="77777777" w:rsidR="003D6D56" w:rsidRDefault="003D6D56" w:rsidP="003D6D56">
      <w:pPr>
        <w:spacing w:line="360" w:lineRule="auto"/>
        <w:jc w:val="both"/>
        <w:rPr>
          <w:rFonts w:ascii="Times New Roman" w:eastAsia="Times New Roman" w:hAnsi="Times New Roman" w:cs="Times New Roman"/>
          <w:bCs/>
          <w:lang w:val="es-PY"/>
        </w:rPr>
      </w:pPr>
      <w:r w:rsidRPr="003D6D56">
        <w:rPr>
          <w:rFonts w:ascii="Times New Roman" w:eastAsia="Times New Roman" w:hAnsi="Times New Roman" w:cs="Times New Roman"/>
          <w:bCs/>
          <w:lang w:val="es-PY"/>
        </w:rPr>
        <w:t>Tenga en cuenta que el nivel de inglés de los países no refleja necesariamente el nivel de inglés de cada participante. Sin embargo, el nivel de dominio del inglés de los países estaba significativamente relacionado con dos de las otras tres medidas de la experiencia de los participantes en la comunicación con el inglés Esto respalda el uso del nivel de inglés de los países como medida aproximada del nivel de inglés de los participantes.</w:t>
      </w:r>
    </w:p>
    <w:p w14:paraId="10B7D3CB" w14:textId="77777777" w:rsidR="002845E5" w:rsidRPr="003D6D56" w:rsidRDefault="002845E5" w:rsidP="003D6D56">
      <w:pPr>
        <w:spacing w:line="360" w:lineRule="auto"/>
        <w:jc w:val="both"/>
        <w:rPr>
          <w:rFonts w:ascii="Times New Roman" w:eastAsia="Times New Roman" w:hAnsi="Times New Roman" w:cs="Times New Roman"/>
          <w:bCs/>
          <w:lang w:val="es-PY"/>
        </w:rPr>
      </w:pPr>
    </w:p>
    <w:p w14:paraId="7EBFFCED" w14:textId="0DA4A8DC" w:rsidR="003D6D56" w:rsidRDefault="003D6D56" w:rsidP="003D6D56">
      <w:pPr>
        <w:spacing w:line="360" w:lineRule="auto"/>
        <w:jc w:val="both"/>
        <w:rPr>
          <w:rFonts w:ascii="Times New Roman" w:eastAsia="Times New Roman" w:hAnsi="Times New Roman" w:cs="Times New Roman"/>
          <w:bCs/>
          <w:lang w:val="es-PY"/>
        </w:rPr>
      </w:pPr>
      <w:r w:rsidRPr="003D6D56">
        <w:rPr>
          <w:rFonts w:ascii="Times New Roman" w:eastAsia="Times New Roman" w:hAnsi="Times New Roman" w:cs="Times New Roman"/>
          <w:bCs/>
          <w:lang w:val="es-PY"/>
        </w:rPr>
        <w:lastRenderedPageBreak/>
        <w:t xml:space="preserve">Los niveles de </w:t>
      </w:r>
      <w:r w:rsidR="005870D1">
        <w:rPr>
          <w:rFonts w:ascii="Times New Roman" w:eastAsia="Times New Roman" w:hAnsi="Times New Roman" w:cs="Times New Roman"/>
          <w:bCs/>
          <w:lang w:val="es-PY"/>
        </w:rPr>
        <w:t>ingreso</w:t>
      </w:r>
      <w:r w:rsidRPr="003D6D56">
        <w:rPr>
          <w:rFonts w:ascii="Times New Roman" w:eastAsia="Times New Roman" w:hAnsi="Times New Roman" w:cs="Times New Roman"/>
          <w:bCs/>
          <w:lang w:val="es-PY"/>
        </w:rPr>
        <w:t xml:space="preserve"> de los países tampoco reflejan necesariamente el nivel socioeconómico de cada participante. Por lo tanto, este estudio no puede evaluar el efecto de los antecedentes socioeconómicos de los individuos.</w:t>
      </w:r>
    </w:p>
    <w:p w14:paraId="26A0116C" w14:textId="77777777" w:rsidR="002845E5" w:rsidRPr="003D6D56" w:rsidRDefault="002845E5" w:rsidP="003D6D56">
      <w:pPr>
        <w:spacing w:line="360" w:lineRule="auto"/>
        <w:jc w:val="both"/>
        <w:rPr>
          <w:rFonts w:ascii="Times New Roman" w:eastAsia="Times New Roman" w:hAnsi="Times New Roman" w:cs="Times New Roman"/>
          <w:bCs/>
          <w:lang w:val="es-PY"/>
        </w:rPr>
      </w:pPr>
    </w:p>
    <w:p w14:paraId="07D00D9C" w14:textId="0050E50B" w:rsidR="003D6D56" w:rsidRDefault="003D6D56" w:rsidP="003D6D56">
      <w:pPr>
        <w:spacing w:line="360" w:lineRule="auto"/>
        <w:jc w:val="both"/>
        <w:rPr>
          <w:rFonts w:ascii="Times New Roman" w:eastAsia="Times New Roman" w:hAnsi="Times New Roman" w:cs="Times New Roman"/>
          <w:bCs/>
          <w:lang w:val="es-PY"/>
        </w:rPr>
      </w:pPr>
      <w:r w:rsidRPr="003D6D56">
        <w:rPr>
          <w:rFonts w:ascii="Times New Roman" w:eastAsia="Times New Roman" w:hAnsi="Times New Roman" w:cs="Times New Roman"/>
          <w:bCs/>
          <w:lang w:val="es-PY"/>
        </w:rPr>
        <w:t xml:space="preserve">La encuesta </w:t>
      </w:r>
      <w:r w:rsidR="005870D1">
        <w:rPr>
          <w:rFonts w:ascii="Times New Roman" w:eastAsia="Times New Roman" w:hAnsi="Times New Roman" w:cs="Times New Roman"/>
          <w:bCs/>
          <w:lang w:val="es-PY"/>
        </w:rPr>
        <w:t>fue</w:t>
      </w:r>
      <w:r w:rsidRPr="003D6D56">
        <w:rPr>
          <w:rFonts w:ascii="Times New Roman" w:eastAsia="Times New Roman" w:hAnsi="Times New Roman" w:cs="Times New Roman"/>
          <w:bCs/>
          <w:lang w:val="es-PY"/>
        </w:rPr>
        <w:t xml:space="preserve"> dirigida a cualquier persona de cualquier profesión </w:t>
      </w:r>
      <w:r w:rsidR="00F27129">
        <w:rPr>
          <w:rFonts w:ascii="Times New Roman" w:eastAsia="Times New Roman" w:hAnsi="Times New Roman" w:cs="Times New Roman"/>
          <w:bCs/>
          <w:lang w:val="es-PY"/>
        </w:rPr>
        <w:t xml:space="preserve">y </w:t>
      </w:r>
      <w:r w:rsidR="00F27129" w:rsidRPr="003D6D56">
        <w:rPr>
          <w:rFonts w:ascii="Times New Roman" w:eastAsia="Times New Roman" w:hAnsi="Times New Roman" w:cs="Times New Roman"/>
          <w:bCs/>
          <w:lang w:val="es-PY"/>
        </w:rPr>
        <w:t xml:space="preserve">de cualquier nivel profesional y </w:t>
      </w:r>
      <w:r w:rsidRPr="003D6D56">
        <w:rPr>
          <w:rFonts w:ascii="Times New Roman" w:eastAsia="Times New Roman" w:hAnsi="Times New Roman" w:cs="Times New Roman"/>
          <w:bCs/>
          <w:lang w:val="es-PY"/>
        </w:rPr>
        <w:t>que tuviera la nacionalidad de los países seleccionados y hubiera publicado al menos un artículo en inglés, revisado por pares y del que fuera el primer autor, sobre ecología, biología evolutiva, biología de la conservación o disciplinas afines.</w:t>
      </w:r>
    </w:p>
    <w:p w14:paraId="4B202C4C" w14:textId="77777777" w:rsidR="001C04E2" w:rsidRDefault="001C04E2" w:rsidP="003D6D56">
      <w:pPr>
        <w:spacing w:line="360" w:lineRule="auto"/>
        <w:jc w:val="both"/>
        <w:rPr>
          <w:rFonts w:ascii="Times New Roman" w:eastAsia="Times New Roman" w:hAnsi="Times New Roman" w:cs="Times New Roman"/>
          <w:bCs/>
          <w:lang w:val="es-PY"/>
        </w:rPr>
      </w:pPr>
    </w:p>
    <w:p w14:paraId="06589B86" w14:textId="77777777" w:rsidR="001C04E2" w:rsidRDefault="001C04E2" w:rsidP="001C04E2">
      <w:pPr>
        <w:spacing w:line="360" w:lineRule="auto"/>
        <w:jc w:val="both"/>
        <w:rPr>
          <w:rFonts w:ascii="Times New Roman" w:eastAsia="Times New Roman" w:hAnsi="Times New Roman" w:cs="Times New Roman"/>
          <w:bCs/>
          <w:u w:val="single"/>
          <w:lang w:val="es-PY"/>
        </w:rPr>
      </w:pPr>
      <w:r w:rsidRPr="001C04E2">
        <w:rPr>
          <w:rFonts w:ascii="Times New Roman" w:eastAsia="Times New Roman" w:hAnsi="Times New Roman" w:cs="Times New Roman"/>
          <w:bCs/>
          <w:u w:val="single"/>
          <w:lang w:val="es-PY"/>
        </w:rPr>
        <w:t>Cuestionario</w:t>
      </w:r>
    </w:p>
    <w:p w14:paraId="10BA6F16" w14:textId="77777777" w:rsidR="001C04E2" w:rsidRPr="001C04E2" w:rsidRDefault="001C04E2" w:rsidP="001C04E2">
      <w:pPr>
        <w:spacing w:line="360" w:lineRule="auto"/>
        <w:jc w:val="both"/>
        <w:rPr>
          <w:rFonts w:ascii="Times New Roman" w:eastAsia="Times New Roman" w:hAnsi="Times New Roman" w:cs="Times New Roman"/>
          <w:bCs/>
          <w:u w:val="single"/>
          <w:lang w:val="es-PY"/>
        </w:rPr>
      </w:pPr>
    </w:p>
    <w:p w14:paraId="105319EE" w14:textId="0024C3F2" w:rsidR="001C04E2" w:rsidRDefault="001C04E2" w:rsidP="001C04E2">
      <w:pPr>
        <w:spacing w:line="360" w:lineRule="auto"/>
        <w:jc w:val="both"/>
        <w:rPr>
          <w:rFonts w:ascii="Times New Roman" w:eastAsia="Times New Roman" w:hAnsi="Times New Roman" w:cs="Times New Roman"/>
          <w:bCs/>
          <w:lang w:val="es-PY"/>
        </w:rPr>
      </w:pPr>
      <w:r w:rsidRPr="001C04E2">
        <w:rPr>
          <w:rFonts w:ascii="Times New Roman" w:eastAsia="Times New Roman" w:hAnsi="Times New Roman" w:cs="Times New Roman"/>
          <w:bCs/>
          <w:lang w:val="es-PY"/>
        </w:rPr>
        <w:t xml:space="preserve">La encuesta (que figura en el texto complementario S1) consta de seis secciones. La primera sección (P1.1-1.2) trata sobre la primera lengua de los participantes (definir la primera lengua de los participantes es difícil en algunos países, como Nigeria, pero utilizamos la siguiente definición: </w:t>
      </w:r>
      <w:r w:rsidR="00406A53">
        <w:rPr>
          <w:rFonts w:ascii="Times New Roman" w:eastAsia="Times New Roman" w:hAnsi="Times New Roman" w:cs="Times New Roman"/>
          <w:bCs/>
          <w:lang w:val="es-PY"/>
        </w:rPr>
        <w:t>“</w:t>
      </w:r>
      <w:r w:rsidRPr="001C04E2">
        <w:rPr>
          <w:rFonts w:ascii="Times New Roman" w:eastAsia="Times New Roman" w:hAnsi="Times New Roman" w:cs="Times New Roman"/>
          <w:bCs/>
          <w:lang w:val="es-PY"/>
        </w:rPr>
        <w:t>la(s) lengua(s) que aprendió a hablar en casa de niño</w:t>
      </w:r>
      <w:r w:rsidR="00406A53">
        <w:rPr>
          <w:rFonts w:ascii="Times New Roman" w:eastAsia="Times New Roman" w:hAnsi="Times New Roman" w:cs="Times New Roman"/>
          <w:bCs/>
          <w:lang w:val="es-PY"/>
        </w:rPr>
        <w:t>”</w:t>
      </w:r>
      <w:r w:rsidRPr="001C04E2">
        <w:rPr>
          <w:rFonts w:ascii="Times New Roman" w:eastAsia="Times New Roman" w:hAnsi="Times New Roman" w:cs="Times New Roman"/>
          <w:bCs/>
          <w:lang w:val="es-PY"/>
        </w:rPr>
        <w:t xml:space="preserve">) y la nacionalidad; esta información se utilizó para filtrar a los participantes elegibles. La segunda sección (P2.1-2.7) contiene preguntas sobre información general, incluidas medidas del dominio del inglés; se utilizaron para tener en cuenta factores que pueden afectar a las respuestas a las otras preguntas de la encuesta durante el análisis, y para justificar el uso del dominio del inglés de los países en el análisis. La tercera sección (P3.1-3.7) incluye preguntas sobre la experiencia de los participantes con las barreras lingüísticas a la hora de redactar trabajos en inglés. En la cuarta sección (P4.1-4.5) se pregunta sobre la experiencia de los participantes con las barreras lingüísticas en la publicación y difusión de artículos. La quinta sección (P5.1-5.3) trata sobre las consecuencias de las barreras lingüísticas en la lectura de artículos en inglés, y la sexta sección (P6.1-6.6) </w:t>
      </w:r>
      <w:r w:rsidR="00720BC3">
        <w:rPr>
          <w:rFonts w:ascii="Times New Roman" w:eastAsia="Times New Roman" w:hAnsi="Times New Roman" w:cs="Times New Roman"/>
          <w:bCs/>
          <w:lang w:val="es-PY"/>
        </w:rPr>
        <w:t xml:space="preserve">se </w:t>
      </w:r>
      <w:r w:rsidRPr="001C04E2">
        <w:rPr>
          <w:rFonts w:ascii="Times New Roman" w:eastAsia="Times New Roman" w:hAnsi="Times New Roman" w:cs="Times New Roman"/>
          <w:bCs/>
          <w:lang w:val="es-PY"/>
        </w:rPr>
        <w:t xml:space="preserve">pregunta cómo pueden haber afectado las barreras lingüísticas a las experiencias de los participantes en torno a la asistencia a congresos científicos. La encuesta también </w:t>
      </w:r>
      <w:r w:rsidR="008E6163" w:rsidRPr="001C04E2">
        <w:rPr>
          <w:rFonts w:ascii="Times New Roman" w:eastAsia="Times New Roman" w:hAnsi="Times New Roman" w:cs="Times New Roman"/>
          <w:bCs/>
          <w:lang w:val="es-PY"/>
        </w:rPr>
        <w:t>permit</w:t>
      </w:r>
      <w:r w:rsidR="008E6163">
        <w:rPr>
          <w:rFonts w:ascii="Times New Roman" w:eastAsia="Times New Roman" w:hAnsi="Times New Roman" w:cs="Times New Roman"/>
          <w:bCs/>
          <w:lang w:val="es-PY"/>
        </w:rPr>
        <w:t>ió</w:t>
      </w:r>
      <w:r w:rsidRPr="001C04E2">
        <w:rPr>
          <w:rFonts w:ascii="Times New Roman" w:eastAsia="Times New Roman" w:hAnsi="Times New Roman" w:cs="Times New Roman"/>
          <w:bCs/>
          <w:lang w:val="es-PY"/>
        </w:rPr>
        <w:t xml:space="preserve"> a los participantes hacer comentarios sobre la misma, así como comentarios generales sobre el proyecto.</w:t>
      </w:r>
    </w:p>
    <w:p w14:paraId="684D6DF1" w14:textId="77777777" w:rsidR="003C2CD7" w:rsidRPr="001C04E2" w:rsidRDefault="003C2CD7" w:rsidP="001C04E2">
      <w:pPr>
        <w:spacing w:line="360" w:lineRule="auto"/>
        <w:jc w:val="both"/>
        <w:rPr>
          <w:rFonts w:ascii="Times New Roman" w:eastAsia="Times New Roman" w:hAnsi="Times New Roman" w:cs="Times New Roman"/>
          <w:bCs/>
          <w:lang w:val="es-PY"/>
        </w:rPr>
      </w:pPr>
    </w:p>
    <w:p w14:paraId="7C501FBD" w14:textId="77777777" w:rsidR="00461C96" w:rsidRDefault="001C04E2" w:rsidP="001C04E2">
      <w:pPr>
        <w:spacing w:line="360" w:lineRule="auto"/>
        <w:jc w:val="both"/>
        <w:rPr>
          <w:rFonts w:ascii="Times New Roman" w:eastAsia="Times New Roman" w:hAnsi="Times New Roman" w:cs="Times New Roman"/>
          <w:bCs/>
          <w:lang w:val="es-PY"/>
        </w:rPr>
      </w:pPr>
      <w:r w:rsidRPr="001C04E2">
        <w:rPr>
          <w:rFonts w:ascii="Times New Roman" w:eastAsia="Times New Roman" w:hAnsi="Times New Roman" w:cs="Times New Roman"/>
          <w:bCs/>
          <w:lang w:val="es-PY"/>
        </w:rPr>
        <w:t xml:space="preserve">Para que los participantes pudieran estimar el tiempo necesario para realizar cada actividad científica con la mayor precisión posible, les pedimos que facilitaran datos sobre experiencias reales, es decir, cuánto tiempo </w:t>
      </w:r>
      <w:proofErr w:type="gramStart"/>
      <w:r w:rsidRPr="001C04E2">
        <w:rPr>
          <w:rFonts w:ascii="Times New Roman" w:eastAsia="Times New Roman" w:hAnsi="Times New Roman" w:cs="Times New Roman"/>
          <w:bCs/>
          <w:lang w:val="es-PY"/>
        </w:rPr>
        <w:t>les</w:t>
      </w:r>
      <w:proofErr w:type="gramEnd"/>
      <w:r w:rsidRPr="001C04E2">
        <w:rPr>
          <w:rFonts w:ascii="Times New Roman" w:eastAsia="Times New Roman" w:hAnsi="Times New Roman" w:cs="Times New Roman"/>
          <w:bCs/>
          <w:lang w:val="es-PY"/>
        </w:rPr>
        <w:t xml:space="preserve"> llevó escribir el último artículo que redactaron (P3.3), leer el último artículo que leyeron (P5.1) y preparar la última presentación oral que hicieron (P6.4) en inglés. </w:t>
      </w:r>
      <w:r w:rsidR="008E6163">
        <w:rPr>
          <w:rFonts w:ascii="Times New Roman" w:eastAsia="Times New Roman" w:hAnsi="Times New Roman" w:cs="Times New Roman"/>
          <w:bCs/>
          <w:lang w:val="es-PY"/>
        </w:rPr>
        <w:t xml:space="preserve">A </w:t>
      </w:r>
      <w:r w:rsidRPr="001C04E2">
        <w:rPr>
          <w:rFonts w:ascii="Times New Roman" w:eastAsia="Times New Roman" w:hAnsi="Times New Roman" w:cs="Times New Roman"/>
          <w:bCs/>
          <w:lang w:val="es-PY"/>
        </w:rPr>
        <w:t>los hablantes no nativos de inglés</w:t>
      </w:r>
      <w:r w:rsidR="008E6163">
        <w:rPr>
          <w:rFonts w:ascii="Times New Roman" w:eastAsia="Times New Roman" w:hAnsi="Times New Roman" w:cs="Times New Roman"/>
          <w:bCs/>
          <w:lang w:val="es-PY"/>
        </w:rPr>
        <w:t xml:space="preserve">, les pedimos </w:t>
      </w:r>
      <w:r w:rsidRPr="001C04E2">
        <w:rPr>
          <w:rFonts w:ascii="Times New Roman" w:eastAsia="Times New Roman" w:hAnsi="Times New Roman" w:cs="Times New Roman"/>
          <w:bCs/>
          <w:lang w:val="es-PY"/>
        </w:rPr>
        <w:t>que calcularan el tiempo que necesitarían para escribir el mismo artículo (P3.4), leer el mismo artículo (P5.2) y preparar la misma presentación (P6.5) pero en su lengua materna. Véase</w:t>
      </w:r>
      <w:r w:rsidR="00861718">
        <w:rPr>
          <w:rFonts w:ascii="Times New Roman" w:eastAsia="Times New Roman" w:hAnsi="Times New Roman" w:cs="Times New Roman"/>
          <w:bCs/>
          <w:lang w:val="es-PY"/>
        </w:rPr>
        <w:t xml:space="preserve">la </w:t>
      </w:r>
      <w:r w:rsidR="00461C96">
        <w:rPr>
          <w:rFonts w:ascii="Times New Roman" w:eastAsia="Times New Roman" w:hAnsi="Times New Roman" w:cs="Times New Roman"/>
          <w:bCs/>
          <w:lang w:val="es-PY"/>
        </w:rPr>
        <w:t xml:space="preserve">en </w:t>
      </w:r>
      <w:r w:rsidR="00861718">
        <w:rPr>
          <w:rFonts w:ascii="Times New Roman" w:eastAsia="Times New Roman" w:hAnsi="Times New Roman" w:cs="Times New Roman"/>
          <w:bCs/>
          <w:lang w:val="es-PY"/>
        </w:rPr>
        <w:t xml:space="preserve">la </w:t>
      </w:r>
      <w:proofErr w:type="gramStart"/>
      <w:r w:rsidR="00861718">
        <w:rPr>
          <w:rFonts w:ascii="Times New Roman" w:eastAsia="Times New Roman" w:hAnsi="Times New Roman" w:cs="Times New Roman"/>
          <w:bCs/>
          <w:lang w:val="es-PY"/>
        </w:rPr>
        <w:t xml:space="preserve">sección </w:t>
      </w:r>
      <w:r w:rsidRPr="001C04E2">
        <w:rPr>
          <w:rFonts w:ascii="Times New Roman" w:eastAsia="Times New Roman" w:hAnsi="Times New Roman" w:cs="Times New Roman"/>
          <w:bCs/>
          <w:lang w:val="es-PY"/>
        </w:rPr>
        <w:t xml:space="preserve"> </w:t>
      </w:r>
      <w:r w:rsidRPr="007D698C">
        <w:rPr>
          <w:rFonts w:ascii="Times New Roman" w:eastAsia="Times New Roman" w:hAnsi="Times New Roman" w:cs="Times New Roman"/>
          <w:bCs/>
          <w:u w:val="single"/>
          <w:lang w:val="es-PY"/>
        </w:rPr>
        <w:t>Limitaciones</w:t>
      </w:r>
      <w:proofErr w:type="gramEnd"/>
      <w:r w:rsidRPr="001C04E2">
        <w:rPr>
          <w:rFonts w:ascii="Times New Roman" w:eastAsia="Times New Roman" w:hAnsi="Times New Roman" w:cs="Times New Roman"/>
          <w:bCs/>
          <w:lang w:val="es-PY"/>
        </w:rPr>
        <w:t xml:space="preserve"> </w:t>
      </w:r>
      <w:r w:rsidR="00461C96">
        <w:rPr>
          <w:rFonts w:ascii="Times New Roman" w:eastAsia="Times New Roman" w:hAnsi="Times New Roman" w:cs="Times New Roman"/>
          <w:bCs/>
          <w:lang w:val="es-PY"/>
        </w:rPr>
        <w:t xml:space="preserve">una discusión </w:t>
      </w:r>
      <w:r w:rsidRPr="001C04E2">
        <w:rPr>
          <w:rFonts w:ascii="Times New Roman" w:eastAsia="Times New Roman" w:hAnsi="Times New Roman" w:cs="Times New Roman"/>
          <w:bCs/>
          <w:lang w:val="es-PY"/>
        </w:rPr>
        <w:t xml:space="preserve"> de las posibles consecuencias de este enfoque a la hora de extraer conclusiones. </w:t>
      </w:r>
    </w:p>
    <w:p w14:paraId="573F7554" w14:textId="73029A2B" w:rsidR="001A0E31" w:rsidRDefault="001C04E2" w:rsidP="001C04E2">
      <w:pPr>
        <w:spacing w:line="360" w:lineRule="auto"/>
        <w:jc w:val="both"/>
        <w:rPr>
          <w:rFonts w:ascii="Times New Roman" w:eastAsia="Times New Roman" w:hAnsi="Times New Roman" w:cs="Times New Roman"/>
          <w:bCs/>
          <w:lang w:val="es-PY"/>
        </w:rPr>
      </w:pPr>
      <w:r w:rsidRPr="001C04E2">
        <w:rPr>
          <w:rFonts w:ascii="Times New Roman" w:eastAsia="Times New Roman" w:hAnsi="Times New Roman" w:cs="Times New Roman"/>
          <w:bCs/>
          <w:lang w:val="es-PY"/>
        </w:rPr>
        <w:lastRenderedPageBreak/>
        <w:t xml:space="preserve">Al preguntar por la frecuencia, utilizamos una escala de Likert de cinco puntos: Siempre, A menudo, A veces, Rara vez o Nunca. Nuestras preguntas también se diseñaron para preguntar a los participantes sobre las experiencias </w:t>
      </w:r>
      <w:proofErr w:type="gramStart"/>
      <w:r w:rsidRPr="001C04E2">
        <w:rPr>
          <w:rFonts w:ascii="Times New Roman" w:eastAsia="Times New Roman" w:hAnsi="Times New Roman" w:cs="Times New Roman"/>
          <w:bCs/>
          <w:lang w:val="es-PY"/>
        </w:rPr>
        <w:t>que</w:t>
      </w:r>
      <w:proofErr w:type="gramEnd"/>
      <w:r w:rsidRPr="001C04E2">
        <w:rPr>
          <w:rFonts w:ascii="Times New Roman" w:eastAsia="Times New Roman" w:hAnsi="Times New Roman" w:cs="Times New Roman"/>
          <w:bCs/>
          <w:lang w:val="es-PY"/>
        </w:rPr>
        <w:t xml:space="preserve"> </w:t>
      </w:r>
      <w:r w:rsidR="00BA098E">
        <w:rPr>
          <w:rFonts w:ascii="Times New Roman" w:eastAsia="Times New Roman" w:hAnsi="Times New Roman" w:cs="Times New Roman"/>
          <w:bCs/>
          <w:lang w:val="es-PY"/>
        </w:rPr>
        <w:t>relacionadas</w:t>
      </w:r>
      <w:r w:rsidRPr="001C04E2">
        <w:rPr>
          <w:rFonts w:ascii="Times New Roman" w:eastAsia="Times New Roman" w:hAnsi="Times New Roman" w:cs="Times New Roman"/>
          <w:bCs/>
          <w:lang w:val="es-PY"/>
        </w:rPr>
        <w:t xml:space="preserve"> únicamente a las barreras lingüísticas, y no a otras barreras, a menudo confusas (por ejemplo, indicando la parte en negrita: </w:t>
      </w:r>
      <w:r w:rsidR="00406A53">
        <w:rPr>
          <w:rFonts w:ascii="Times New Roman" w:eastAsia="Times New Roman" w:hAnsi="Times New Roman" w:cs="Times New Roman"/>
          <w:bCs/>
          <w:lang w:val="es-PY"/>
        </w:rPr>
        <w:t>“</w:t>
      </w:r>
      <w:r w:rsidRPr="001C04E2">
        <w:rPr>
          <w:rFonts w:ascii="Times New Roman" w:eastAsia="Times New Roman" w:hAnsi="Times New Roman" w:cs="Times New Roman"/>
          <w:bCs/>
          <w:lang w:val="es-PY"/>
        </w:rPr>
        <w:t xml:space="preserve">6.2 </w:t>
      </w:r>
      <w:r w:rsidRPr="00D406A9">
        <w:rPr>
          <w:rFonts w:ascii="Times New Roman" w:eastAsia="Times New Roman" w:hAnsi="Times New Roman" w:cs="Times New Roman"/>
          <w:bCs/>
          <w:i/>
          <w:iCs/>
          <w:lang w:val="es-PY"/>
        </w:rPr>
        <w:t xml:space="preserve">¿Con qué frecuencia ha decidido no asistir a una conferencia en inglés (ya sea para presentar su investigación o simplemente para participar) </w:t>
      </w:r>
      <w:r w:rsidRPr="002140CF">
        <w:rPr>
          <w:rFonts w:ascii="Times New Roman" w:eastAsia="Times New Roman" w:hAnsi="Times New Roman" w:cs="Times New Roman"/>
          <w:b/>
          <w:i/>
          <w:iCs/>
          <w:lang w:val="es-PY"/>
        </w:rPr>
        <w:t>porque no tenía la suficiente confianza para comunicarse en inglés</w:t>
      </w:r>
      <w:r w:rsidRPr="00D406A9">
        <w:rPr>
          <w:rFonts w:ascii="Times New Roman" w:eastAsia="Times New Roman" w:hAnsi="Times New Roman" w:cs="Times New Roman"/>
          <w:bCs/>
          <w:i/>
          <w:iCs/>
          <w:lang w:val="es-PY"/>
        </w:rPr>
        <w:t>?</w:t>
      </w:r>
      <w:r w:rsidR="00406A53">
        <w:rPr>
          <w:rFonts w:ascii="Times New Roman" w:eastAsia="Times New Roman" w:hAnsi="Times New Roman" w:cs="Times New Roman"/>
          <w:bCs/>
          <w:i/>
          <w:iCs/>
          <w:lang w:val="es-PY"/>
        </w:rPr>
        <w:t>”</w:t>
      </w:r>
      <w:r w:rsidRPr="001C04E2">
        <w:rPr>
          <w:rFonts w:ascii="Times New Roman" w:eastAsia="Times New Roman" w:hAnsi="Times New Roman" w:cs="Times New Roman"/>
          <w:bCs/>
          <w:lang w:val="es-PY"/>
        </w:rPr>
        <w:t>. Véanse también otras preguntas en el texto complementario S1).</w:t>
      </w:r>
    </w:p>
    <w:p w14:paraId="60B01BBC" w14:textId="77777777" w:rsidR="001A0E31" w:rsidRDefault="001A0E31" w:rsidP="001C04E2">
      <w:pPr>
        <w:spacing w:line="360" w:lineRule="auto"/>
        <w:jc w:val="both"/>
        <w:rPr>
          <w:rFonts w:ascii="Times New Roman" w:eastAsia="Times New Roman" w:hAnsi="Times New Roman" w:cs="Times New Roman"/>
          <w:bCs/>
          <w:lang w:val="es-PY"/>
        </w:rPr>
      </w:pPr>
    </w:p>
    <w:p w14:paraId="1AD8B80D" w14:textId="61A75BEA" w:rsidR="001C04E2" w:rsidRDefault="001C04E2" w:rsidP="001C04E2">
      <w:pPr>
        <w:spacing w:line="360" w:lineRule="auto"/>
        <w:jc w:val="both"/>
        <w:rPr>
          <w:rFonts w:ascii="Times New Roman" w:eastAsia="Times New Roman" w:hAnsi="Times New Roman" w:cs="Times New Roman"/>
          <w:bCs/>
          <w:lang w:val="es-PY"/>
        </w:rPr>
      </w:pPr>
      <w:r w:rsidRPr="001C04E2">
        <w:rPr>
          <w:rFonts w:ascii="Times New Roman" w:eastAsia="Times New Roman" w:hAnsi="Times New Roman" w:cs="Times New Roman"/>
          <w:bCs/>
          <w:lang w:val="es-PY"/>
        </w:rPr>
        <w:t>Para maximizar la tasa de respuesta, la encuesta se tradujo a los idiomas pertinentes para cada nacionalidad (bangla para bangladeshí traducido por SC, japonés para japonés por TA, nepalí para nepalí por KP, español para boliviano y español por VB-E, y ucraniano para ucraniano por MG), y se implementó como una encuesta en línea separada para cada nacionalidad en Qualt</w:t>
      </w:r>
      <w:r w:rsidR="009F66AF">
        <w:rPr>
          <w:rFonts w:ascii="Times New Roman" w:eastAsia="Times New Roman" w:hAnsi="Times New Roman" w:cs="Times New Roman"/>
          <w:bCs/>
          <w:lang w:val="es-PY"/>
        </w:rPr>
        <w:t>rics.</w:t>
      </w:r>
    </w:p>
    <w:p w14:paraId="1C229B1D" w14:textId="77777777" w:rsidR="00406A53" w:rsidRDefault="00406A53" w:rsidP="001C04E2">
      <w:pPr>
        <w:spacing w:line="360" w:lineRule="auto"/>
        <w:jc w:val="both"/>
        <w:rPr>
          <w:rFonts w:ascii="Times New Roman" w:eastAsia="Times New Roman" w:hAnsi="Times New Roman" w:cs="Times New Roman"/>
          <w:bCs/>
          <w:lang w:val="es-PY"/>
        </w:rPr>
      </w:pPr>
    </w:p>
    <w:p w14:paraId="288BA37C" w14:textId="77777777" w:rsidR="00406A53" w:rsidRPr="00406A53" w:rsidRDefault="00406A53" w:rsidP="00406A53">
      <w:pPr>
        <w:spacing w:line="360" w:lineRule="auto"/>
        <w:jc w:val="both"/>
        <w:rPr>
          <w:rFonts w:ascii="Times New Roman" w:eastAsia="Times New Roman" w:hAnsi="Times New Roman" w:cs="Times New Roman"/>
          <w:bCs/>
          <w:u w:val="single"/>
          <w:lang w:val="es-PY"/>
        </w:rPr>
      </w:pPr>
      <w:r w:rsidRPr="00406A53">
        <w:rPr>
          <w:rFonts w:ascii="Times New Roman" w:eastAsia="Times New Roman" w:hAnsi="Times New Roman" w:cs="Times New Roman"/>
          <w:bCs/>
          <w:u w:val="single"/>
          <w:lang w:val="es-PY"/>
        </w:rPr>
        <w:t>Distribución de la encuesta</w:t>
      </w:r>
    </w:p>
    <w:p w14:paraId="116D39B4" w14:textId="77777777" w:rsidR="00406A53" w:rsidRDefault="00406A53" w:rsidP="00406A53">
      <w:pPr>
        <w:spacing w:line="360" w:lineRule="auto"/>
        <w:jc w:val="both"/>
        <w:rPr>
          <w:rFonts w:ascii="Times New Roman" w:eastAsia="Times New Roman" w:hAnsi="Times New Roman" w:cs="Times New Roman"/>
          <w:bCs/>
          <w:lang w:val="es-PY"/>
        </w:rPr>
      </w:pPr>
    </w:p>
    <w:p w14:paraId="100B8658" w14:textId="0C8CAE60" w:rsidR="00406A53" w:rsidRPr="00406A53" w:rsidRDefault="00406A53" w:rsidP="00406A53">
      <w:pPr>
        <w:spacing w:line="360" w:lineRule="auto"/>
        <w:jc w:val="both"/>
        <w:rPr>
          <w:rFonts w:ascii="Times New Roman" w:eastAsia="Times New Roman" w:hAnsi="Times New Roman" w:cs="Times New Roman"/>
          <w:bCs/>
          <w:lang w:val="es-PY"/>
        </w:rPr>
      </w:pPr>
      <w:r w:rsidRPr="00406A53">
        <w:rPr>
          <w:rFonts w:ascii="Times New Roman" w:eastAsia="Times New Roman" w:hAnsi="Times New Roman" w:cs="Times New Roman"/>
          <w:bCs/>
          <w:lang w:val="es-PY"/>
        </w:rPr>
        <w:t>En primer lugar, identificamos coordinadores (</w:t>
      </w:r>
      <w:r>
        <w:rPr>
          <w:rFonts w:ascii="Times New Roman" w:eastAsia="Times New Roman" w:hAnsi="Times New Roman" w:cs="Times New Roman"/>
          <w:bCs/>
          <w:lang w:val="es-PY"/>
        </w:rPr>
        <w:t xml:space="preserve">de aquí en </w:t>
      </w:r>
      <w:r w:rsidR="00D96B9E">
        <w:rPr>
          <w:rFonts w:ascii="Times New Roman" w:eastAsia="Times New Roman" w:hAnsi="Times New Roman" w:cs="Times New Roman"/>
          <w:bCs/>
          <w:lang w:val="es-PY"/>
        </w:rPr>
        <w:t>más,</w:t>
      </w:r>
      <w:r w:rsidRPr="00406A53">
        <w:rPr>
          <w:rFonts w:ascii="Times New Roman" w:eastAsia="Times New Roman" w:hAnsi="Times New Roman" w:cs="Times New Roman"/>
          <w:bCs/>
          <w:lang w:val="es-PY"/>
        </w:rPr>
        <w:t xml:space="preserve"> coordinadores </w:t>
      </w:r>
      <w:r w:rsidR="00D96B9E">
        <w:rPr>
          <w:rFonts w:ascii="Times New Roman" w:eastAsia="Times New Roman" w:hAnsi="Times New Roman" w:cs="Times New Roman"/>
          <w:bCs/>
          <w:lang w:val="es-PY"/>
        </w:rPr>
        <w:t>país</w:t>
      </w:r>
      <w:r w:rsidRPr="00406A53">
        <w:rPr>
          <w:rFonts w:ascii="Times New Roman" w:eastAsia="Times New Roman" w:hAnsi="Times New Roman" w:cs="Times New Roman"/>
          <w:bCs/>
          <w:lang w:val="es-PY"/>
        </w:rPr>
        <w:t>) para cada uno de los ocho países seleccionados,</w:t>
      </w:r>
      <w:r w:rsidR="000E4BD5">
        <w:rPr>
          <w:rFonts w:ascii="Times New Roman" w:eastAsia="Times New Roman" w:hAnsi="Times New Roman" w:cs="Times New Roman"/>
          <w:bCs/>
          <w:lang w:val="es-PY"/>
        </w:rPr>
        <w:t xml:space="preserve"> basado en dos criterios</w:t>
      </w:r>
      <w:r w:rsidRPr="00406A53">
        <w:rPr>
          <w:rFonts w:ascii="Times New Roman" w:eastAsia="Times New Roman" w:hAnsi="Times New Roman" w:cs="Times New Roman"/>
          <w:bCs/>
          <w:lang w:val="es-PY"/>
        </w:rPr>
        <w:t xml:space="preserve"> (i) </w:t>
      </w:r>
      <w:r w:rsidR="000E4BD5">
        <w:rPr>
          <w:rFonts w:ascii="Times New Roman" w:eastAsia="Times New Roman" w:hAnsi="Times New Roman" w:cs="Times New Roman"/>
          <w:bCs/>
          <w:lang w:val="es-PY"/>
        </w:rPr>
        <w:t xml:space="preserve">que </w:t>
      </w:r>
      <w:r w:rsidRPr="00406A53">
        <w:rPr>
          <w:rFonts w:ascii="Times New Roman" w:eastAsia="Times New Roman" w:hAnsi="Times New Roman" w:cs="Times New Roman"/>
          <w:bCs/>
          <w:lang w:val="es-PY"/>
        </w:rPr>
        <w:t xml:space="preserve">fueran hablantes nativos de la lengua oficial del país y (ii) </w:t>
      </w:r>
      <w:r w:rsidR="000E4BD5">
        <w:rPr>
          <w:rFonts w:ascii="Times New Roman" w:eastAsia="Times New Roman" w:hAnsi="Times New Roman" w:cs="Times New Roman"/>
          <w:bCs/>
          <w:lang w:val="es-PY"/>
        </w:rPr>
        <w:t xml:space="preserve">que </w:t>
      </w:r>
      <w:r w:rsidRPr="00406A53">
        <w:rPr>
          <w:rFonts w:ascii="Times New Roman" w:eastAsia="Times New Roman" w:hAnsi="Times New Roman" w:cs="Times New Roman"/>
          <w:bCs/>
          <w:lang w:val="es-PY"/>
        </w:rPr>
        <w:t xml:space="preserve">dispusieran de una buena red entre los investigadores de las disciplinas </w:t>
      </w:r>
      <w:r w:rsidR="000E4BD5">
        <w:rPr>
          <w:rFonts w:ascii="Times New Roman" w:eastAsia="Times New Roman" w:hAnsi="Times New Roman" w:cs="Times New Roman"/>
          <w:bCs/>
          <w:lang w:val="es-PY"/>
        </w:rPr>
        <w:t>de estudio</w:t>
      </w:r>
      <w:r w:rsidRPr="00406A53">
        <w:rPr>
          <w:rFonts w:ascii="Times New Roman" w:eastAsia="Times New Roman" w:hAnsi="Times New Roman" w:cs="Times New Roman"/>
          <w:bCs/>
          <w:lang w:val="es-PY"/>
        </w:rPr>
        <w:t xml:space="preserve"> del país. Todos los coordinadores nacionales participaron en este estudio como coautores (TA </w:t>
      </w:r>
      <w:r w:rsidR="000403C5">
        <w:rPr>
          <w:rFonts w:ascii="Times New Roman" w:eastAsia="Times New Roman" w:hAnsi="Times New Roman" w:cs="Times New Roman"/>
          <w:bCs/>
          <w:lang w:val="es-PY"/>
        </w:rPr>
        <w:t>por</w:t>
      </w:r>
      <w:r w:rsidRPr="00406A53">
        <w:rPr>
          <w:rFonts w:ascii="Times New Roman" w:eastAsia="Times New Roman" w:hAnsi="Times New Roman" w:cs="Times New Roman"/>
          <w:bCs/>
          <w:lang w:val="es-PY"/>
        </w:rPr>
        <w:t xml:space="preserve"> Japón, IB por Nigeria, SC por Bangladesh, MG por Ucrania, JDG-T por España, FM-C por Bolivia, KP por Nepal y RW por el Reino Unido). Los coordinadores </w:t>
      </w:r>
      <w:r w:rsidR="003358BE">
        <w:rPr>
          <w:rFonts w:ascii="Times New Roman" w:eastAsia="Times New Roman" w:hAnsi="Times New Roman" w:cs="Times New Roman"/>
          <w:bCs/>
          <w:lang w:val="es-PY"/>
        </w:rPr>
        <w:t>país</w:t>
      </w:r>
      <w:r w:rsidRPr="00406A53">
        <w:rPr>
          <w:rFonts w:ascii="Times New Roman" w:eastAsia="Times New Roman" w:hAnsi="Times New Roman" w:cs="Times New Roman"/>
          <w:bCs/>
          <w:lang w:val="es-PY"/>
        </w:rPr>
        <w:t xml:space="preserve"> </w:t>
      </w:r>
      <w:r w:rsidR="00731E92">
        <w:rPr>
          <w:rFonts w:ascii="Times New Roman" w:eastAsia="Times New Roman" w:hAnsi="Times New Roman" w:cs="Times New Roman"/>
          <w:bCs/>
          <w:lang w:val="es-PY"/>
        </w:rPr>
        <w:t>tenían como objetivos obtener al menos 100</w:t>
      </w:r>
      <w:r w:rsidRPr="00406A53">
        <w:rPr>
          <w:rFonts w:ascii="Times New Roman" w:eastAsia="Times New Roman" w:hAnsi="Times New Roman" w:cs="Times New Roman"/>
          <w:bCs/>
          <w:lang w:val="es-PY"/>
        </w:rPr>
        <w:t xml:space="preserve"> respuestas a la encuesta de </w:t>
      </w:r>
      <w:r w:rsidR="00731E92">
        <w:rPr>
          <w:rFonts w:ascii="Times New Roman" w:eastAsia="Times New Roman" w:hAnsi="Times New Roman" w:cs="Times New Roman"/>
          <w:bCs/>
          <w:lang w:val="es-PY"/>
        </w:rPr>
        <w:t>su</w:t>
      </w:r>
      <w:r w:rsidR="00F53BDA">
        <w:rPr>
          <w:rFonts w:ascii="Times New Roman" w:eastAsia="Times New Roman" w:hAnsi="Times New Roman" w:cs="Times New Roman"/>
          <w:bCs/>
          <w:lang w:val="es-PY"/>
        </w:rPr>
        <w:t xml:space="preserve"> respectivo</w:t>
      </w:r>
      <w:r w:rsidRPr="00406A53">
        <w:rPr>
          <w:rFonts w:ascii="Times New Roman" w:eastAsia="Times New Roman" w:hAnsi="Times New Roman" w:cs="Times New Roman"/>
          <w:bCs/>
          <w:lang w:val="es-PY"/>
        </w:rPr>
        <w:t xml:space="preserve"> país. Intentamos distribuir la encuesta de la forma más imparcial posible. Para conseguirlo, adoptamos, en principio, uno o todos de los cuatro métodos siguientes de distribución de la encuesta dentro de cada país, basándonos en conversaciones con </w:t>
      </w:r>
      <w:r w:rsidR="00F53BDA">
        <w:rPr>
          <w:rFonts w:ascii="Times New Roman" w:eastAsia="Times New Roman" w:hAnsi="Times New Roman" w:cs="Times New Roman"/>
          <w:bCs/>
          <w:lang w:val="es-PY"/>
        </w:rPr>
        <w:t xml:space="preserve">los </w:t>
      </w:r>
      <w:r w:rsidRPr="00406A53">
        <w:rPr>
          <w:rFonts w:ascii="Times New Roman" w:eastAsia="Times New Roman" w:hAnsi="Times New Roman" w:cs="Times New Roman"/>
          <w:bCs/>
          <w:lang w:val="es-PY"/>
        </w:rPr>
        <w:t>coordinador</w:t>
      </w:r>
      <w:r w:rsidR="00F53BDA">
        <w:rPr>
          <w:rFonts w:ascii="Times New Roman" w:eastAsia="Times New Roman" w:hAnsi="Times New Roman" w:cs="Times New Roman"/>
          <w:bCs/>
          <w:lang w:val="es-PY"/>
        </w:rPr>
        <w:t>es</w:t>
      </w:r>
      <w:r w:rsidRPr="00406A53">
        <w:rPr>
          <w:rFonts w:ascii="Times New Roman" w:eastAsia="Times New Roman" w:hAnsi="Times New Roman" w:cs="Times New Roman"/>
          <w:bCs/>
          <w:lang w:val="es-PY"/>
        </w:rPr>
        <w:t xml:space="preserve"> país sobre qué método o métodos podrían ser los mejores para ese país:</w:t>
      </w:r>
    </w:p>
    <w:p w14:paraId="766CBF54" w14:textId="31B57362" w:rsidR="00F53BDA" w:rsidRDefault="00406A53" w:rsidP="00406A53">
      <w:pPr>
        <w:pStyle w:val="ListParagraph"/>
        <w:numPr>
          <w:ilvl w:val="0"/>
          <w:numId w:val="1"/>
        </w:numPr>
        <w:spacing w:line="360" w:lineRule="auto"/>
        <w:jc w:val="both"/>
        <w:rPr>
          <w:rFonts w:ascii="Times New Roman" w:eastAsia="Times New Roman" w:hAnsi="Times New Roman" w:cs="Times New Roman"/>
          <w:bCs/>
          <w:lang w:val="es-PY"/>
        </w:rPr>
      </w:pPr>
      <w:r w:rsidRPr="00F53BDA">
        <w:rPr>
          <w:rFonts w:ascii="Times New Roman" w:eastAsia="Times New Roman" w:hAnsi="Times New Roman" w:cs="Times New Roman"/>
          <w:bCs/>
          <w:lang w:val="es-PY"/>
        </w:rPr>
        <w:t>Distribuir la encuesta a través de las principales listas de correo de investigadores de las disciplinas pertinentes.</w:t>
      </w:r>
    </w:p>
    <w:p w14:paraId="1BEB9F41" w14:textId="3D2E3BB5" w:rsidR="00F53BDA" w:rsidRDefault="00406A53" w:rsidP="00406A53">
      <w:pPr>
        <w:pStyle w:val="ListParagraph"/>
        <w:numPr>
          <w:ilvl w:val="0"/>
          <w:numId w:val="1"/>
        </w:numPr>
        <w:spacing w:line="360" w:lineRule="auto"/>
        <w:jc w:val="both"/>
        <w:rPr>
          <w:rFonts w:ascii="Times New Roman" w:eastAsia="Times New Roman" w:hAnsi="Times New Roman" w:cs="Times New Roman"/>
          <w:bCs/>
          <w:lang w:val="es-PY"/>
        </w:rPr>
      </w:pPr>
      <w:r w:rsidRPr="00F53BDA">
        <w:rPr>
          <w:rFonts w:ascii="Times New Roman" w:eastAsia="Times New Roman" w:hAnsi="Times New Roman" w:cs="Times New Roman"/>
          <w:bCs/>
          <w:lang w:val="es-PY"/>
        </w:rPr>
        <w:t>Pedir a las sociedades académicas de las disciplinas pertinentes que distribuyan la encuesta entre sus miembros.</w:t>
      </w:r>
    </w:p>
    <w:p w14:paraId="4B8F673C" w14:textId="3A006BA4" w:rsidR="00F53BDA" w:rsidRDefault="00406A53" w:rsidP="00406A53">
      <w:pPr>
        <w:pStyle w:val="ListParagraph"/>
        <w:numPr>
          <w:ilvl w:val="0"/>
          <w:numId w:val="1"/>
        </w:numPr>
        <w:spacing w:line="360" w:lineRule="auto"/>
        <w:jc w:val="both"/>
        <w:rPr>
          <w:rFonts w:ascii="Times New Roman" w:eastAsia="Times New Roman" w:hAnsi="Times New Roman" w:cs="Times New Roman"/>
          <w:bCs/>
          <w:lang w:val="es-PY"/>
        </w:rPr>
      </w:pPr>
      <w:r w:rsidRPr="00F53BDA">
        <w:rPr>
          <w:rFonts w:ascii="Times New Roman" w:eastAsia="Times New Roman" w:hAnsi="Times New Roman" w:cs="Times New Roman"/>
          <w:bCs/>
          <w:lang w:val="es-PY"/>
        </w:rPr>
        <w:t>Identificar hasta diez universidades e instituciones con departamentos, escuelas o divisiones relevantes dentro del país y pedirles que distribuyan la encuesta entre sus investigadores afiliados.</w:t>
      </w:r>
    </w:p>
    <w:p w14:paraId="78F2E3AC" w14:textId="577837C5" w:rsidR="00406A53" w:rsidRPr="00F53BDA" w:rsidRDefault="00406A53" w:rsidP="00406A53">
      <w:pPr>
        <w:pStyle w:val="ListParagraph"/>
        <w:numPr>
          <w:ilvl w:val="0"/>
          <w:numId w:val="1"/>
        </w:numPr>
        <w:spacing w:line="360" w:lineRule="auto"/>
        <w:jc w:val="both"/>
        <w:rPr>
          <w:rFonts w:ascii="Times New Roman" w:eastAsia="Times New Roman" w:hAnsi="Times New Roman" w:cs="Times New Roman"/>
          <w:bCs/>
          <w:lang w:val="es-PY"/>
        </w:rPr>
      </w:pPr>
      <w:r w:rsidRPr="00F53BDA">
        <w:rPr>
          <w:rFonts w:ascii="Times New Roman" w:eastAsia="Times New Roman" w:hAnsi="Times New Roman" w:cs="Times New Roman"/>
          <w:bCs/>
          <w:lang w:val="es-PY"/>
        </w:rPr>
        <w:t>Identificar a investigadores que hayan publicado un artículo en inglés en una disciplina relevante y estén afiliados a una institución del país en sistemas de búsqueda de bibliografía y enviarles directamente la encuesta por correo electrónico.</w:t>
      </w:r>
    </w:p>
    <w:p w14:paraId="1915348C" w14:textId="3B243C57" w:rsidR="00406A53" w:rsidRPr="00406A53" w:rsidRDefault="00406A53" w:rsidP="00406A53">
      <w:pPr>
        <w:spacing w:line="360" w:lineRule="auto"/>
        <w:jc w:val="both"/>
        <w:rPr>
          <w:rFonts w:ascii="Times New Roman" w:eastAsia="Times New Roman" w:hAnsi="Times New Roman" w:cs="Times New Roman"/>
          <w:bCs/>
          <w:lang w:val="es-PY"/>
        </w:rPr>
      </w:pPr>
      <w:r w:rsidRPr="00406A53">
        <w:rPr>
          <w:rFonts w:ascii="Times New Roman" w:eastAsia="Times New Roman" w:hAnsi="Times New Roman" w:cs="Times New Roman"/>
          <w:bCs/>
          <w:lang w:val="es-PY"/>
        </w:rPr>
        <w:lastRenderedPageBreak/>
        <w:t>Evitamos en la medida posible utilizar nuestras redes personales (incluidas las cuentas personales en las redes sociales) para difundir la encuesta, con el fin de reducir posibles sesgos en el reclutamiento de participantes (véanse las excepciones para Bangladesh más adelante). A continuación</w:t>
      </w:r>
      <w:r w:rsidR="00F31E29">
        <w:rPr>
          <w:rFonts w:ascii="Times New Roman" w:eastAsia="Times New Roman" w:hAnsi="Times New Roman" w:cs="Times New Roman"/>
          <w:bCs/>
          <w:lang w:val="es-PY"/>
        </w:rPr>
        <w:t>,</w:t>
      </w:r>
      <w:r w:rsidRPr="00406A53">
        <w:rPr>
          <w:rFonts w:ascii="Times New Roman" w:eastAsia="Times New Roman" w:hAnsi="Times New Roman" w:cs="Times New Roman"/>
          <w:bCs/>
          <w:lang w:val="es-PY"/>
        </w:rPr>
        <w:t xml:space="preserve"> se describe detalladamente el método de distribución de la encuesta en cada país (todas las fechas se refieren a 2021).</w:t>
      </w:r>
    </w:p>
    <w:p w14:paraId="5E40082E" w14:textId="77777777" w:rsidR="00F31E29" w:rsidRDefault="00F31E29" w:rsidP="00406A53">
      <w:pPr>
        <w:spacing w:line="360" w:lineRule="auto"/>
        <w:jc w:val="both"/>
        <w:rPr>
          <w:rFonts w:ascii="Times New Roman" w:eastAsia="Times New Roman" w:hAnsi="Times New Roman" w:cs="Times New Roman"/>
          <w:bCs/>
          <w:i/>
          <w:iCs/>
          <w:lang w:val="es-PY"/>
        </w:rPr>
      </w:pPr>
    </w:p>
    <w:p w14:paraId="5D8DAA76" w14:textId="1FA0288A" w:rsidR="00406A53" w:rsidRPr="00F31E29" w:rsidRDefault="00406A53" w:rsidP="00406A53">
      <w:pPr>
        <w:spacing w:line="360" w:lineRule="auto"/>
        <w:jc w:val="both"/>
        <w:rPr>
          <w:rFonts w:ascii="Times New Roman" w:eastAsia="Times New Roman" w:hAnsi="Times New Roman" w:cs="Times New Roman"/>
          <w:bCs/>
          <w:i/>
          <w:iCs/>
          <w:lang w:val="es-PY"/>
        </w:rPr>
      </w:pPr>
      <w:r w:rsidRPr="00F31E29">
        <w:rPr>
          <w:rFonts w:ascii="Times New Roman" w:eastAsia="Times New Roman" w:hAnsi="Times New Roman" w:cs="Times New Roman"/>
          <w:bCs/>
          <w:i/>
          <w:iCs/>
          <w:lang w:val="es-PY"/>
        </w:rPr>
        <w:t>Bangladesh</w:t>
      </w:r>
    </w:p>
    <w:p w14:paraId="1ED15546" w14:textId="3C38F760" w:rsidR="00406A53" w:rsidRDefault="00406A53" w:rsidP="00406A53">
      <w:pPr>
        <w:spacing w:line="360" w:lineRule="auto"/>
        <w:jc w:val="both"/>
        <w:rPr>
          <w:rFonts w:ascii="Times New Roman" w:eastAsia="Times New Roman" w:hAnsi="Times New Roman" w:cs="Times New Roman"/>
          <w:bCs/>
          <w:lang w:val="es-PY"/>
        </w:rPr>
      </w:pPr>
      <w:r w:rsidRPr="00406A53">
        <w:rPr>
          <w:rFonts w:ascii="Times New Roman" w:eastAsia="Times New Roman" w:hAnsi="Times New Roman" w:cs="Times New Roman"/>
          <w:bCs/>
          <w:lang w:val="es-PY"/>
        </w:rPr>
        <w:t xml:space="preserve">En Bangladesh no pudimos encontrar ninguna lista de correo relevante. Existen sociedades académicas, pero los investigadores noveles no pertenecen necesariamente a ellas, por lo que decidimos no distribuir la encuesta tampoco a través de las sociedades académicas. En su lugar, la encuesta se distribuyó contactando directamente </w:t>
      </w:r>
      <w:r w:rsidR="001724FD">
        <w:rPr>
          <w:rFonts w:ascii="Times New Roman" w:eastAsia="Times New Roman" w:hAnsi="Times New Roman" w:cs="Times New Roman"/>
          <w:bCs/>
          <w:lang w:val="es-PY"/>
        </w:rPr>
        <w:t xml:space="preserve">a </w:t>
      </w:r>
      <w:r w:rsidRPr="00406A53">
        <w:rPr>
          <w:rFonts w:ascii="Times New Roman" w:eastAsia="Times New Roman" w:hAnsi="Times New Roman" w:cs="Times New Roman"/>
          <w:bCs/>
          <w:lang w:val="es-PY"/>
        </w:rPr>
        <w:t>siete universidades y un total de 232 investigadores individuales identificados en Google Scholar y Facebook.</w:t>
      </w:r>
    </w:p>
    <w:p w14:paraId="5C6F9AF1" w14:textId="77777777" w:rsidR="00043280" w:rsidRPr="00406A53" w:rsidRDefault="00043280" w:rsidP="00406A53">
      <w:pPr>
        <w:spacing w:line="360" w:lineRule="auto"/>
        <w:jc w:val="both"/>
        <w:rPr>
          <w:rFonts w:ascii="Times New Roman" w:eastAsia="Times New Roman" w:hAnsi="Times New Roman" w:cs="Times New Roman"/>
          <w:bCs/>
          <w:lang w:val="es-PY"/>
        </w:rPr>
      </w:pPr>
    </w:p>
    <w:p w14:paraId="5FC12130" w14:textId="1948005E" w:rsidR="00406A53" w:rsidRPr="00406A53" w:rsidRDefault="00406A53" w:rsidP="00043280">
      <w:pPr>
        <w:spacing w:line="360" w:lineRule="auto"/>
        <w:ind w:left="2160" w:hanging="2160"/>
        <w:jc w:val="both"/>
        <w:rPr>
          <w:rFonts w:ascii="Times New Roman" w:eastAsia="Times New Roman" w:hAnsi="Times New Roman" w:cs="Times New Roman"/>
          <w:bCs/>
          <w:lang w:val="es-PY"/>
        </w:rPr>
      </w:pPr>
      <w:r w:rsidRPr="00406A53">
        <w:rPr>
          <w:rFonts w:ascii="Times New Roman" w:eastAsia="Times New Roman" w:hAnsi="Times New Roman" w:cs="Times New Roman"/>
          <w:bCs/>
          <w:lang w:val="es-PY"/>
        </w:rPr>
        <w:t>22 y 27 de junio:</w:t>
      </w:r>
      <w:r w:rsidR="00043280">
        <w:rPr>
          <w:rFonts w:ascii="Times New Roman" w:eastAsia="Times New Roman" w:hAnsi="Times New Roman" w:cs="Times New Roman"/>
          <w:bCs/>
          <w:lang w:val="es-PY"/>
        </w:rPr>
        <w:tab/>
      </w:r>
      <w:r w:rsidRPr="00406A53">
        <w:rPr>
          <w:rFonts w:ascii="Times New Roman" w:eastAsia="Times New Roman" w:hAnsi="Times New Roman" w:cs="Times New Roman"/>
          <w:bCs/>
          <w:lang w:val="es-PY"/>
        </w:rPr>
        <w:t>Difusión de la encuesta en la cuenta personal de Facebook del coordinador nacional.</w:t>
      </w:r>
    </w:p>
    <w:p w14:paraId="0F232893" w14:textId="4097E5A5" w:rsidR="00406A53" w:rsidRPr="00406A53" w:rsidRDefault="00406A53" w:rsidP="00043280">
      <w:pPr>
        <w:spacing w:line="360" w:lineRule="auto"/>
        <w:ind w:left="2160" w:hanging="2160"/>
        <w:jc w:val="both"/>
        <w:rPr>
          <w:rFonts w:ascii="Times New Roman" w:eastAsia="Times New Roman" w:hAnsi="Times New Roman" w:cs="Times New Roman"/>
          <w:bCs/>
          <w:lang w:val="es-PY"/>
        </w:rPr>
      </w:pPr>
      <w:r w:rsidRPr="00406A53">
        <w:rPr>
          <w:rFonts w:ascii="Times New Roman" w:eastAsia="Times New Roman" w:hAnsi="Times New Roman" w:cs="Times New Roman"/>
          <w:bCs/>
          <w:lang w:val="es-PY"/>
        </w:rPr>
        <w:t>14-18 de julio:</w:t>
      </w:r>
      <w:r w:rsidRPr="00406A53">
        <w:rPr>
          <w:rFonts w:ascii="Times New Roman" w:eastAsia="Times New Roman" w:hAnsi="Times New Roman" w:cs="Times New Roman"/>
          <w:bCs/>
          <w:lang w:val="es-PY"/>
        </w:rPr>
        <w:tab/>
        <w:t>Se contactó con representantes de cuatro grandes universidades (Universidad de Dhaka, Universidad de Jahangirnagar, Universidad de Ciencia y Tecnología de Pabna y Universidad de Ciencia y Tecnología de Noakhali) y se les pidió que difundieran la encuesta en sus departamentos correspondientes.</w:t>
      </w:r>
    </w:p>
    <w:p w14:paraId="179B5BBE" w14:textId="35158E5F" w:rsidR="00D67CE8" w:rsidRPr="00D67CE8" w:rsidRDefault="00406A53" w:rsidP="00D67CE8">
      <w:pPr>
        <w:spacing w:line="360" w:lineRule="auto"/>
        <w:ind w:left="2160" w:hanging="2160"/>
        <w:jc w:val="both"/>
        <w:rPr>
          <w:rFonts w:ascii="Times New Roman" w:eastAsia="Times New Roman" w:hAnsi="Times New Roman" w:cs="Times New Roman"/>
          <w:bCs/>
          <w:lang w:val="es-PY"/>
        </w:rPr>
      </w:pPr>
      <w:r w:rsidRPr="00406A53">
        <w:rPr>
          <w:rFonts w:ascii="Times New Roman" w:eastAsia="Times New Roman" w:hAnsi="Times New Roman" w:cs="Times New Roman"/>
          <w:bCs/>
          <w:lang w:val="es-PY"/>
        </w:rPr>
        <w:t>25 de julio:</w:t>
      </w:r>
      <w:r w:rsidRPr="00406A53">
        <w:rPr>
          <w:rFonts w:ascii="Times New Roman" w:eastAsia="Times New Roman" w:hAnsi="Times New Roman" w:cs="Times New Roman"/>
          <w:bCs/>
          <w:lang w:val="es-PY"/>
        </w:rPr>
        <w:tab/>
      </w:r>
      <w:r w:rsidR="002F145C">
        <w:rPr>
          <w:rFonts w:ascii="Times New Roman" w:eastAsia="Times New Roman" w:hAnsi="Times New Roman" w:cs="Times New Roman"/>
          <w:bCs/>
          <w:lang w:val="es-PY"/>
        </w:rPr>
        <w:t xml:space="preserve">Se </w:t>
      </w:r>
      <w:proofErr w:type="gramStart"/>
      <w:r w:rsidR="002F145C">
        <w:rPr>
          <w:rFonts w:ascii="Times New Roman" w:eastAsia="Times New Roman" w:hAnsi="Times New Roman" w:cs="Times New Roman"/>
          <w:bCs/>
          <w:lang w:val="es-PY"/>
        </w:rPr>
        <w:t>re contacto</w:t>
      </w:r>
      <w:proofErr w:type="gramEnd"/>
      <w:r w:rsidR="002F145C">
        <w:rPr>
          <w:rFonts w:ascii="Times New Roman" w:eastAsia="Times New Roman" w:hAnsi="Times New Roman" w:cs="Times New Roman"/>
          <w:bCs/>
          <w:lang w:val="es-PY"/>
        </w:rPr>
        <w:t xml:space="preserve"> </w:t>
      </w:r>
      <w:r w:rsidRPr="00406A53">
        <w:rPr>
          <w:rFonts w:ascii="Times New Roman" w:eastAsia="Times New Roman" w:hAnsi="Times New Roman" w:cs="Times New Roman"/>
          <w:bCs/>
          <w:lang w:val="es-PY"/>
        </w:rPr>
        <w:t xml:space="preserve">con representantes de tres universidades (Universidad de Dhaka, Universidad de Jagannath y Universidad de Ciencia y Tecnología de Noakhali) y </w:t>
      </w:r>
      <w:r w:rsidR="002F145C">
        <w:rPr>
          <w:rFonts w:ascii="Times New Roman" w:eastAsia="Times New Roman" w:hAnsi="Times New Roman" w:cs="Times New Roman"/>
          <w:bCs/>
          <w:lang w:val="es-PY"/>
        </w:rPr>
        <w:t xml:space="preserve">se </w:t>
      </w:r>
      <w:r w:rsidRPr="00406A53">
        <w:rPr>
          <w:rFonts w:ascii="Times New Roman" w:eastAsia="Times New Roman" w:hAnsi="Times New Roman" w:cs="Times New Roman"/>
          <w:bCs/>
          <w:lang w:val="es-PY"/>
        </w:rPr>
        <w:t xml:space="preserve">les </w:t>
      </w:r>
      <w:r w:rsidR="002F145C" w:rsidRPr="00406A53">
        <w:rPr>
          <w:rFonts w:ascii="Times New Roman" w:eastAsia="Times New Roman" w:hAnsi="Times New Roman" w:cs="Times New Roman"/>
          <w:bCs/>
          <w:lang w:val="es-PY"/>
        </w:rPr>
        <w:t>p</w:t>
      </w:r>
      <w:r w:rsidR="002F145C">
        <w:rPr>
          <w:rFonts w:ascii="Times New Roman" w:eastAsia="Times New Roman" w:hAnsi="Times New Roman" w:cs="Times New Roman"/>
          <w:bCs/>
          <w:lang w:val="es-PY"/>
        </w:rPr>
        <w:t>i</w:t>
      </w:r>
      <w:r w:rsidR="002F145C" w:rsidRPr="00406A53">
        <w:rPr>
          <w:rFonts w:ascii="Times New Roman" w:eastAsia="Times New Roman" w:hAnsi="Times New Roman" w:cs="Times New Roman"/>
          <w:bCs/>
          <w:lang w:val="es-PY"/>
        </w:rPr>
        <w:t>d</w:t>
      </w:r>
      <w:r w:rsidR="002F145C">
        <w:rPr>
          <w:rFonts w:ascii="Times New Roman" w:eastAsia="Times New Roman" w:hAnsi="Times New Roman" w:cs="Times New Roman"/>
          <w:bCs/>
          <w:lang w:val="es-PY"/>
        </w:rPr>
        <w:t>ió</w:t>
      </w:r>
      <w:r w:rsidRPr="00406A53">
        <w:rPr>
          <w:rFonts w:ascii="Times New Roman" w:eastAsia="Times New Roman" w:hAnsi="Times New Roman" w:cs="Times New Roman"/>
          <w:bCs/>
          <w:lang w:val="es-PY"/>
        </w:rPr>
        <w:t xml:space="preserve"> que difundieran la encuesta en sus departamentos correspondientes. También </w:t>
      </w:r>
      <w:r w:rsidR="002F145C">
        <w:rPr>
          <w:rFonts w:ascii="Times New Roman" w:eastAsia="Times New Roman" w:hAnsi="Times New Roman" w:cs="Times New Roman"/>
          <w:bCs/>
          <w:lang w:val="es-PY"/>
        </w:rPr>
        <w:t xml:space="preserve">se </w:t>
      </w:r>
      <w:r w:rsidR="002F145C" w:rsidRPr="00406A53">
        <w:rPr>
          <w:rFonts w:ascii="Times New Roman" w:eastAsia="Times New Roman" w:hAnsi="Times New Roman" w:cs="Times New Roman"/>
          <w:bCs/>
          <w:lang w:val="es-PY"/>
        </w:rPr>
        <w:t>envi</w:t>
      </w:r>
      <w:r w:rsidR="002F145C">
        <w:rPr>
          <w:rFonts w:ascii="Times New Roman" w:eastAsia="Times New Roman" w:hAnsi="Times New Roman" w:cs="Times New Roman"/>
          <w:bCs/>
          <w:lang w:val="es-PY"/>
        </w:rPr>
        <w:t>ó</w:t>
      </w:r>
      <w:r w:rsidRPr="00406A53">
        <w:rPr>
          <w:rFonts w:ascii="Times New Roman" w:eastAsia="Times New Roman" w:hAnsi="Times New Roman" w:cs="Times New Roman"/>
          <w:bCs/>
          <w:lang w:val="es-PY"/>
        </w:rPr>
        <w:t xml:space="preserve"> un correo electrónico a un profesor de la Universidad de Dhaka para que compartiera la encuesta con sus colegas, que a su vez la compartieron con muchos otros profesores.</w:t>
      </w:r>
    </w:p>
    <w:p w14:paraId="3E1B37E7" w14:textId="2321D233" w:rsidR="00D67CE8" w:rsidRPr="00D67CE8" w:rsidRDefault="00D67CE8" w:rsidP="00D67CE8">
      <w:pPr>
        <w:spacing w:line="360" w:lineRule="auto"/>
        <w:ind w:left="2160" w:hanging="2160"/>
        <w:jc w:val="both"/>
        <w:rPr>
          <w:rFonts w:ascii="Times New Roman" w:eastAsia="Times New Roman" w:hAnsi="Times New Roman" w:cs="Times New Roman"/>
          <w:bCs/>
          <w:lang w:val="es-PY"/>
        </w:rPr>
      </w:pPr>
      <w:r w:rsidRPr="00D67CE8">
        <w:rPr>
          <w:rFonts w:ascii="Times New Roman" w:eastAsia="Times New Roman" w:hAnsi="Times New Roman" w:cs="Times New Roman"/>
          <w:bCs/>
          <w:lang w:val="es-PY"/>
        </w:rPr>
        <w:t>31 de julio:</w:t>
      </w:r>
      <w:r w:rsidRPr="00D67CE8">
        <w:rPr>
          <w:rFonts w:ascii="Times New Roman" w:eastAsia="Times New Roman" w:hAnsi="Times New Roman" w:cs="Times New Roman"/>
          <w:bCs/>
          <w:lang w:val="es-PY"/>
        </w:rPr>
        <w:tab/>
        <w:t xml:space="preserve">Se vuelve a contactar </w:t>
      </w:r>
      <w:r>
        <w:rPr>
          <w:rFonts w:ascii="Times New Roman" w:eastAsia="Times New Roman" w:hAnsi="Times New Roman" w:cs="Times New Roman"/>
          <w:bCs/>
          <w:lang w:val="es-PY"/>
        </w:rPr>
        <w:t>a un</w:t>
      </w:r>
      <w:r w:rsidRPr="00D67CE8">
        <w:rPr>
          <w:rFonts w:ascii="Times New Roman" w:eastAsia="Times New Roman" w:hAnsi="Times New Roman" w:cs="Times New Roman"/>
          <w:bCs/>
          <w:lang w:val="es-PY"/>
        </w:rPr>
        <w:t xml:space="preserve"> representante de la Universidad de Dhaka y </w:t>
      </w:r>
      <w:r>
        <w:rPr>
          <w:rFonts w:ascii="Times New Roman" w:eastAsia="Times New Roman" w:hAnsi="Times New Roman" w:cs="Times New Roman"/>
          <w:bCs/>
          <w:lang w:val="es-PY"/>
        </w:rPr>
        <w:t xml:space="preserve">a </w:t>
      </w:r>
      <w:r w:rsidRPr="00D67CE8">
        <w:rPr>
          <w:rFonts w:ascii="Times New Roman" w:eastAsia="Times New Roman" w:hAnsi="Times New Roman" w:cs="Times New Roman"/>
          <w:bCs/>
          <w:lang w:val="es-PY"/>
        </w:rPr>
        <w:t>representantes de otras tres universidades (la Universidad Agrícola de Sher-e-Bangla, la Universidad Agrícola de Bangladesh y la Universidad de Chittagang) y se les pide que difundan la encuesta en sus departamentos correspondientes.</w:t>
      </w:r>
    </w:p>
    <w:p w14:paraId="353C7561" w14:textId="77777777" w:rsidR="00D67CE8" w:rsidRPr="00D67CE8" w:rsidRDefault="00D67CE8" w:rsidP="00D67CE8">
      <w:pPr>
        <w:spacing w:line="360" w:lineRule="auto"/>
        <w:ind w:left="2160" w:hanging="2160"/>
        <w:jc w:val="both"/>
        <w:rPr>
          <w:rFonts w:ascii="Times New Roman" w:eastAsia="Times New Roman" w:hAnsi="Times New Roman" w:cs="Times New Roman"/>
          <w:bCs/>
          <w:lang w:val="es-PY"/>
        </w:rPr>
      </w:pPr>
      <w:r w:rsidRPr="00D67CE8">
        <w:rPr>
          <w:rFonts w:ascii="Times New Roman" w:eastAsia="Times New Roman" w:hAnsi="Times New Roman" w:cs="Times New Roman"/>
          <w:bCs/>
          <w:lang w:val="es-PY"/>
        </w:rPr>
        <w:t>8 de agosto:</w:t>
      </w:r>
      <w:r w:rsidRPr="00D67CE8">
        <w:rPr>
          <w:rFonts w:ascii="Times New Roman" w:eastAsia="Times New Roman" w:hAnsi="Times New Roman" w:cs="Times New Roman"/>
          <w:bCs/>
          <w:lang w:val="es-PY"/>
        </w:rPr>
        <w:tab/>
        <w:t>Se volvió a compartir la encuesta en las cuentas personales de Facebook y Twitter del coordinador nacional.</w:t>
      </w:r>
    </w:p>
    <w:p w14:paraId="6B6FE99F" w14:textId="77777777" w:rsidR="00D67CE8" w:rsidRPr="00D67CE8" w:rsidRDefault="00D67CE8" w:rsidP="00D67CE8">
      <w:pPr>
        <w:spacing w:line="360" w:lineRule="auto"/>
        <w:ind w:left="2160" w:hanging="2160"/>
        <w:jc w:val="both"/>
        <w:rPr>
          <w:rFonts w:ascii="Times New Roman" w:eastAsia="Times New Roman" w:hAnsi="Times New Roman" w:cs="Times New Roman"/>
          <w:bCs/>
          <w:lang w:val="es-PY"/>
        </w:rPr>
      </w:pPr>
      <w:r w:rsidRPr="00D67CE8">
        <w:rPr>
          <w:rFonts w:ascii="Times New Roman" w:eastAsia="Times New Roman" w:hAnsi="Times New Roman" w:cs="Times New Roman"/>
          <w:bCs/>
          <w:lang w:val="es-PY"/>
        </w:rPr>
        <w:t>12 de septiembre:</w:t>
      </w:r>
      <w:r w:rsidRPr="00D67CE8">
        <w:rPr>
          <w:rFonts w:ascii="Times New Roman" w:eastAsia="Times New Roman" w:hAnsi="Times New Roman" w:cs="Times New Roman"/>
          <w:bCs/>
          <w:lang w:val="es-PY"/>
        </w:rPr>
        <w:tab/>
        <w:t>Envío directo por correo electrónico de la encuesta a los 100 principales investigadores de Bangladesh identificados en Google Scholar (búsqueda con (conservación O ecología O evolución) Y Bangladesh).</w:t>
      </w:r>
    </w:p>
    <w:p w14:paraId="3F625B5E" w14:textId="77777777" w:rsidR="00D67CE8" w:rsidRPr="00D67CE8" w:rsidRDefault="00D67CE8" w:rsidP="00D67CE8">
      <w:pPr>
        <w:spacing w:line="360" w:lineRule="auto"/>
        <w:ind w:left="2160" w:hanging="2160"/>
        <w:jc w:val="both"/>
        <w:rPr>
          <w:rFonts w:ascii="Times New Roman" w:eastAsia="Times New Roman" w:hAnsi="Times New Roman" w:cs="Times New Roman"/>
          <w:bCs/>
          <w:lang w:val="es-PY"/>
        </w:rPr>
      </w:pPr>
      <w:r w:rsidRPr="00D67CE8">
        <w:rPr>
          <w:rFonts w:ascii="Times New Roman" w:eastAsia="Times New Roman" w:hAnsi="Times New Roman" w:cs="Times New Roman"/>
          <w:bCs/>
          <w:lang w:val="es-PY"/>
        </w:rPr>
        <w:lastRenderedPageBreak/>
        <w:t>22 de septiembre - 15 de octubre:</w:t>
      </w:r>
      <w:r w:rsidRPr="00D67CE8">
        <w:rPr>
          <w:rFonts w:ascii="Times New Roman" w:eastAsia="Times New Roman" w:hAnsi="Times New Roman" w:cs="Times New Roman"/>
          <w:bCs/>
          <w:lang w:val="es-PY"/>
        </w:rPr>
        <w:tab/>
        <w:t>Contacto con 120 investigadores de disciplinas relevantes identificados en Facebook.</w:t>
      </w:r>
    </w:p>
    <w:p w14:paraId="3B58007D" w14:textId="1B4AD4AD" w:rsidR="00D67CE8" w:rsidRPr="00D67CE8" w:rsidRDefault="00D67CE8" w:rsidP="00D67CE8">
      <w:pPr>
        <w:spacing w:line="360" w:lineRule="auto"/>
        <w:ind w:left="2160" w:hanging="2160"/>
        <w:jc w:val="both"/>
        <w:rPr>
          <w:rFonts w:ascii="Times New Roman" w:eastAsia="Times New Roman" w:hAnsi="Times New Roman" w:cs="Times New Roman"/>
          <w:bCs/>
          <w:lang w:val="es-PY"/>
        </w:rPr>
      </w:pPr>
      <w:r w:rsidRPr="00D67CE8">
        <w:rPr>
          <w:rFonts w:ascii="Times New Roman" w:eastAsia="Times New Roman" w:hAnsi="Times New Roman" w:cs="Times New Roman"/>
          <w:bCs/>
          <w:lang w:val="es-PY"/>
        </w:rPr>
        <w:t>28 de octubre:</w:t>
      </w:r>
      <w:r w:rsidRPr="00D67CE8">
        <w:rPr>
          <w:rFonts w:ascii="Times New Roman" w:eastAsia="Times New Roman" w:hAnsi="Times New Roman" w:cs="Times New Roman"/>
          <w:bCs/>
          <w:lang w:val="es-PY"/>
        </w:rPr>
        <w:tab/>
        <w:t xml:space="preserve">Se compartió la encuesta en las cuentas personales de Facebook y LinkedIn del coordinador </w:t>
      </w:r>
      <w:r>
        <w:rPr>
          <w:rFonts w:ascii="Times New Roman" w:eastAsia="Times New Roman" w:hAnsi="Times New Roman" w:cs="Times New Roman"/>
          <w:bCs/>
          <w:lang w:val="es-PY"/>
        </w:rPr>
        <w:t>país</w:t>
      </w:r>
      <w:r w:rsidRPr="00D67CE8">
        <w:rPr>
          <w:rFonts w:ascii="Times New Roman" w:eastAsia="Times New Roman" w:hAnsi="Times New Roman" w:cs="Times New Roman"/>
          <w:bCs/>
          <w:lang w:val="es-PY"/>
        </w:rPr>
        <w:t>, y también se contactó con 12 investigadores al</w:t>
      </w:r>
      <w:r w:rsidR="003608A5">
        <w:rPr>
          <w:rFonts w:ascii="Times New Roman" w:eastAsia="Times New Roman" w:hAnsi="Times New Roman" w:cs="Times New Roman"/>
          <w:bCs/>
          <w:lang w:val="es-PY"/>
        </w:rPr>
        <w:t xml:space="preserve"> mismo</w:t>
      </w:r>
      <w:r w:rsidRPr="00D67CE8">
        <w:rPr>
          <w:rFonts w:ascii="Times New Roman" w:eastAsia="Times New Roman" w:hAnsi="Times New Roman" w:cs="Times New Roman"/>
          <w:bCs/>
          <w:lang w:val="es-PY"/>
        </w:rPr>
        <w:t xml:space="preserve"> tiempo que se </w:t>
      </w:r>
      <w:r w:rsidR="00CD0E5D" w:rsidRPr="00D67CE8">
        <w:rPr>
          <w:rFonts w:ascii="Times New Roman" w:eastAsia="Times New Roman" w:hAnsi="Times New Roman" w:cs="Times New Roman"/>
          <w:bCs/>
          <w:lang w:val="es-PY"/>
        </w:rPr>
        <w:t>envi</w:t>
      </w:r>
      <w:r w:rsidR="00CD0E5D">
        <w:rPr>
          <w:rFonts w:ascii="Times New Roman" w:eastAsia="Times New Roman" w:hAnsi="Times New Roman" w:cs="Times New Roman"/>
          <w:bCs/>
          <w:lang w:val="es-PY"/>
        </w:rPr>
        <w:t>ó</w:t>
      </w:r>
      <w:r w:rsidRPr="00D67CE8">
        <w:rPr>
          <w:rFonts w:ascii="Times New Roman" w:eastAsia="Times New Roman" w:hAnsi="Times New Roman" w:cs="Times New Roman"/>
          <w:bCs/>
          <w:lang w:val="es-PY"/>
        </w:rPr>
        <w:t xml:space="preserve"> un recordatorio a los que ya habían sido contactados.</w:t>
      </w:r>
    </w:p>
    <w:p w14:paraId="3A177EFF" w14:textId="77777777" w:rsidR="00D67CE8" w:rsidRPr="00D67CE8" w:rsidRDefault="00D67CE8" w:rsidP="00D67CE8">
      <w:pPr>
        <w:spacing w:line="360" w:lineRule="auto"/>
        <w:ind w:left="2160" w:hanging="2160"/>
        <w:jc w:val="both"/>
        <w:rPr>
          <w:rFonts w:ascii="Times New Roman" w:eastAsia="Times New Roman" w:hAnsi="Times New Roman" w:cs="Times New Roman"/>
          <w:bCs/>
          <w:i/>
          <w:iCs/>
          <w:lang w:val="es-PY"/>
        </w:rPr>
      </w:pPr>
      <w:r w:rsidRPr="00D67CE8">
        <w:rPr>
          <w:rFonts w:ascii="Times New Roman" w:eastAsia="Times New Roman" w:hAnsi="Times New Roman" w:cs="Times New Roman"/>
          <w:bCs/>
          <w:i/>
          <w:iCs/>
          <w:lang w:val="es-PY"/>
        </w:rPr>
        <w:t>Bolivia</w:t>
      </w:r>
    </w:p>
    <w:p w14:paraId="326FD055" w14:textId="15EDBF21" w:rsidR="00D67CE8" w:rsidRDefault="00D67CE8" w:rsidP="00CD0E5D">
      <w:pPr>
        <w:spacing w:line="360" w:lineRule="auto"/>
        <w:jc w:val="both"/>
        <w:rPr>
          <w:rFonts w:ascii="Times New Roman" w:eastAsia="Times New Roman" w:hAnsi="Times New Roman" w:cs="Times New Roman"/>
          <w:bCs/>
          <w:lang w:val="es-PY"/>
        </w:rPr>
      </w:pPr>
      <w:r w:rsidRPr="00D67CE8">
        <w:rPr>
          <w:rFonts w:ascii="Times New Roman" w:eastAsia="Times New Roman" w:hAnsi="Times New Roman" w:cs="Times New Roman"/>
          <w:bCs/>
          <w:lang w:val="es-PY"/>
        </w:rPr>
        <w:t>En Bolivia la encuesta se distribuyó a través de una importante lista de correo</w:t>
      </w:r>
      <w:r w:rsidR="00CD0E5D">
        <w:rPr>
          <w:rFonts w:ascii="Times New Roman" w:eastAsia="Times New Roman" w:hAnsi="Times New Roman" w:cs="Times New Roman"/>
          <w:bCs/>
          <w:lang w:val="es-PY"/>
        </w:rPr>
        <w:t>s electrónicos</w:t>
      </w:r>
      <w:r w:rsidRPr="00D67CE8">
        <w:rPr>
          <w:rFonts w:ascii="Times New Roman" w:eastAsia="Times New Roman" w:hAnsi="Times New Roman" w:cs="Times New Roman"/>
          <w:bCs/>
          <w:lang w:val="es-PY"/>
        </w:rPr>
        <w:t xml:space="preserve"> y contactando</w:t>
      </w:r>
      <w:r w:rsidR="00CD0E5D">
        <w:rPr>
          <w:rFonts w:ascii="Times New Roman" w:eastAsia="Times New Roman" w:hAnsi="Times New Roman" w:cs="Times New Roman"/>
          <w:bCs/>
          <w:lang w:val="es-PY"/>
        </w:rPr>
        <w:t xml:space="preserve"> </w:t>
      </w:r>
      <w:r w:rsidRPr="00D67CE8">
        <w:rPr>
          <w:rFonts w:ascii="Times New Roman" w:eastAsia="Times New Roman" w:hAnsi="Times New Roman" w:cs="Times New Roman"/>
          <w:bCs/>
          <w:lang w:val="es-PY"/>
        </w:rPr>
        <w:t>con cuatro sociedades, cinco universidades, cuatro museos/herbarios y un total de 72 investigadores individuales identificados en la Web of Science.</w:t>
      </w:r>
    </w:p>
    <w:p w14:paraId="3FE922B1" w14:textId="77777777" w:rsidR="00CD0E5D" w:rsidRPr="00D67CE8" w:rsidRDefault="00CD0E5D" w:rsidP="00CD0E5D">
      <w:pPr>
        <w:spacing w:line="360" w:lineRule="auto"/>
        <w:jc w:val="both"/>
        <w:rPr>
          <w:rFonts w:ascii="Times New Roman" w:eastAsia="Times New Roman" w:hAnsi="Times New Roman" w:cs="Times New Roman"/>
          <w:bCs/>
          <w:lang w:val="es-PY"/>
        </w:rPr>
      </w:pPr>
    </w:p>
    <w:p w14:paraId="0698229A" w14:textId="6DE4B57E" w:rsidR="00D67CE8" w:rsidRPr="00D67CE8" w:rsidRDefault="00D67CE8" w:rsidP="00D67CE8">
      <w:pPr>
        <w:spacing w:line="360" w:lineRule="auto"/>
        <w:ind w:left="2160" w:hanging="2160"/>
        <w:jc w:val="both"/>
        <w:rPr>
          <w:rFonts w:ascii="Times New Roman" w:eastAsia="Times New Roman" w:hAnsi="Times New Roman" w:cs="Times New Roman"/>
          <w:bCs/>
          <w:lang w:val="es-PY"/>
        </w:rPr>
      </w:pPr>
      <w:r w:rsidRPr="00D67CE8">
        <w:rPr>
          <w:rFonts w:ascii="Times New Roman" w:eastAsia="Times New Roman" w:hAnsi="Times New Roman" w:cs="Times New Roman"/>
          <w:bCs/>
          <w:lang w:val="es-PY"/>
        </w:rPr>
        <w:t>29 de junio:</w:t>
      </w:r>
      <w:r w:rsidRPr="00D67CE8">
        <w:rPr>
          <w:rFonts w:ascii="Times New Roman" w:eastAsia="Times New Roman" w:hAnsi="Times New Roman" w:cs="Times New Roman"/>
          <w:bCs/>
          <w:lang w:val="es-PY"/>
        </w:rPr>
        <w:tab/>
        <w:t>Difusión de la encuesta en una importante lista de correo de biólogos y ecólogos de Bolivia. Se enviaron recordatorios una vez en junio y otra en julio. La encuesta también se envió a la Organización de Mujeres en la Ciencia de Bolivia, la Asociación Boliviana de Ornitólogos, la Asociación Boliviana de Mastozoólogos y la Sociedad Boliviana de Entomólogos para que la compartieran en sus listas de correo.</w:t>
      </w:r>
    </w:p>
    <w:p w14:paraId="157419A2" w14:textId="6A26116E" w:rsidR="00D67CE8" w:rsidRPr="00D67CE8" w:rsidRDefault="00D67CE8" w:rsidP="00D67CE8">
      <w:pPr>
        <w:spacing w:line="360" w:lineRule="auto"/>
        <w:ind w:left="2160" w:hanging="2160"/>
        <w:jc w:val="both"/>
        <w:rPr>
          <w:rFonts w:ascii="Times New Roman" w:eastAsia="Times New Roman" w:hAnsi="Times New Roman" w:cs="Times New Roman"/>
          <w:bCs/>
          <w:lang w:val="es-PY"/>
        </w:rPr>
      </w:pPr>
      <w:r w:rsidRPr="00D67CE8">
        <w:rPr>
          <w:rFonts w:ascii="Times New Roman" w:eastAsia="Times New Roman" w:hAnsi="Times New Roman" w:cs="Times New Roman"/>
          <w:bCs/>
          <w:lang w:val="es-PY"/>
        </w:rPr>
        <w:t>1 de julio:</w:t>
      </w:r>
      <w:r w:rsidRPr="00D67CE8">
        <w:rPr>
          <w:rFonts w:ascii="Times New Roman" w:eastAsia="Times New Roman" w:hAnsi="Times New Roman" w:cs="Times New Roman"/>
          <w:bCs/>
          <w:lang w:val="es-PY"/>
        </w:rPr>
        <w:tab/>
      </w:r>
      <w:r w:rsidR="00C85765">
        <w:rPr>
          <w:rFonts w:ascii="Times New Roman" w:eastAsia="Times New Roman" w:hAnsi="Times New Roman" w:cs="Times New Roman"/>
          <w:bCs/>
          <w:lang w:val="es-PY"/>
        </w:rPr>
        <w:t>Se c</w:t>
      </w:r>
      <w:r w:rsidRPr="00D67CE8">
        <w:rPr>
          <w:rFonts w:ascii="Times New Roman" w:eastAsia="Times New Roman" w:hAnsi="Times New Roman" w:cs="Times New Roman"/>
          <w:bCs/>
          <w:lang w:val="es-PY"/>
        </w:rPr>
        <w:t>ontact</w:t>
      </w:r>
      <w:r w:rsidR="00C85765" w:rsidRPr="00D67CE8">
        <w:rPr>
          <w:rFonts w:ascii="Times New Roman" w:eastAsia="Times New Roman" w:hAnsi="Times New Roman" w:cs="Times New Roman"/>
          <w:bCs/>
          <w:lang w:val="es-PY"/>
        </w:rPr>
        <w:t>ó</w:t>
      </w:r>
      <w:r w:rsidR="00C85765">
        <w:rPr>
          <w:rFonts w:ascii="Times New Roman" w:eastAsia="Times New Roman" w:hAnsi="Times New Roman" w:cs="Times New Roman"/>
          <w:bCs/>
          <w:lang w:val="es-PY"/>
        </w:rPr>
        <w:t xml:space="preserve"> a</w:t>
      </w:r>
      <w:r w:rsidRPr="00D67CE8">
        <w:rPr>
          <w:rFonts w:ascii="Times New Roman" w:eastAsia="Times New Roman" w:hAnsi="Times New Roman" w:cs="Times New Roman"/>
          <w:bCs/>
          <w:lang w:val="es-PY"/>
        </w:rPr>
        <w:t xml:space="preserve"> los Directores de los Departamentos de Biología, Zoología, Botánica y Ecología de las cinco universidades que tienen departamento de ciencias en Bolivia (Universidad Mayor de San Andrés, Universidad Amazónica de Pando, Universidad Mayor Gabriel Rene Moreno, Universidad Mayor de San Simón, y Universidad San Francisco Xavier de Chuquisaca) y </w:t>
      </w:r>
      <w:r w:rsidR="00C85765">
        <w:rPr>
          <w:rFonts w:ascii="Times New Roman" w:eastAsia="Times New Roman" w:hAnsi="Times New Roman" w:cs="Times New Roman"/>
          <w:bCs/>
          <w:lang w:val="es-PY"/>
        </w:rPr>
        <w:t xml:space="preserve">a </w:t>
      </w:r>
      <w:r w:rsidRPr="00D67CE8">
        <w:rPr>
          <w:rFonts w:ascii="Times New Roman" w:eastAsia="Times New Roman" w:hAnsi="Times New Roman" w:cs="Times New Roman"/>
          <w:bCs/>
          <w:lang w:val="es-PY"/>
        </w:rPr>
        <w:t>los cuatro principales museos/herbarios de Bolivia (Colección Boliviana de Fauna, Herbario Nacional de Bolivia, Museo de Historia Natural Noel Kempff Mercado y Museo Nacional Martín Cárdenas) y</w:t>
      </w:r>
      <w:r w:rsidR="00C85765">
        <w:rPr>
          <w:rFonts w:ascii="Times New Roman" w:eastAsia="Times New Roman" w:hAnsi="Times New Roman" w:cs="Times New Roman"/>
          <w:bCs/>
          <w:lang w:val="es-PY"/>
        </w:rPr>
        <w:t xml:space="preserve"> se</w:t>
      </w:r>
      <w:r w:rsidRPr="00D67CE8">
        <w:rPr>
          <w:rFonts w:ascii="Times New Roman" w:eastAsia="Times New Roman" w:hAnsi="Times New Roman" w:cs="Times New Roman"/>
          <w:bCs/>
          <w:lang w:val="es-PY"/>
        </w:rPr>
        <w:t xml:space="preserve"> les pidió que difundieran la encuesta en sus departamentos. Se les envió un recordatorio el 26 de julio.</w:t>
      </w:r>
    </w:p>
    <w:p w14:paraId="22080B5C" w14:textId="230C7CDF" w:rsidR="00D67CE8" w:rsidRPr="00D67CE8" w:rsidRDefault="00D67CE8" w:rsidP="00D67CE8">
      <w:pPr>
        <w:spacing w:line="360" w:lineRule="auto"/>
        <w:ind w:left="2160" w:hanging="2160"/>
        <w:jc w:val="both"/>
        <w:rPr>
          <w:rFonts w:ascii="Times New Roman" w:eastAsia="Times New Roman" w:hAnsi="Times New Roman" w:cs="Times New Roman"/>
          <w:bCs/>
          <w:lang w:val="es-PY"/>
        </w:rPr>
      </w:pPr>
      <w:r w:rsidRPr="00D67CE8">
        <w:rPr>
          <w:rFonts w:ascii="Times New Roman" w:eastAsia="Times New Roman" w:hAnsi="Times New Roman" w:cs="Times New Roman"/>
          <w:bCs/>
          <w:lang w:val="es-PY"/>
        </w:rPr>
        <w:t>16 de septiembre:</w:t>
      </w:r>
      <w:r w:rsidRPr="00D67CE8">
        <w:rPr>
          <w:rFonts w:ascii="Times New Roman" w:eastAsia="Times New Roman" w:hAnsi="Times New Roman" w:cs="Times New Roman"/>
          <w:bCs/>
          <w:lang w:val="es-PY"/>
        </w:rPr>
        <w:tab/>
        <w:t>Se realizaron búsquedas en Web of Science (utilizando todas las bases de datos) con: ALL</w:t>
      </w:r>
      <w:proofErr w:type="gramStart"/>
      <w:r w:rsidRPr="00D67CE8">
        <w:rPr>
          <w:rFonts w:ascii="Times New Roman" w:eastAsia="Times New Roman" w:hAnsi="Times New Roman" w:cs="Times New Roman"/>
          <w:bCs/>
          <w:lang w:val="es-PY"/>
        </w:rPr>
        <w:t>=(</w:t>
      </w:r>
      <w:proofErr w:type="gramEnd"/>
      <w:r w:rsidRPr="00D67CE8">
        <w:rPr>
          <w:rFonts w:ascii="Times New Roman" w:eastAsia="Times New Roman" w:hAnsi="Times New Roman" w:cs="Times New Roman"/>
          <w:bCs/>
          <w:lang w:val="es-PY"/>
        </w:rPr>
        <w:t>(conservation OR ecolog* OR evolution*) AND (Bolivia)). La búsqueda arrojó 3715 estudios, de los cuales se identificaron 72 primeros autores que parecían ser bolivianos. La encuesta se compartió directamente con los 72 autores por correo electrónico. En el caso de los autores que no e</w:t>
      </w:r>
      <w:r w:rsidR="00200F6C">
        <w:rPr>
          <w:rFonts w:ascii="Times New Roman" w:eastAsia="Times New Roman" w:hAnsi="Times New Roman" w:cs="Times New Roman"/>
          <w:bCs/>
          <w:lang w:val="es-PY"/>
        </w:rPr>
        <w:t>staban</w:t>
      </w:r>
      <w:r w:rsidRPr="00D67CE8">
        <w:rPr>
          <w:rFonts w:ascii="Times New Roman" w:eastAsia="Times New Roman" w:hAnsi="Times New Roman" w:cs="Times New Roman"/>
          <w:bCs/>
          <w:lang w:val="es-PY"/>
        </w:rPr>
        <w:t xml:space="preserve"> accesibles a través de las direcciones de correo electrónico de los artículos, el coordinador </w:t>
      </w:r>
      <w:r w:rsidR="00200F6C">
        <w:rPr>
          <w:rFonts w:ascii="Times New Roman" w:eastAsia="Times New Roman" w:hAnsi="Times New Roman" w:cs="Times New Roman"/>
          <w:bCs/>
          <w:lang w:val="es-PY"/>
        </w:rPr>
        <w:t xml:space="preserve">país </w:t>
      </w:r>
      <w:r w:rsidRPr="00D67CE8">
        <w:rPr>
          <w:rFonts w:ascii="Times New Roman" w:eastAsia="Times New Roman" w:hAnsi="Times New Roman" w:cs="Times New Roman"/>
          <w:bCs/>
          <w:lang w:val="es-PY"/>
        </w:rPr>
        <w:t>buscó sus nuevas direcciones de contacto (en ORCID y otras plataformas) y, si las encontr</w:t>
      </w:r>
      <w:r w:rsidR="00200F6C" w:rsidRPr="00D67CE8">
        <w:rPr>
          <w:rFonts w:ascii="Times New Roman" w:eastAsia="Times New Roman" w:hAnsi="Times New Roman" w:cs="Times New Roman"/>
          <w:bCs/>
          <w:lang w:val="es-PY"/>
        </w:rPr>
        <w:t>ó</w:t>
      </w:r>
      <w:r w:rsidRPr="00D67CE8">
        <w:rPr>
          <w:rFonts w:ascii="Times New Roman" w:eastAsia="Times New Roman" w:hAnsi="Times New Roman" w:cs="Times New Roman"/>
          <w:bCs/>
          <w:lang w:val="es-PY"/>
        </w:rPr>
        <w:t>, utilizó las nuevas direcciones para ponerse en contacto con ellos.</w:t>
      </w:r>
    </w:p>
    <w:p w14:paraId="29A8820B" w14:textId="77777777" w:rsidR="00D67CE8" w:rsidRPr="00200F6C" w:rsidRDefault="00D67CE8" w:rsidP="00D67CE8">
      <w:pPr>
        <w:spacing w:line="360" w:lineRule="auto"/>
        <w:ind w:left="2160" w:hanging="2160"/>
        <w:jc w:val="both"/>
        <w:rPr>
          <w:rFonts w:ascii="Times New Roman" w:eastAsia="Times New Roman" w:hAnsi="Times New Roman" w:cs="Times New Roman"/>
          <w:bCs/>
          <w:i/>
          <w:iCs/>
          <w:lang w:val="es-PY"/>
        </w:rPr>
      </w:pPr>
      <w:r w:rsidRPr="00200F6C">
        <w:rPr>
          <w:rFonts w:ascii="Times New Roman" w:eastAsia="Times New Roman" w:hAnsi="Times New Roman" w:cs="Times New Roman"/>
          <w:bCs/>
          <w:i/>
          <w:iCs/>
          <w:lang w:val="es-PY"/>
        </w:rPr>
        <w:t>Japón</w:t>
      </w:r>
    </w:p>
    <w:p w14:paraId="4091AD9F" w14:textId="77777777" w:rsidR="00D67CE8" w:rsidRDefault="00D67CE8" w:rsidP="00D67CE8">
      <w:pPr>
        <w:spacing w:line="360" w:lineRule="auto"/>
        <w:ind w:left="2160" w:hanging="2160"/>
        <w:jc w:val="both"/>
        <w:rPr>
          <w:rFonts w:ascii="Times New Roman" w:eastAsia="Times New Roman" w:hAnsi="Times New Roman" w:cs="Times New Roman"/>
          <w:bCs/>
          <w:lang w:val="es-PY"/>
        </w:rPr>
      </w:pPr>
      <w:r w:rsidRPr="00D67CE8">
        <w:rPr>
          <w:rFonts w:ascii="Times New Roman" w:eastAsia="Times New Roman" w:hAnsi="Times New Roman" w:cs="Times New Roman"/>
          <w:bCs/>
          <w:lang w:val="es-PY"/>
        </w:rPr>
        <w:lastRenderedPageBreak/>
        <w:t>En Japón, la encuesta se difundió a través de dos importantes listas de correo.</w:t>
      </w:r>
    </w:p>
    <w:p w14:paraId="23850150" w14:textId="77777777" w:rsidR="000807F0" w:rsidRPr="00D67CE8" w:rsidRDefault="000807F0" w:rsidP="00D67CE8">
      <w:pPr>
        <w:spacing w:line="360" w:lineRule="auto"/>
        <w:ind w:left="2160" w:hanging="2160"/>
        <w:jc w:val="both"/>
        <w:rPr>
          <w:rFonts w:ascii="Times New Roman" w:eastAsia="Times New Roman" w:hAnsi="Times New Roman" w:cs="Times New Roman"/>
          <w:bCs/>
          <w:lang w:val="es-PY"/>
        </w:rPr>
      </w:pPr>
    </w:p>
    <w:p w14:paraId="2FBE8D7F" w14:textId="33E9952C" w:rsidR="00D67CE8" w:rsidRPr="00D67CE8" w:rsidRDefault="00D67CE8" w:rsidP="00D67CE8">
      <w:pPr>
        <w:spacing w:line="360" w:lineRule="auto"/>
        <w:ind w:left="2160" w:hanging="2160"/>
        <w:jc w:val="both"/>
        <w:rPr>
          <w:rFonts w:ascii="Times New Roman" w:eastAsia="Times New Roman" w:hAnsi="Times New Roman" w:cs="Times New Roman"/>
          <w:bCs/>
          <w:lang w:val="es-PY"/>
        </w:rPr>
      </w:pPr>
      <w:r w:rsidRPr="00D67CE8">
        <w:rPr>
          <w:rFonts w:ascii="Times New Roman" w:eastAsia="Times New Roman" w:hAnsi="Times New Roman" w:cs="Times New Roman"/>
          <w:bCs/>
          <w:lang w:val="es-PY"/>
        </w:rPr>
        <w:t>9 de junio:</w:t>
      </w:r>
      <w:r w:rsidRPr="00D67CE8">
        <w:rPr>
          <w:rFonts w:ascii="Times New Roman" w:eastAsia="Times New Roman" w:hAnsi="Times New Roman" w:cs="Times New Roman"/>
          <w:bCs/>
          <w:lang w:val="es-PY"/>
        </w:rPr>
        <w:tab/>
      </w:r>
      <w:r w:rsidR="00200F6C">
        <w:rPr>
          <w:rFonts w:ascii="Times New Roman" w:eastAsia="Times New Roman" w:hAnsi="Times New Roman" w:cs="Times New Roman"/>
          <w:bCs/>
          <w:lang w:val="es-PY"/>
        </w:rPr>
        <w:t>Se c</w:t>
      </w:r>
      <w:r w:rsidRPr="00D67CE8">
        <w:rPr>
          <w:rFonts w:ascii="Times New Roman" w:eastAsia="Times New Roman" w:hAnsi="Times New Roman" w:cs="Times New Roman"/>
          <w:bCs/>
          <w:lang w:val="es-PY"/>
        </w:rPr>
        <w:t>ompart</w:t>
      </w:r>
      <w:r w:rsidR="00200F6C">
        <w:rPr>
          <w:rFonts w:ascii="Times New Roman" w:eastAsia="Times New Roman" w:hAnsi="Times New Roman" w:cs="Times New Roman"/>
          <w:bCs/>
          <w:lang w:val="es-PY"/>
        </w:rPr>
        <w:t>i</w:t>
      </w:r>
      <w:r w:rsidR="00200F6C" w:rsidRPr="00D67CE8">
        <w:rPr>
          <w:rFonts w:ascii="Times New Roman" w:eastAsia="Times New Roman" w:hAnsi="Times New Roman" w:cs="Times New Roman"/>
          <w:bCs/>
          <w:lang w:val="es-PY"/>
        </w:rPr>
        <w:t>ó</w:t>
      </w:r>
      <w:r w:rsidRPr="00D67CE8">
        <w:rPr>
          <w:rFonts w:ascii="Times New Roman" w:eastAsia="Times New Roman" w:hAnsi="Times New Roman" w:cs="Times New Roman"/>
          <w:bCs/>
          <w:lang w:val="es-PY"/>
        </w:rPr>
        <w:t xml:space="preserve"> la encuesta en las dos principales listas de correo para ecólogos (</w:t>
      </w:r>
      <w:r w:rsidR="00200F6C">
        <w:rPr>
          <w:rFonts w:ascii="Times New Roman" w:eastAsia="Times New Roman" w:hAnsi="Times New Roman" w:cs="Times New Roman"/>
          <w:bCs/>
          <w:lang w:val="es-PY"/>
        </w:rPr>
        <w:t>J</w:t>
      </w:r>
      <w:r w:rsidRPr="00D67CE8">
        <w:rPr>
          <w:rFonts w:ascii="Times New Roman" w:eastAsia="Times New Roman" w:hAnsi="Times New Roman" w:cs="Times New Roman"/>
          <w:bCs/>
          <w:lang w:val="es-PY"/>
        </w:rPr>
        <w:t>econet, con 3500 usuarios a partir de 2014) y biólogos evolutivos (evolve, con 2500 usuarios a partir de 2016) en Japón.</w:t>
      </w:r>
    </w:p>
    <w:p w14:paraId="6D111F1D" w14:textId="77777777" w:rsidR="008E34AF" w:rsidRPr="008E34AF" w:rsidRDefault="008E34AF" w:rsidP="008E34AF">
      <w:pPr>
        <w:spacing w:line="360" w:lineRule="auto"/>
        <w:ind w:left="2160" w:hanging="2160"/>
        <w:jc w:val="both"/>
        <w:rPr>
          <w:rFonts w:ascii="Times New Roman" w:eastAsia="Times New Roman" w:hAnsi="Times New Roman" w:cs="Times New Roman"/>
          <w:bCs/>
          <w:lang w:val="es-PY"/>
        </w:rPr>
      </w:pPr>
    </w:p>
    <w:p w14:paraId="44E380C3" w14:textId="77777777" w:rsidR="008E34AF" w:rsidRPr="008E34AF" w:rsidRDefault="008E34AF" w:rsidP="008E34AF">
      <w:pPr>
        <w:spacing w:line="360" w:lineRule="auto"/>
        <w:ind w:left="2160" w:hanging="2160"/>
        <w:jc w:val="both"/>
        <w:rPr>
          <w:rFonts w:ascii="Times New Roman" w:eastAsia="Times New Roman" w:hAnsi="Times New Roman" w:cs="Times New Roman"/>
          <w:bCs/>
          <w:lang w:val="es-PY"/>
        </w:rPr>
      </w:pPr>
      <w:r w:rsidRPr="008E34AF">
        <w:rPr>
          <w:rFonts w:ascii="Times New Roman" w:eastAsia="Times New Roman" w:hAnsi="Times New Roman" w:cs="Times New Roman"/>
          <w:bCs/>
          <w:lang w:val="es-PY"/>
        </w:rPr>
        <w:t>23 de junio:</w:t>
      </w:r>
      <w:r w:rsidRPr="008E34AF">
        <w:rPr>
          <w:rFonts w:ascii="Times New Roman" w:eastAsia="Times New Roman" w:hAnsi="Times New Roman" w:cs="Times New Roman"/>
          <w:bCs/>
          <w:lang w:val="es-PY"/>
        </w:rPr>
        <w:tab/>
        <w:t>Envío de un correo electrónico de seguimiento a las dos mismas listas de correo.</w:t>
      </w:r>
    </w:p>
    <w:p w14:paraId="180E6A9E" w14:textId="77777777" w:rsidR="00097C1E" w:rsidRDefault="00097C1E" w:rsidP="008E34AF">
      <w:pPr>
        <w:spacing w:line="360" w:lineRule="auto"/>
        <w:ind w:left="2160" w:hanging="2160"/>
        <w:jc w:val="both"/>
        <w:rPr>
          <w:rFonts w:ascii="Times New Roman" w:eastAsia="Times New Roman" w:hAnsi="Times New Roman" w:cs="Times New Roman"/>
          <w:bCs/>
          <w:i/>
          <w:iCs/>
          <w:lang w:val="es-PY"/>
        </w:rPr>
      </w:pPr>
    </w:p>
    <w:p w14:paraId="66CFA1F6" w14:textId="352CF060" w:rsidR="008E34AF" w:rsidRPr="00097C1E" w:rsidRDefault="008E34AF" w:rsidP="008E34AF">
      <w:pPr>
        <w:spacing w:line="360" w:lineRule="auto"/>
        <w:ind w:left="2160" w:hanging="2160"/>
        <w:jc w:val="both"/>
        <w:rPr>
          <w:rFonts w:ascii="Times New Roman" w:eastAsia="Times New Roman" w:hAnsi="Times New Roman" w:cs="Times New Roman"/>
          <w:bCs/>
          <w:i/>
          <w:iCs/>
          <w:lang w:val="es-PY"/>
        </w:rPr>
      </w:pPr>
      <w:r w:rsidRPr="00097C1E">
        <w:rPr>
          <w:rFonts w:ascii="Times New Roman" w:eastAsia="Times New Roman" w:hAnsi="Times New Roman" w:cs="Times New Roman"/>
          <w:bCs/>
          <w:i/>
          <w:iCs/>
          <w:lang w:val="es-PY"/>
        </w:rPr>
        <w:t>Nepal</w:t>
      </w:r>
    </w:p>
    <w:p w14:paraId="46855480" w14:textId="77777777" w:rsidR="008E34AF" w:rsidRDefault="008E34AF" w:rsidP="008E34AF">
      <w:pPr>
        <w:spacing w:line="360" w:lineRule="auto"/>
        <w:ind w:left="2160" w:hanging="2160"/>
        <w:jc w:val="both"/>
        <w:rPr>
          <w:rFonts w:ascii="Times New Roman" w:eastAsia="Times New Roman" w:hAnsi="Times New Roman" w:cs="Times New Roman"/>
          <w:bCs/>
          <w:lang w:val="es-PY"/>
        </w:rPr>
      </w:pPr>
      <w:r w:rsidRPr="008E34AF">
        <w:rPr>
          <w:rFonts w:ascii="Times New Roman" w:eastAsia="Times New Roman" w:hAnsi="Times New Roman" w:cs="Times New Roman"/>
          <w:bCs/>
          <w:lang w:val="es-PY"/>
        </w:rPr>
        <w:t>En Nepal se compartió la encuesta con cinco sociedades y cinco universidades.</w:t>
      </w:r>
    </w:p>
    <w:p w14:paraId="1A3B8F9E" w14:textId="77777777" w:rsidR="000807F0" w:rsidRPr="008E34AF" w:rsidRDefault="000807F0" w:rsidP="008E34AF">
      <w:pPr>
        <w:spacing w:line="360" w:lineRule="auto"/>
        <w:ind w:left="2160" w:hanging="2160"/>
        <w:jc w:val="both"/>
        <w:rPr>
          <w:rFonts w:ascii="Times New Roman" w:eastAsia="Times New Roman" w:hAnsi="Times New Roman" w:cs="Times New Roman"/>
          <w:bCs/>
          <w:lang w:val="es-PY"/>
        </w:rPr>
      </w:pPr>
    </w:p>
    <w:p w14:paraId="04078F31" w14:textId="77777777" w:rsidR="008E34AF" w:rsidRPr="008E34AF" w:rsidRDefault="008E34AF" w:rsidP="008E34AF">
      <w:pPr>
        <w:spacing w:line="360" w:lineRule="auto"/>
        <w:ind w:left="2160" w:hanging="2160"/>
        <w:jc w:val="both"/>
        <w:rPr>
          <w:rFonts w:ascii="Times New Roman" w:eastAsia="Times New Roman" w:hAnsi="Times New Roman" w:cs="Times New Roman"/>
          <w:bCs/>
          <w:lang w:val="es-PY"/>
        </w:rPr>
      </w:pPr>
      <w:r w:rsidRPr="008E34AF">
        <w:rPr>
          <w:rFonts w:ascii="Times New Roman" w:eastAsia="Times New Roman" w:hAnsi="Times New Roman" w:cs="Times New Roman"/>
          <w:bCs/>
          <w:lang w:val="es-PY"/>
        </w:rPr>
        <w:t>2 de julio:</w:t>
      </w:r>
      <w:r w:rsidRPr="008E34AF">
        <w:rPr>
          <w:rFonts w:ascii="Times New Roman" w:eastAsia="Times New Roman" w:hAnsi="Times New Roman" w:cs="Times New Roman"/>
          <w:bCs/>
          <w:lang w:val="es-PY"/>
        </w:rPr>
        <w:tab/>
        <w:t>Se pidió a la Nepal Environment Society, la Environmental Graduates in Himalaya, la Society for Conservation Biology Nepal Chapter, la Botanical Society of Nepal y la Zoological Society of Nepal (en total, estas sociedades tienen más de 600 miembros) que compartieran la encuesta en sus listas de correo.</w:t>
      </w:r>
    </w:p>
    <w:p w14:paraId="310CF25D" w14:textId="77777777" w:rsidR="008E34AF" w:rsidRPr="008E34AF" w:rsidRDefault="008E34AF" w:rsidP="008E34AF">
      <w:pPr>
        <w:spacing w:line="360" w:lineRule="auto"/>
        <w:ind w:left="2160" w:hanging="2160"/>
        <w:jc w:val="both"/>
        <w:rPr>
          <w:rFonts w:ascii="Times New Roman" w:eastAsia="Times New Roman" w:hAnsi="Times New Roman" w:cs="Times New Roman"/>
          <w:bCs/>
          <w:lang w:val="es-PY"/>
        </w:rPr>
      </w:pPr>
      <w:r w:rsidRPr="008E34AF">
        <w:rPr>
          <w:rFonts w:ascii="Times New Roman" w:eastAsia="Times New Roman" w:hAnsi="Times New Roman" w:cs="Times New Roman"/>
          <w:bCs/>
          <w:lang w:val="es-PY"/>
        </w:rPr>
        <w:t>27 de julio:</w:t>
      </w:r>
      <w:r w:rsidRPr="008E34AF">
        <w:rPr>
          <w:rFonts w:ascii="Times New Roman" w:eastAsia="Times New Roman" w:hAnsi="Times New Roman" w:cs="Times New Roman"/>
          <w:bCs/>
          <w:lang w:val="es-PY"/>
        </w:rPr>
        <w:tab/>
        <w:t>Envío de recordatorios a las personas contactadas anteriormente.</w:t>
      </w:r>
    </w:p>
    <w:p w14:paraId="58BAB007" w14:textId="77777777" w:rsidR="008E34AF" w:rsidRPr="008E34AF" w:rsidRDefault="008E34AF" w:rsidP="008E34AF">
      <w:pPr>
        <w:spacing w:line="360" w:lineRule="auto"/>
        <w:ind w:left="2160" w:hanging="2160"/>
        <w:jc w:val="both"/>
        <w:rPr>
          <w:rFonts w:ascii="Times New Roman" w:eastAsia="Times New Roman" w:hAnsi="Times New Roman" w:cs="Times New Roman"/>
          <w:bCs/>
          <w:lang w:val="es-PY"/>
        </w:rPr>
      </w:pPr>
      <w:r w:rsidRPr="008E34AF">
        <w:rPr>
          <w:rFonts w:ascii="Times New Roman" w:eastAsia="Times New Roman" w:hAnsi="Times New Roman" w:cs="Times New Roman"/>
          <w:bCs/>
          <w:lang w:val="es-PY"/>
        </w:rPr>
        <w:t>5 de septiembre:</w:t>
      </w:r>
      <w:r w:rsidRPr="008E34AF">
        <w:rPr>
          <w:rFonts w:ascii="Times New Roman" w:eastAsia="Times New Roman" w:hAnsi="Times New Roman" w:cs="Times New Roman"/>
          <w:bCs/>
          <w:lang w:val="es-PY"/>
        </w:rPr>
        <w:tab/>
        <w:t>Contacto telefónico con los jefes de departamento de cinco universidades con programas de conservación de la biodiversidad y ciencias naturales (Universidad de Katmandú, Universidad de Tribhuvan, Universidad de Pokhara, Universidad del Medio Oeste y Universidad de Agricultura y Silvicultura) para pedirles que difundan la encuesta en sus departamentos.</w:t>
      </w:r>
    </w:p>
    <w:p w14:paraId="0CFFD902" w14:textId="755EC324" w:rsidR="008E34AF" w:rsidRPr="008E34AF" w:rsidRDefault="008E34AF" w:rsidP="008E34AF">
      <w:pPr>
        <w:spacing w:line="360" w:lineRule="auto"/>
        <w:ind w:left="2160" w:hanging="2160"/>
        <w:jc w:val="both"/>
        <w:rPr>
          <w:rFonts w:ascii="Times New Roman" w:eastAsia="Times New Roman" w:hAnsi="Times New Roman" w:cs="Times New Roman"/>
          <w:bCs/>
          <w:lang w:val="es-PY"/>
        </w:rPr>
      </w:pPr>
      <w:r w:rsidRPr="008E34AF">
        <w:rPr>
          <w:rFonts w:ascii="Times New Roman" w:eastAsia="Times New Roman" w:hAnsi="Times New Roman" w:cs="Times New Roman"/>
          <w:bCs/>
          <w:lang w:val="es-PY"/>
        </w:rPr>
        <w:t>20 de septiembre:</w:t>
      </w:r>
      <w:r w:rsidRPr="008E34AF">
        <w:rPr>
          <w:rFonts w:ascii="Times New Roman" w:eastAsia="Times New Roman" w:hAnsi="Times New Roman" w:cs="Times New Roman"/>
          <w:bCs/>
          <w:lang w:val="es-PY"/>
        </w:rPr>
        <w:tab/>
        <w:t xml:space="preserve">Envío de recordatorios a </w:t>
      </w:r>
      <w:r w:rsidR="000807F0">
        <w:rPr>
          <w:rFonts w:ascii="Times New Roman" w:eastAsia="Times New Roman" w:hAnsi="Times New Roman" w:cs="Times New Roman"/>
          <w:bCs/>
          <w:lang w:val="es-PY"/>
        </w:rPr>
        <w:t>las mismas</w:t>
      </w:r>
      <w:r w:rsidRPr="008E34AF">
        <w:rPr>
          <w:rFonts w:ascii="Times New Roman" w:eastAsia="Times New Roman" w:hAnsi="Times New Roman" w:cs="Times New Roman"/>
          <w:bCs/>
          <w:lang w:val="es-PY"/>
        </w:rPr>
        <w:t xml:space="preserve"> universidades.</w:t>
      </w:r>
    </w:p>
    <w:p w14:paraId="33FFF971" w14:textId="77777777" w:rsidR="00097C1E" w:rsidRDefault="00097C1E" w:rsidP="008E34AF">
      <w:pPr>
        <w:spacing w:line="360" w:lineRule="auto"/>
        <w:ind w:left="2160" w:hanging="2160"/>
        <w:jc w:val="both"/>
        <w:rPr>
          <w:rFonts w:ascii="Times New Roman" w:eastAsia="Times New Roman" w:hAnsi="Times New Roman" w:cs="Times New Roman"/>
          <w:bCs/>
          <w:lang w:val="es-PY"/>
        </w:rPr>
      </w:pPr>
    </w:p>
    <w:p w14:paraId="4E34DABF" w14:textId="5F720393" w:rsidR="008E34AF" w:rsidRPr="00097C1E" w:rsidRDefault="008E34AF" w:rsidP="008E34AF">
      <w:pPr>
        <w:spacing w:line="360" w:lineRule="auto"/>
        <w:ind w:left="2160" w:hanging="2160"/>
        <w:jc w:val="both"/>
        <w:rPr>
          <w:rFonts w:ascii="Times New Roman" w:eastAsia="Times New Roman" w:hAnsi="Times New Roman" w:cs="Times New Roman"/>
          <w:bCs/>
          <w:i/>
          <w:iCs/>
          <w:lang w:val="es-PY"/>
        </w:rPr>
      </w:pPr>
      <w:r w:rsidRPr="00097C1E">
        <w:rPr>
          <w:rFonts w:ascii="Times New Roman" w:eastAsia="Times New Roman" w:hAnsi="Times New Roman" w:cs="Times New Roman"/>
          <w:bCs/>
          <w:i/>
          <w:iCs/>
          <w:lang w:val="es-PY"/>
        </w:rPr>
        <w:t>Nigeria</w:t>
      </w:r>
    </w:p>
    <w:p w14:paraId="5CB8B3FE" w14:textId="77777777" w:rsidR="008E34AF" w:rsidRDefault="008E34AF" w:rsidP="00097C1E">
      <w:pPr>
        <w:spacing w:line="360" w:lineRule="auto"/>
        <w:jc w:val="both"/>
        <w:rPr>
          <w:rFonts w:ascii="Times New Roman" w:eastAsia="Times New Roman" w:hAnsi="Times New Roman" w:cs="Times New Roman"/>
          <w:bCs/>
          <w:lang w:val="es-PY"/>
        </w:rPr>
      </w:pPr>
      <w:r w:rsidRPr="008E34AF">
        <w:rPr>
          <w:rFonts w:ascii="Times New Roman" w:eastAsia="Times New Roman" w:hAnsi="Times New Roman" w:cs="Times New Roman"/>
          <w:bCs/>
          <w:lang w:val="es-PY"/>
        </w:rPr>
        <w:t>En Nigeria, la encuesta se distribuyó poniéndose en contacto con tres sociedades relevantes, tres institutos con departamentos relevantes, cinco universidades (de cinco de las seis zonas geopolíticas de Nigeria) y un total de 54 investigadores individuales identificados en Google Scholar.</w:t>
      </w:r>
    </w:p>
    <w:p w14:paraId="442E3E68" w14:textId="77777777" w:rsidR="000807F0" w:rsidRPr="008E34AF" w:rsidRDefault="000807F0" w:rsidP="00097C1E">
      <w:pPr>
        <w:spacing w:line="360" w:lineRule="auto"/>
        <w:jc w:val="both"/>
        <w:rPr>
          <w:rFonts w:ascii="Times New Roman" w:eastAsia="Times New Roman" w:hAnsi="Times New Roman" w:cs="Times New Roman"/>
          <w:bCs/>
          <w:lang w:val="es-PY"/>
        </w:rPr>
      </w:pPr>
    </w:p>
    <w:p w14:paraId="34DDF29D" w14:textId="77777777" w:rsidR="008E34AF" w:rsidRPr="008E34AF" w:rsidRDefault="008E34AF" w:rsidP="008E34AF">
      <w:pPr>
        <w:spacing w:line="360" w:lineRule="auto"/>
        <w:ind w:left="2160" w:hanging="2160"/>
        <w:jc w:val="both"/>
        <w:rPr>
          <w:rFonts w:ascii="Times New Roman" w:eastAsia="Times New Roman" w:hAnsi="Times New Roman" w:cs="Times New Roman"/>
          <w:bCs/>
          <w:lang w:val="es-PY"/>
        </w:rPr>
      </w:pPr>
      <w:r w:rsidRPr="008E34AF">
        <w:rPr>
          <w:rFonts w:ascii="Times New Roman" w:eastAsia="Times New Roman" w:hAnsi="Times New Roman" w:cs="Times New Roman"/>
          <w:bCs/>
          <w:lang w:val="es-PY"/>
        </w:rPr>
        <w:t>21 de junio:</w:t>
      </w:r>
      <w:r w:rsidRPr="008E34AF">
        <w:rPr>
          <w:rFonts w:ascii="Times New Roman" w:eastAsia="Times New Roman" w:hAnsi="Times New Roman" w:cs="Times New Roman"/>
          <w:bCs/>
          <w:lang w:val="es-PY"/>
        </w:rPr>
        <w:tab/>
        <w:t>Se compartió la encuesta con el grupo de antiguos alumnos de la Asociación Nigeriana de Biología Tropical, científicos del Centro Nacional de Recursos Genéticos y Biotecnología e investigadores del Departamento de Zoología de la Universidad de Lagos.</w:t>
      </w:r>
    </w:p>
    <w:p w14:paraId="41B1349F" w14:textId="77777777" w:rsidR="008E34AF" w:rsidRPr="008E34AF" w:rsidRDefault="008E34AF" w:rsidP="008E34AF">
      <w:pPr>
        <w:spacing w:line="360" w:lineRule="auto"/>
        <w:ind w:left="2160" w:hanging="2160"/>
        <w:jc w:val="both"/>
        <w:rPr>
          <w:rFonts w:ascii="Times New Roman" w:eastAsia="Times New Roman" w:hAnsi="Times New Roman" w:cs="Times New Roman"/>
          <w:bCs/>
          <w:lang w:val="es-PY"/>
        </w:rPr>
      </w:pPr>
      <w:r w:rsidRPr="008E34AF">
        <w:rPr>
          <w:rFonts w:ascii="Times New Roman" w:eastAsia="Times New Roman" w:hAnsi="Times New Roman" w:cs="Times New Roman"/>
          <w:bCs/>
          <w:lang w:val="es-PY"/>
        </w:rPr>
        <w:t>22 y 23 de junio:</w:t>
      </w:r>
      <w:r w:rsidRPr="008E34AF">
        <w:rPr>
          <w:rFonts w:ascii="Times New Roman" w:eastAsia="Times New Roman" w:hAnsi="Times New Roman" w:cs="Times New Roman"/>
          <w:bCs/>
          <w:lang w:val="es-PY"/>
        </w:rPr>
        <w:tab/>
        <w:t>Se compartió la encuesta con científicos del Complejo Científico y Tecnológico de Sheda.</w:t>
      </w:r>
    </w:p>
    <w:p w14:paraId="463C8B75" w14:textId="77777777" w:rsidR="008E34AF" w:rsidRPr="008E34AF" w:rsidRDefault="008E34AF" w:rsidP="008E34AF">
      <w:pPr>
        <w:spacing w:line="360" w:lineRule="auto"/>
        <w:ind w:left="2160" w:hanging="2160"/>
        <w:jc w:val="both"/>
        <w:rPr>
          <w:rFonts w:ascii="Times New Roman" w:eastAsia="Times New Roman" w:hAnsi="Times New Roman" w:cs="Times New Roman"/>
          <w:bCs/>
          <w:lang w:val="es-PY"/>
        </w:rPr>
      </w:pPr>
      <w:r w:rsidRPr="008E34AF">
        <w:rPr>
          <w:rFonts w:ascii="Times New Roman" w:eastAsia="Times New Roman" w:hAnsi="Times New Roman" w:cs="Times New Roman"/>
          <w:bCs/>
          <w:lang w:val="es-PY"/>
        </w:rPr>
        <w:lastRenderedPageBreak/>
        <w:t>6 de julio:</w:t>
      </w:r>
      <w:r w:rsidRPr="008E34AF">
        <w:rPr>
          <w:rFonts w:ascii="Times New Roman" w:eastAsia="Times New Roman" w:hAnsi="Times New Roman" w:cs="Times New Roman"/>
          <w:bCs/>
          <w:lang w:val="es-PY"/>
        </w:rPr>
        <w:tab/>
        <w:t>Contacto con el secretario adjunto de la Sociedad Zoológica de Nigeria, que compartió la encuesta con todos los miembros de la sociedad (unas 400 personas).</w:t>
      </w:r>
    </w:p>
    <w:p w14:paraId="1BBEDD39" w14:textId="77777777" w:rsidR="008E34AF" w:rsidRPr="008E34AF" w:rsidRDefault="008E34AF" w:rsidP="008E34AF">
      <w:pPr>
        <w:spacing w:line="360" w:lineRule="auto"/>
        <w:ind w:left="2160" w:hanging="2160"/>
        <w:jc w:val="both"/>
        <w:rPr>
          <w:rFonts w:ascii="Times New Roman" w:eastAsia="Times New Roman" w:hAnsi="Times New Roman" w:cs="Times New Roman"/>
          <w:bCs/>
          <w:lang w:val="es-PY"/>
        </w:rPr>
      </w:pPr>
      <w:r w:rsidRPr="008E34AF">
        <w:rPr>
          <w:rFonts w:ascii="Times New Roman" w:eastAsia="Times New Roman" w:hAnsi="Times New Roman" w:cs="Times New Roman"/>
          <w:bCs/>
          <w:lang w:val="es-PY"/>
        </w:rPr>
        <w:t>8 de julio:</w:t>
      </w:r>
      <w:r w:rsidRPr="008E34AF">
        <w:rPr>
          <w:rFonts w:ascii="Times New Roman" w:eastAsia="Times New Roman" w:hAnsi="Times New Roman" w:cs="Times New Roman"/>
          <w:bCs/>
          <w:lang w:val="es-PY"/>
        </w:rPr>
        <w:tab/>
        <w:t>Difusión de la encuesta entre 36 facultades de los departamentos de Botánica, Gestión de Recursos Forestales, Vida Silvestre y Ecoturismo, Química, Geografía y Geología de la Universidad de Ibadán.</w:t>
      </w:r>
    </w:p>
    <w:p w14:paraId="0439A5C2" w14:textId="77777777" w:rsidR="008E34AF" w:rsidRPr="008E34AF" w:rsidRDefault="008E34AF" w:rsidP="008E34AF">
      <w:pPr>
        <w:spacing w:line="360" w:lineRule="auto"/>
        <w:ind w:left="2160" w:hanging="2160"/>
        <w:jc w:val="both"/>
        <w:rPr>
          <w:rFonts w:ascii="Times New Roman" w:eastAsia="Times New Roman" w:hAnsi="Times New Roman" w:cs="Times New Roman"/>
          <w:bCs/>
          <w:lang w:val="es-PY"/>
        </w:rPr>
      </w:pPr>
      <w:r w:rsidRPr="008E34AF">
        <w:rPr>
          <w:rFonts w:ascii="Times New Roman" w:eastAsia="Times New Roman" w:hAnsi="Times New Roman" w:cs="Times New Roman"/>
          <w:bCs/>
          <w:lang w:val="es-PY"/>
        </w:rPr>
        <w:t>10 de julio:</w:t>
      </w:r>
      <w:r w:rsidRPr="008E34AF">
        <w:rPr>
          <w:rFonts w:ascii="Times New Roman" w:eastAsia="Times New Roman" w:hAnsi="Times New Roman" w:cs="Times New Roman"/>
          <w:bCs/>
          <w:lang w:val="es-PY"/>
        </w:rPr>
        <w:tab/>
        <w:t>Compartimos la encuesta en Whatsapp con todos los científicos del Instituto de Investigación del Cacao de Nigeria, una institución del gobierno federal con más de 200 investigadores.</w:t>
      </w:r>
    </w:p>
    <w:p w14:paraId="3298B2FB" w14:textId="77777777" w:rsidR="008E34AF" w:rsidRPr="008E34AF" w:rsidRDefault="008E34AF" w:rsidP="008E34AF">
      <w:pPr>
        <w:spacing w:line="360" w:lineRule="auto"/>
        <w:ind w:left="2160" w:hanging="2160"/>
        <w:jc w:val="both"/>
        <w:rPr>
          <w:rFonts w:ascii="Times New Roman" w:eastAsia="Times New Roman" w:hAnsi="Times New Roman" w:cs="Times New Roman"/>
          <w:bCs/>
          <w:lang w:val="es-PY"/>
        </w:rPr>
      </w:pPr>
      <w:r w:rsidRPr="008E34AF">
        <w:rPr>
          <w:rFonts w:ascii="Times New Roman" w:eastAsia="Times New Roman" w:hAnsi="Times New Roman" w:cs="Times New Roman"/>
          <w:bCs/>
          <w:lang w:val="es-PY"/>
        </w:rPr>
        <w:t>14 de julio:</w:t>
      </w:r>
      <w:r w:rsidRPr="008E34AF">
        <w:rPr>
          <w:rFonts w:ascii="Times New Roman" w:eastAsia="Times New Roman" w:hAnsi="Times New Roman" w:cs="Times New Roman"/>
          <w:bCs/>
          <w:lang w:val="es-PY"/>
        </w:rPr>
        <w:tab/>
        <w:t>Envío de recordatorios al grupo de antiguos alumnos de la Asociación Nigeriana de Biología Tropical, a los científicos del Centro Nacional de Recursos Genéticos y Biotecnología y a los investigadores del Departamento de Zoología de la Universidad de Lagos.</w:t>
      </w:r>
    </w:p>
    <w:p w14:paraId="2717272B" w14:textId="7464F0AD" w:rsidR="008E34AF" w:rsidRPr="008E34AF" w:rsidRDefault="008E34AF" w:rsidP="008E34AF">
      <w:pPr>
        <w:spacing w:line="360" w:lineRule="auto"/>
        <w:ind w:left="2160" w:hanging="2160"/>
        <w:jc w:val="both"/>
        <w:rPr>
          <w:rFonts w:ascii="Times New Roman" w:eastAsia="Times New Roman" w:hAnsi="Times New Roman" w:cs="Times New Roman"/>
          <w:bCs/>
          <w:lang w:val="es-PY"/>
        </w:rPr>
      </w:pPr>
      <w:r w:rsidRPr="008E34AF">
        <w:rPr>
          <w:rFonts w:ascii="Times New Roman" w:eastAsia="Times New Roman" w:hAnsi="Times New Roman" w:cs="Times New Roman"/>
          <w:bCs/>
          <w:lang w:val="es-PY"/>
        </w:rPr>
        <w:t>12 de septiembre:</w:t>
      </w:r>
      <w:r w:rsidRPr="008E34AF">
        <w:rPr>
          <w:rFonts w:ascii="Times New Roman" w:eastAsia="Times New Roman" w:hAnsi="Times New Roman" w:cs="Times New Roman"/>
          <w:bCs/>
          <w:lang w:val="es-PY"/>
        </w:rPr>
        <w:tab/>
      </w:r>
      <w:r w:rsidR="00097C1E" w:rsidRPr="008E34AF">
        <w:rPr>
          <w:rFonts w:ascii="Times New Roman" w:eastAsia="Times New Roman" w:hAnsi="Times New Roman" w:cs="Times New Roman"/>
          <w:bCs/>
          <w:lang w:val="es-PY"/>
        </w:rPr>
        <w:t xml:space="preserve">Se compartió </w:t>
      </w:r>
      <w:r w:rsidR="00097C1E">
        <w:rPr>
          <w:rFonts w:ascii="Times New Roman" w:eastAsia="Times New Roman" w:hAnsi="Times New Roman" w:cs="Times New Roman"/>
          <w:bCs/>
          <w:lang w:val="es-PY"/>
        </w:rPr>
        <w:t xml:space="preserve">la </w:t>
      </w:r>
      <w:r w:rsidRPr="008E34AF">
        <w:rPr>
          <w:rFonts w:ascii="Times New Roman" w:eastAsia="Times New Roman" w:hAnsi="Times New Roman" w:cs="Times New Roman"/>
          <w:bCs/>
          <w:lang w:val="es-PY"/>
        </w:rPr>
        <w:t>encuesta con 60 profesores de la Universidad Adekule Ajasin y uno de la Universidad Abubakar Tafawa Balewa.</w:t>
      </w:r>
    </w:p>
    <w:p w14:paraId="3E466A3F" w14:textId="77777777" w:rsidR="008E34AF" w:rsidRPr="008E34AF" w:rsidRDefault="008E34AF" w:rsidP="008E34AF">
      <w:pPr>
        <w:spacing w:line="360" w:lineRule="auto"/>
        <w:ind w:left="2160" w:hanging="2160"/>
        <w:jc w:val="both"/>
        <w:rPr>
          <w:rFonts w:ascii="Times New Roman" w:eastAsia="Times New Roman" w:hAnsi="Times New Roman" w:cs="Times New Roman"/>
          <w:bCs/>
          <w:lang w:val="es-PY"/>
        </w:rPr>
      </w:pPr>
      <w:r w:rsidRPr="008E34AF">
        <w:rPr>
          <w:rFonts w:ascii="Times New Roman" w:eastAsia="Times New Roman" w:hAnsi="Times New Roman" w:cs="Times New Roman"/>
          <w:bCs/>
          <w:lang w:val="es-PY"/>
        </w:rPr>
        <w:t>14 de octubre:</w:t>
      </w:r>
      <w:r w:rsidRPr="008E34AF">
        <w:rPr>
          <w:rFonts w:ascii="Times New Roman" w:eastAsia="Times New Roman" w:hAnsi="Times New Roman" w:cs="Times New Roman"/>
          <w:bCs/>
          <w:lang w:val="es-PY"/>
        </w:rPr>
        <w:tab/>
        <w:t>Se compartió la encuesta con 63 profesores de la Universidad Ahmadu Bello.</w:t>
      </w:r>
    </w:p>
    <w:p w14:paraId="12AA1016" w14:textId="2E2C0E51" w:rsidR="00296A66" w:rsidRDefault="008E34AF" w:rsidP="00296A66">
      <w:pPr>
        <w:spacing w:line="360" w:lineRule="auto"/>
        <w:ind w:left="2160" w:hanging="2160"/>
        <w:jc w:val="both"/>
        <w:rPr>
          <w:rFonts w:ascii="Times New Roman" w:eastAsia="Times New Roman" w:hAnsi="Times New Roman" w:cs="Times New Roman"/>
          <w:bCs/>
          <w:lang w:val="es-PY"/>
        </w:rPr>
      </w:pPr>
      <w:r w:rsidRPr="008E34AF">
        <w:rPr>
          <w:rFonts w:ascii="Times New Roman" w:eastAsia="Times New Roman" w:hAnsi="Times New Roman" w:cs="Times New Roman"/>
          <w:bCs/>
          <w:lang w:val="es-PY"/>
        </w:rPr>
        <w:t>18 de octubre:</w:t>
      </w:r>
      <w:r w:rsidRPr="008E34AF">
        <w:rPr>
          <w:rFonts w:ascii="Times New Roman" w:eastAsia="Times New Roman" w:hAnsi="Times New Roman" w:cs="Times New Roman"/>
          <w:bCs/>
          <w:lang w:val="es-PY"/>
        </w:rPr>
        <w:tab/>
        <w:t>Se compartió la encuesta con 173 miembros de la Society for Conservation Biology Nigerian Chapter, y 54 autores identificados a través de búsquedas en Google Scholar utilizando: "(conservación OR ecología OR evolución) AND Nigeria".</w:t>
      </w:r>
    </w:p>
    <w:p w14:paraId="5FB77F9E" w14:textId="77777777" w:rsidR="00296A66" w:rsidRPr="00296A66" w:rsidRDefault="00296A66" w:rsidP="00296A66">
      <w:pPr>
        <w:spacing w:line="360" w:lineRule="auto"/>
        <w:ind w:left="2160" w:hanging="2160"/>
        <w:jc w:val="both"/>
        <w:rPr>
          <w:rFonts w:ascii="Times New Roman" w:eastAsia="Times New Roman" w:hAnsi="Times New Roman" w:cs="Times New Roman"/>
          <w:bCs/>
          <w:lang w:val="es-PY"/>
        </w:rPr>
      </w:pPr>
    </w:p>
    <w:p w14:paraId="3EE3A5D0" w14:textId="626D75E3" w:rsidR="00296A66" w:rsidRPr="00C8465E" w:rsidRDefault="00296A66" w:rsidP="00296A66">
      <w:pPr>
        <w:spacing w:line="360" w:lineRule="auto"/>
        <w:jc w:val="both"/>
        <w:rPr>
          <w:rFonts w:ascii="Times New Roman" w:eastAsia="Times New Roman" w:hAnsi="Times New Roman" w:cs="Times New Roman"/>
          <w:bCs/>
          <w:i/>
          <w:iCs/>
          <w:lang w:val="es-PY"/>
        </w:rPr>
      </w:pPr>
      <w:r w:rsidRPr="00296A66">
        <w:rPr>
          <w:rFonts w:ascii="Times New Roman" w:eastAsia="Times New Roman" w:hAnsi="Times New Roman" w:cs="Times New Roman"/>
          <w:bCs/>
          <w:i/>
          <w:iCs/>
          <w:lang w:val="es-PY"/>
        </w:rPr>
        <w:t>España</w:t>
      </w:r>
    </w:p>
    <w:p w14:paraId="78A87786" w14:textId="766FECFD" w:rsidR="00296A66" w:rsidRDefault="00296A66" w:rsidP="00296A66">
      <w:pPr>
        <w:spacing w:line="360" w:lineRule="auto"/>
        <w:jc w:val="both"/>
        <w:rPr>
          <w:rFonts w:ascii="Times New Roman" w:eastAsia="Times New Roman" w:hAnsi="Times New Roman" w:cs="Times New Roman"/>
          <w:bCs/>
          <w:lang w:val="es-PY"/>
        </w:rPr>
      </w:pPr>
      <w:r w:rsidRPr="00296A66">
        <w:rPr>
          <w:rFonts w:ascii="Times New Roman" w:eastAsia="Times New Roman" w:hAnsi="Times New Roman" w:cs="Times New Roman"/>
          <w:bCs/>
          <w:lang w:val="es-PY"/>
        </w:rPr>
        <w:t>En España, la encuesta se compartió con cinco sociedades, 19 universidades y un museo. Elegimos de una a cuatro universidades con un departamento de biología fuerte de cada una de las nueve, de las 17, comunidades autónomas de España, de modo que las universidades seleccionadas están geográficamente dispersas.</w:t>
      </w:r>
    </w:p>
    <w:p w14:paraId="3CA95D46" w14:textId="77777777" w:rsidR="00296A66" w:rsidRPr="00296A66" w:rsidRDefault="00296A66" w:rsidP="00296A66">
      <w:pPr>
        <w:spacing w:line="360" w:lineRule="auto"/>
        <w:jc w:val="both"/>
        <w:rPr>
          <w:rFonts w:ascii="Times New Roman" w:eastAsia="Times New Roman" w:hAnsi="Times New Roman" w:cs="Times New Roman"/>
          <w:bCs/>
          <w:lang w:val="es-PY"/>
        </w:rPr>
      </w:pPr>
    </w:p>
    <w:p w14:paraId="71FE55A6" w14:textId="46EC98CB" w:rsidR="00296A66" w:rsidRPr="00296A66" w:rsidRDefault="00296A66" w:rsidP="00296A66">
      <w:pPr>
        <w:spacing w:line="360" w:lineRule="auto"/>
        <w:ind w:left="2160" w:hanging="2160"/>
        <w:jc w:val="both"/>
        <w:rPr>
          <w:rFonts w:ascii="Times New Roman" w:eastAsia="Times New Roman" w:hAnsi="Times New Roman" w:cs="Times New Roman"/>
          <w:bCs/>
          <w:lang w:val="es-PY"/>
        </w:rPr>
      </w:pPr>
      <w:r w:rsidRPr="00296A66">
        <w:rPr>
          <w:rFonts w:ascii="Times New Roman" w:eastAsia="Times New Roman" w:hAnsi="Times New Roman" w:cs="Times New Roman"/>
          <w:bCs/>
          <w:lang w:val="es-PY"/>
        </w:rPr>
        <w:t>21 de junio:</w:t>
      </w:r>
      <w:r w:rsidRPr="00296A66">
        <w:rPr>
          <w:rFonts w:ascii="Times New Roman" w:eastAsia="Times New Roman" w:hAnsi="Times New Roman" w:cs="Times New Roman"/>
          <w:bCs/>
          <w:lang w:val="es-PY"/>
        </w:rPr>
        <w:tab/>
        <w:t>Pedimos a la Sociedad Limnológica, la Sociedad de Ecólogos Terrestres, la Sociedad de Biología Evolutiva, la Sociedad de Bioquímica y Biología Molecular y la Sociedad de Biología Celular que compartieran la encuesta con sus miembros a través de sus canales.</w:t>
      </w:r>
    </w:p>
    <w:p w14:paraId="4528B8D1" w14:textId="7DAE8586" w:rsidR="00296A66" w:rsidRPr="00296A66" w:rsidRDefault="00296A66" w:rsidP="00296A66">
      <w:pPr>
        <w:spacing w:line="360" w:lineRule="auto"/>
        <w:jc w:val="both"/>
        <w:rPr>
          <w:rFonts w:ascii="Times New Roman" w:eastAsia="Times New Roman" w:hAnsi="Times New Roman" w:cs="Times New Roman"/>
          <w:bCs/>
          <w:lang w:val="es-PY"/>
        </w:rPr>
      </w:pPr>
      <w:r w:rsidRPr="00296A66">
        <w:rPr>
          <w:rFonts w:ascii="Times New Roman" w:eastAsia="Times New Roman" w:hAnsi="Times New Roman" w:cs="Times New Roman"/>
          <w:bCs/>
          <w:lang w:val="es-PY"/>
        </w:rPr>
        <w:t>5 de julio:</w:t>
      </w:r>
      <w:r w:rsidRPr="00296A66">
        <w:rPr>
          <w:rFonts w:ascii="Times New Roman" w:eastAsia="Times New Roman" w:hAnsi="Times New Roman" w:cs="Times New Roman"/>
          <w:bCs/>
          <w:lang w:val="es-PY"/>
        </w:rPr>
        <w:tab/>
      </w:r>
      <w:r>
        <w:rPr>
          <w:rFonts w:ascii="Times New Roman" w:eastAsia="Times New Roman" w:hAnsi="Times New Roman" w:cs="Times New Roman"/>
          <w:bCs/>
          <w:lang w:val="es-PY"/>
        </w:rPr>
        <w:tab/>
      </w:r>
      <w:r w:rsidRPr="00296A66">
        <w:rPr>
          <w:rFonts w:ascii="Times New Roman" w:eastAsia="Times New Roman" w:hAnsi="Times New Roman" w:cs="Times New Roman"/>
          <w:bCs/>
          <w:lang w:val="es-PY"/>
        </w:rPr>
        <w:t>Envío del primer recordatorio a las cinco sociedades mencionadas.</w:t>
      </w:r>
    </w:p>
    <w:p w14:paraId="4646F8FA" w14:textId="209EBE0F" w:rsidR="00296A66" w:rsidRPr="00296A66" w:rsidRDefault="00296A66" w:rsidP="00296A66">
      <w:pPr>
        <w:spacing w:line="360" w:lineRule="auto"/>
        <w:ind w:left="2160" w:hanging="2160"/>
        <w:jc w:val="both"/>
        <w:rPr>
          <w:rFonts w:ascii="Times New Roman" w:eastAsia="Times New Roman" w:hAnsi="Times New Roman" w:cs="Times New Roman"/>
          <w:bCs/>
          <w:lang w:val="es-PY"/>
        </w:rPr>
      </w:pPr>
      <w:r w:rsidRPr="00296A66">
        <w:rPr>
          <w:rFonts w:ascii="Times New Roman" w:eastAsia="Times New Roman" w:hAnsi="Times New Roman" w:cs="Times New Roman"/>
          <w:bCs/>
          <w:lang w:val="es-PY"/>
        </w:rPr>
        <w:t>30 de agosto:</w:t>
      </w:r>
      <w:r w:rsidRPr="00296A66">
        <w:rPr>
          <w:rFonts w:ascii="Times New Roman" w:eastAsia="Times New Roman" w:hAnsi="Times New Roman" w:cs="Times New Roman"/>
          <w:bCs/>
          <w:lang w:val="es-PY"/>
        </w:rPr>
        <w:tab/>
        <w:t xml:space="preserve">Envío de un segundo recordatorio a las cinco sociedades. Pedimos a los departamentos de biología/ciencias de nueve universidades de todo el país que compartieran la encuesta en sus departamentos: Universidad de Barcelona, </w:t>
      </w:r>
      <w:r w:rsidRPr="00296A66">
        <w:rPr>
          <w:rFonts w:ascii="Times New Roman" w:eastAsia="Times New Roman" w:hAnsi="Times New Roman" w:cs="Times New Roman"/>
          <w:bCs/>
          <w:lang w:val="es-PY"/>
        </w:rPr>
        <w:lastRenderedPageBreak/>
        <w:t>Universidad Autónoma de Barcelona, Universidad de Girona, Universidad Complutense de Madrid, Universidad de Sevilla, Universidad de Valencia, Universidad de Cádiz, Universidad de Murcia y Universidad del País Vasco.</w:t>
      </w:r>
    </w:p>
    <w:p w14:paraId="2BCA5A80" w14:textId="77777777" w:rsidR="00296A66" w:rsidRPr="00296A66" w:rsidRDefault="00296A66" w:rsidP="00296A66">
      <w:pPr>
        <w:spacing w:line="360" w:lineRule="auto"/>
        <w:ind w:left="2160" w:hanging="2160"/>
        <w:jc w:val="both"/>
        <w:rPr>
          <w:rFonts w:ascii="Times New Roman" w:eastAsia="Times New Roman" w:hAnsi="Times New Roman" w:cs="Times New Roman"/>
          <w:bCs/>
          <w:lang w:val="es-PY"/>
        </w:rPr>
      </w:pPr>
      <w:r w:rsidRPr="00296A66">
        <w:rPr>
          <w:rFonts w:ascii="Times New Roman" w:eastAsia="Times New Roman" w:hAnsi="Times New Roman" w:cs="Times New Roman"/>
          <w:bCs/>
          <w:lang w:val="es-PY"/>
        </w:rPr>
        <w:t>13 de septiembre:</w:t>
      </w:r>
      <w:r w:rsidRPr="00296A66">
        <w:rPr>
          <w:rFonts w:ascii="Times New Roman" w:eastAsia="Times New Roman" w:hAnsi="Times New Roman" w:cs="Times New Roman"/>
          <w:bCs/>
          <w:lang w:val="es-PY"/>
        </w:rPr>
        <w:tab/>
        <w:t>Envío de un tercer recordatorio a las cinco primeras sociedades, y del primer recordatorio a las nueve universidades adicionales.</w:t>
      </w:r>
    </w:p>
    <w:p w14:paraId="0CFEA583" w14:textId="756CBC43" w:rsidR="00296A66" w:rsidRPr="00296A66" w:rsidRDefault="00296A66" w:rsidP="00296A66">
      <w:pPr>
        <w:spacing w:line="360" w:lineRule="auto"/>
        <w:ind w:left="2160" w:hanging="2160"/>
        <w:jc w:val="both"/>
        <w:rPr>
          <w:rFonts w:ascii="Times New Roman" w:eastAsia="Times New Roman" w:hAnsi="Times New Roman" w:cs="Times New Roman"/>
          <w:bCs/>
          <w:lang w:val="es-PY"/>
        </w:rPr>
      </w:pPr>
      <w:r w:rsidRPr="00296A66">
        <w:rPr>
          <w:rFonts w:ascii="Times New Roman" w:eastAsia="Times New Roman" w:hAnsi="Times New Roman" w:cs="Times New Roman"/>
          <w:bCs/>
          <w:lang w:val="es-PY"/>
        </w:rPr>
        <w:t>4 de octubre:</w:t>
      </w:r>
      <w:r w:rsidRPr="00296A66">
        <w:rPr>
          <w:rFonts w:ascii="Times New Roman" w:eastAsia="Times New Roman" w:hAnsi="Times New Roman" w:cs="Times New Roman"/>
          <w:bCs/>
          <w:lang w:val="es-PY"/>
        </w:rPr>
        <w:tab/>
        <w:t>Cuarto recordatorio a las cinco sociedades y segundo recordatorio a las nueve universidades. Se pidió a otras diez universidades y a un museo que compartieran la encuesta en sus redes: Universidad del Rey Juan Carlos, Universidad Autónoma de Madrid, Universidad de Salamanca, Universidad de Huelva, Universidad de Málaga, Universidad de Burgos, Universidad de León, Universidad de Castilla y La Mancha, Universidad de Alicante, Universidad de Zaragoza y Museo de Ciencias Naturales de Madrid.</w:t>
      </w:r>
    </w:p>
    <w:p w14:paraId="2020513B" w14:textId="677F5E8F" w:rsidR="00296A66" w:rsidRPr="00296A66" w:rsidRDefault="00296A66" w:rsidP="00296A66">
      <w:pPr>
        <w:spacing w:line="360" w:lineRule="auto"/>
        <w:jc w:val="both"/>
        <w:rPr>
          <w:rFonts w:ascii="Times New Roman" w:eastAsia="Times New Roman" w:hAnsi="Times New Roman" w:cs="Times New Roman"/>
          <w:bCs/>
          <w:lang w:val="es-PY"/>
        </w:rPr>
      </w:pPr>
      <w:r w:rsidRPr="00296A66">
        <w:rPr>
          <w:rFonts w:ascii="Times New Roman" w:eastAsia="Times New Roman" w:hAnsi="Times New Roman" w:cs="Times New Roman"/>
          <w:bCs/>
          <w:lang w:val="es-PY"/>
        </w:rPr>
        <w:t>18 de octubre:</w:t>
      </w:r>
      <w:r w:rsidRPr="00296A66">
        <w:rPr>
          <w:rFonts w:ascii="Times New Roman" w:eastAsia="Times New Roman" w:hAnsi="Times New Roman" w:cs="Times New Roman"/>
          <w:bCs/>
          <w:lang w:val="es-PY"/>
        </w:rPr>
        <w:tab/>
      </w:r>
      <w:r>
        <w:rPr>
          <w:rFonts w:ascii="Times New Roman" w:eastAsia="Times New Roman" w:hAnsi="Times New Roman" w:cs="Times New Roman"/>
          <w:bCs/>
          <w:lang w:val="es-PY"/>
        </w:rPr>
        <w:tab/>
      </w:r>
      <w:r w:rsidRPr="00296A66">
        <w:rPr>
          <w:rFonts w:ascii="Times New Roman" w:eastAsia="Times New Roman" w:hAnsi="Times New Roman" w:cs="Times New Roman"/>
          <w:bCs/>
          <w:lang w:val="es-PY"/>
        </w:rPr>
        <w:t>Envío de recordatorios a las cinco sociedades, 19 universidades y el museo.</w:t>
      </w:r>
    </w:p>
    <w:p w14:paraId="12D91895" w14:textId="1C5B767C" w:rsidR="00296A66" w:rsidRPr="00296A66" w:rsidRDefault="00296A66" w:rsidP="00296A66">
      <w:pPr>
        <w:spacing w:line="360" w:lineRule="auto"/>
        <w:jc w:val="both"/>
        <w:rPr>
          <w:rFonts w:ascii="Times New Roman" w:eastAsia="Times New Roman" w:hAnsi="Times New Roman" w:cs="Times New Roman"/>
          <w:bCs/>
          <w:lang w:val="es-PY"/>
        </w:rPr>
      </w:pPr>
      <w:r w:rsidRPr="00296A66">
        <w:rPr>
          <w:rFonts w:ascii="Times New Roman" w:eastAsia="Times New Roman" w:hAnsi="Times New Roman" w:cs="Times New Roman"/>
          <w:bCs/>
          <w:lang w:val="es-PY"/>
        </w:rPr>
        <w:t>25 de octubre:</w:t>
      </w:r>
      <w:r w:rsidRPr="00296A66">
        <w:rPr>
          <w:rFonts w:ascii="Times New Roman" w:eastAsia="Times New Roman" w:hAnsi="Times New Roman" w:cs="Times New Roman"/>
          <w:bCs/>
          <w:lang w:val="es-PY"/>
        </w:rPr>
        <w:tab/>
      </w:r>
      <w:r>
        <w:rPr>
          <w:rFonts w:ascii="Times New Roman" w:eastAsia="Times New Roman" w:hAnsi="Times New Roman" w:cs="Times New Roman"/>
          <w:bCs/>
          <w:lang w:val="es-PY"/>
        </w:rPr>
        <w:tab/>
      </w:r>
      <w:r w:rsidRPr="00296A66">
        <w:rPr>
          <w:rFonts w:ascii="Times New Roman" w:eastAsia="Times New Roman" w:hAnsi="Times New Roman" w:cs="Times New Roman"/>
          <w:bCs/>
          <w:lang w:val="es-PY"/>
        </w:rPr>
        <w:t>Envío de recordatorios a las cinco sociedades, 19 universidades y el museo.</w:t>
      </w:r>
    </w:p>
    <w:p w14:paraId="6D49DDCA" w14:textId="77777777" w:rsidR="00296A66" w:rsidRDefault="00296A66" w:rsidP="00296A66">
      <w:pPr>
        <w:spacing w:line="360" w:lineRule="auto"/>
        <w:jc w:val="both"/>
        <w:rPr>
          <w:rFonts w:ascii="Times New Roman" w:eastAsia="Times New Roman" w:hAnsi="Times New Roman" w:cs="Times New Roman"/>
          <w:bCs/>
          <w:lang w:val="es-PY"/>
        </w:rPr>
      </w:pPr>
    </w:p>
    <w:p w14:paraId="2D90BEEF" w14:textId="7BDD210D" w:rsidR="00296A66" w:rsidRPr="00296A66" w:rsidRDefault="00296A66" w:rsidP="00296A66">
      <w:pPr>
        <w:spacing w:line="360" w:lineRule="auto"/>
        <w:jc w:val="both"/>
        <w:rPr>
          <w:rFonts w:ascii="Times New Roman" w:eastAsia="Times New Roman" w:hAnsi="Times New Roman" w:cs="Times New Roman"/>
          <w:bCs/>
          <w:i/>
          <w:iCs/>
          <w:lang w:val="es-PY"/>
        </w:rPr>
      </w:pPr>
      <w:r w:rsidRPr="00296A66">
        <w:rPr>
          <w:rFonts w:ascii="Times New Roman" w:eastAsia="Times New Roman" w:hAnsi="Times New Roman" w:cs="Times New Roman"/>
          <w:bCs/>
          <w:i/>
          <w:iCs/>
          <w:lang w:val="es-PY"/>
        </w:rPr>
        <w:t>Ucrania</w:t>
      </w:r>
    </w:p>
    <w:p w14:paraId="24F99025" w14:textId="45CE8824" w:rsidR="00296A66" w:rsidRDefault="00296A66" w:rsidP="00296A66">
      <w:pPr>
        <w:spacing w:line="360" w:lineRule="auto"/>
        <w:jc w:val="both"/>
        <w:rPr>
          <w:rFonts w:ascii="Times New Roman" w:eastAsia="Times New Roman" w:hAnsi="Times New Roman" w:cs="Times New Roman"/>
          <w:bCs/>
          <w:lang w:val="es-PY"/>
        </w:rPr>
      </w:pPr>
      <w:r w:rsidRPr="00296A66">
        <w:rPr>
          <w:rFonts w:ascii="Times New Roman" w:eastAsia="Times New Roman" w:hAnsi="Times New Roman" w:cs="Times New Roman"/>
          <w:bCs/>
          <w:lang w:val="es-PY"/>
        </w:rPr>
        <w:t>En Ucrania, la encuesta se difundió a través de diez universidades, tres institutos, tres grupos de Facebook y un total de 139 investigadores individuales identificados en la Web of Science, resúmenes de congresos y revistas ucranianas.</w:t>
      </w:r>
    </w:p>
    <w:p w14:paraId="72E0ACFB" w14:textId="77777777" w:rsidR="00296A66" w:rsidRPr="00296A66" w:rsidRDefault="00296A66" w:rsidP="00296A66">
      <w:pPr>
        <w:spacing w:line="360" w:lineRule="auto"/>
        <w:jc w:val="both"/>
        <w:rPr>
          <w:rFonts w:ascii="Times New Roman" w:eastAsia="Times New Roman" w:hAnsi="Times New Roman" w:cs="Times New Roman"/>
          <w:bCs/>
          <w:lang w:val="es-PY"/>
        </w:rPr>
      </w:pPr>
    </w:p>
    <w:p w14:paraId="151BB38F" w14:textId="4D069AE7" w:rsidR="00296A66" w:rsidRPr="00296A66" w:rsidRDefault="00296A66" w:rsidP="003D4A51">
      <w:pPr>
        <w:spacing w:line="360" w:lineRule="auto"/>
        <w:ind w:left="2160" w:hanging="2160"/>
        <w:jc w:val="both"/>
        <w:rPr>
          <w:rFonts w:ascii="Times New Roman" w:eastAsia="Times New Roman" w:hAnsi="Times New Roman" w:cs="Times New Roman"/>
          <w:bCs/>
          <w:lang w:val="es-PY"/>
        </w:rPr>
      </w:pPr>
      <w:r w:rsidRPr="00296A66">
        <w:rPr>
          <w:rFonts w:ascii="Times New Roman" w:eastAsia="Times New Roman" w:hAnsi="Times New Roman" w:cs="Times New Roman"/>
          <w:bCs/>
          <w:lang w:val="es-PY"/>
        </w:rPr>
        <w:t>29 de junio:</w:t>
      </w:r>
      <w:r w:rsidRPr="00296A66">
        <w:rPr>
          <w:rFonts w:ascii="Times New Roman" w:eastAsia="Times New Roman" w:hAnsi="Times New Roman" w:cs="Times New Roman"/>
          <w:bCs/>
          <w:lang w:val="es-PY"/>
        </w:rPr>
        <w:tab/>
        <w:t>La encuesta se distribuyó entre los empleados del Museo Estatal de Historia Natural (Lviv); el administrador del museo también la publicó en el grupo de Facebook Flora de Ucrania. Se pide al Instituto de Ecología de los Cárpatos, NASU (Lviv), que comparta la encuesta en su red.</w:t>
      </w:r>
    </w:p>
    <w:p w14:paraId="62C43FCD" w14:textId="48183BF5" w:rsidR="00296A66" w:rsidRPr="00296A66" w:rsidRDefault="00296A66" w:rsidP="003D4A51">
      <w:pPr>
        <w:spacing w:line="360" w:lineRule="auto"/>
        <w:ind w:left="2160" w:hanging="2160"/>
        <w:jc w:val="both"/>
        <w:rPr>
          <w:rFonts w:ascii="Times New Roman" w:eastAsia="Times New Roman" w:hAnsi="Times New Roman" w:cs="Times New Roman"/>
          <w:bCs/>
          <w:lang w:val="es-PY"/>
        </w:rPr>
      </w:pPr>
      <w:r w:rsidRPr="00296A66">
        <w:rPr>
          <w:rFonts w:ascii="Times New Roman" w:eastAsia="Times New Roman" w:hAnsi="Times New Roman" w:cs="Times New Roman"/>
          <w:bCs/>
          <w:lang w:val="es-PY"/>
        </w:rPr>
        <w:t>22 de julio:</w:t>
      </w:r>
      <w:r w:rsidRPr="00296A66">
        <w:rPr>
          <w:rFonts w:ascii="Times New Roman" w:eastAsia="Times New Roman" w:hAnsi="Times New Roman" w:cs="Times New Roman"/>
          <w:bCs/>
          <w:lang w:val="es-PY"/>
        </w:rPr>
        <w:tab/>
        <w:t>Petición al Instituto de Zoología I.I. Schmalhausen de la Academia Nacional de Ciencias de Ucrania (NASU) (Kiev) para que comparta la encuesta en su red.</w:t>
      </w:r>
    </w:p>
    <w:p w14:paraId="1DD086EC" w14:textId="77777777" w:rsidR="00296A66" w:rsidRPr="00296A66" w:rsidRDefault="00296A66" w:rsidP="003D4A51">
      <w:pPr>
        <w:spacing w:line="360" w:lineRule="auto"/>
        <w:ind w:left="2160" w:hanging="2160"/>
        <w:jc w:val="both"/>
        <w:rPr>
          <w:rFonts w:ascii="Times New Roman" w:eastAsia="Times New Roman" w:hAnsi="Times New Roman" w:cs="Times New Roman"/>
          <w:bCs/>
          <w:lang w:val="es-PY"/>
        </w:rPr>
      </w:pPr>
      <w:r w:rsidRPr="00296A66">
        <w:rPr>
          <w:rFonts w:ascii="Times New Roman" w:eastAsia="Times New Roman" w:hAnsi="Times New Roman" w:cs="Times New Roman"/>
          <w:bCs/>
          <w:lang w:val="es-PY"/>
        </w:rPr>
        <w:t>13 de septiembre:</w:t>
      </w:r>
      <w:r w:rsidRPr="00296A66">
        <w:rPr>
          <w:rFonts w:ascii="Times New Roman" w:eastAsia="Times New Roman" w:hAnsi="Times New Roman" w:cs="Times New Roman"/>
          <w:bCs/>
          <w:lang w:val="es-PY"/>
        </w:rPr>
        <w:tab/>
        <w:t>Compartimos la encuesta con todos los investigadores del Instituto de Biología Marina de la NASU (Odesa) y con 139 investigadores identificados en la Web of Science (utilizando las palabras clave: All</w:t>
      </w:r>
      <w:proofErr w:type="gramStart"/>
      <w:r w:rsidRPr="00296A66">
        <w:rPr>
          <w:rFonts w:ascii="Times New Roman" w:eastAsia="Times New Roman" w:hAnsi="Times New Roman" w:cs="Times New Roman"/>
          <w:bCs/>
          <w:lang w:val="es-PY"/>
        </w:rPr>
        <w:t>=(</w:t>
      </w:r>
      <w:proofErr w:type="gramEnd"/>
      <w:r w:rsidRPr="00296A66">
        <w:rPr>
          <w:rFonts w:ascii="Times New Roman" w:eastAsia="Times New Roman" w:hAnsi="Times New Roman" w:cs="Times New Roman"/>
          <w:bCs/>
          <w:lang w:val="es-PY"/>
        </w:rPr>
        <w:t>(conservation OR ecolog* OR evolution*) AND (Ukraine))) y mediante la búsqueda de resúmenes de congresos en Google (con las palabras clave: "еволюційна біологія конференція", "охорона природи конференція", o "екологія конференція").</w:t>
      </w:r>
    </w:p>
    <w:p w14:paraId="76E11820" w14:textId="3FA0D727" w:rsidR="00296A66" w:rsidRDefault="00296A66" w:rsidP="00631F47">
      <w:pPr>
        <w:spacing w:line="360" w:lineRule="auto"/>
        <w:ind w:left="2160" w:hanging="2160"/>
        <w:jc w:val="both"/>
        <w:rPr>
          <w:rFonts w:ascii="Times New Roman" w:eastAsia="Times New Roman" w:hAnsi="Times New Roman" w:cs="Times New Roman"/>
          <w:bCs/>
          <w:lang w:val="es-PY"/>
        </w:rPr>
      </w:pPr>
      <w:r w:rsidRPr="00296A66">
        <w:rPr>
          <w:rFonts w:ascii="Times New Roman" w:eastAsia="Times New Roman" w:hAnsi="Times New Roman" w:cs="Times New Roman"/>
          <w:bCs/>
          <w:lang w:val="es-PY"/>
        </w:rPr>
        <w:t>14 de septiembre:</w:t>
      </w:r>
      <w:r w:rsidRPr="00296A66">
        <w:rPr>
          <w:rFonts w:ascii="Times New Roman" w:eastAsia="Times New Roman" w:hAnsi="Times New Roman" w:cs="Times New Roman"/>
          <w:bCs/>
          <w:lang w:val="es-PY"/>
        </w:rPr>
        <w:tab/>
        <w:t>Pregunta</w:t>
      </w:r>
      <w:r w:rsidR="003D4A51">
        <w:rPr>
          <w:rFonts w:ascii="Times New Roman" w:eastAsia="Times New Roman" w:hAnsi="Times New Roman" w:cs="Times New Roman"/>
          <w:bCs/>
          <w:lang w:val="es-PY"/>
        </w:rPr>
        <w:t>mos a</w:t>
      </w:r>
      <w:r w:rsidRPr="00296A66">
        <w:rPr>
          <w:rFonts w:ascii="Times New Roman" w:eastAsia="Times New Roman" w:hAnsi="Times New Roman" w:cs="Times New Roman"/>
          <w:bCs/>
          <w:lang w:val="es-PY"/>
        </w:rPr>
        <w:t xml:space="preserve"> los departamentos de biología/ecología de diez universidades (Khmelnytsk</w:t>
      </w:r>
    </w:p>
    <w:p w14:paraId="1917B911"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p>
    <w:p w14:paraId="3E23836A"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14 de septiembre:</w:t>
      </w:r>
      <w:r w:rsidRPr="00631F47">
        <w:rPr>
          <w:rFonts w:ascii="Times New Roman" w:eastAsia="Times New Roman" w:hAnsi="Times New Roman" w:cs="Times New Roman"/>
          <w:bCs/>
          <w:lang w:val="es-PY"/>
        </w:rPr>
        <w:tab/>
        <w:t>Se pide a los departamentos de biología/ecología de diez universidades (Universidad Nacional de Khmelnytsky, Universidad Nacional del Mar Negro Petro Mohyla, Universidad Estatal de Sumy, Universidad Nacional de Ingeniería del Agua y Medio Ambiente, Universidad Nacional de Ciencias de la Vida y Medio Ambiente de Ucrania, Universidad Nacional de Agricultura de Poltava, Universidad Nacional de Silvicultura de Ucrania, Universidad Técnica Nacional de Petróleo y Gas de Ivano-Frankivsk, Universidad Nacional de Chernivtsi y Museo Nacional de la Universidad Nacional de Chernivtsi) que compartan la encuesta en su red.</w:t>
      </w:r>
    </w:p>
    <w:p w14:paraId="737542DC"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27 de septiembre:</w:t>
      </w:r>
      <w:r w:rsidRPr="00631F47">
        <w:rPr>
          <w:rFonts w:ascii="Times New Roman" w:eastAsia="Times New Roman" w:hAnsi="Times New Roman" w:cs="Times New Roman"/>
          <w:bCs/>
          <w:lang w:val="es-PY"/>
        </w:rPr>
        <w:tab/>
        <w:t>Envío de recordatorios a todos los investigadores con los que se contactó el 13 de septiembre.</w:t>
      </w:r>
    </w:p>
    <w:p w14:paraId="7492EB74"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11 de octubre:</w:t>
      </w:r>
      <w:r w:rsidRPr="00631F47">
        <w:rPr>
          <w:rFonts w:ascii="Times New Roman" w:eastAsia="Times New Roman" w:hAnsi="Times New Roman" w:cs="Times New Roman"/>
          <w:bCs/>
          <w:lang w:val="es-PY"/>
        </w:rPr>
        <w:tab/>
        <w:t>Envío de recordatorios a todos los investigadores con los que se contactó previamente.</w:t>
      </w:r>
    </w:p>
    <w:p w14:paraId="435FB2F5"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11 de octubre:</w:t>
      </w:r>
      <w:r w:rsidRPr="00631F47">
        <w:rPr>
          <w:rFonts w:ascii="Times New Roman" w:eastAsia="Times New Roman" w:hAnsi="Times New Roman" w:cs="Times New Roman"/>
          <w:bCs/>
          <w:lang w:val="es-PY"/>
        </w:rPr>
        <w:tab/>
        <w:t>Compartida la encuesta en el grupo de Facebook Ukrainian Botanical Group.</w:t>
      </w:r>
    </w:p>
    <w:p w14:paraId="4961378C"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13 de octubre:</w:t>
      </w:r>
      <w:r w:rsidRPr="00631F47">
        <w:rPr>
          <w:rFonts w:ascii="Times New Roman" w:eastAsia="Times New Roman" w:hAnsi="Times New Roman" w:cs="Times New Roman"/>
          <w:bCs/>
          <w:lang w:val="es-PY"/>
        </w:rPr>
        <w:tab/>
        <w:t>Difusión de la encuesta en el grupo de Facebook Ukrainian Scientists Worldwide.</w:t>
      </w:r>
    </w:p>
    <w:p w14:paraId="7E8C3FD0" w14:textId="77777777" w:rsidR="00631F47" w:rsidRDefault="00631F47" w:rsidP="00631F47">
      <w:pPr>
        <w:spacing w:line="360" w:lineRule="auto"/>
        <w:ind w:left="2160" w:hanging="2160"/>
        <w:jc w:val="both"/>
        <w:rPr>
          <w:rFonts w:ascii="Times New Roman" w:eastAsia="Times New Roman" w:hAnsi="Times New Roman" w:cs="Times New Roman"/>
          <w:bCs/>
          <w:lang w:val="es-PY"/>
        </w:rPr>
      </w:pPr>
    </w:p>
    <w:p w14:paraId="319CC7D5" w14:textId="681B68B1" w:rsidR="00631F47" w:rsidRPr="00631F47" w:rsidRDefault="00631F47" w:rsidP="00631F47">
      <w:pPr>
        <w:spacing w:line="360" w:lineRule="auto"/>
        <w:ind w:left="2160" w:hanging="2160"/>
        <w:jc w:val="both"/>
        <w:rPr>
          <w:rFonts w:ascii="Times New Roman" w:eastAsia="Times New Roman" w:hAnsi="Times New Roman" w:cs="Times New Roman"/>
          <w:bCs/>
          <w:i/>
          <w:iCs/>
          <w:lang w:val="es-PY"/>
        </w:rPr>
      </w:pPr>
      <w:r w:rsidRPr="00631F47">
        <w:rPr>
          <w:rFonts w:ascii="Times New Roman" w:eastAsia="Times New Roman" w:hAnsi="Times New Roman" w:cs="Times New Roman"/>
          <w:bCs/>
          <w:i/>
          <w:iCs/>
          <w:lang w:val="es-PY"/>
        </w:rPr>
        <w:t>Reino Unido</w:t>
      </w:r>
    </w:p>
    <w:p w14:paraId="66AB0547" w14:textId="567E3C9F" w:rsidR="00631F47" w:rsidRDefault="00631F47" w:rsidP="00631F47">
      <w:pPr>
        <w:spacing w:line="360" w:lineRule="auto"/>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En el Reino Unido, la encuesta se difundió a través de tres sociedades/organismos profesionales, un institut</w:t>
      </w:r>
      <w:r>
        <w:rPr>
          <w:rFonts w:ascii="Times New Roman" w:eastAsia="Times New Roman" w:hAnsi="Times New Roman" w:cs="Times New Roman"/>
          <w:bCs/>
          <w:lang w:val="es-PY"/>
        </w:rPr>
        <w:t xml:space="preserve">o </w:t>
      </w:r>
      <w:r w:rsidRPr="00631F47">
        <w:rPr>
          <w:rFonts w:ascii="Times New Roman" w:eastAsia="Times New Roman" w:hAnsi="Times New Roman" w:cs="Times New Roman"/>
          <w:bCs/>
          <w:lang w:val="es-PY"/>
        </w:rPr>
        <w:t>de investigación y 20 universidades.</w:t>
      </w:r>
    </w:p>
    <w:p w14:paraId="62C4DD3E" w14:textId="77777777" w:rsidR="00912953" w:rsidRPr="00631F47" w:rsidRDefault="00912953" w:rsidP="00631F47">
      <w:pPr>
        <w:spacing w:line="360" w:lineRule="auto"/>
        <w:jc w:val="both"/>
        <w:rPr>
          <w:rFonts w:ascii="Times New Roman" w:eastAsia="Times New Roman" w:hAnsi="Times New Roman" w:cs="Times New Roman"/>
          <w:bCs/>
          <w:lang w:val="es-PY"/>
        </w:rPr>
      </w:pPr>
    </w:p>
    <w:p w14:paraId="04D05C96" w14:textId="4BD858DC" w:rsidR="00912953" w:rsidRPr="00631F47" w:rsidRDefault="00631F47" w:rsidP="00912953">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 Sociedad Ecológica Británica (BES)</w:t>
      </w:r>
    </w:p>
    <w:p w14:paraId="0ABD3CCF"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10 de junio:</w:t>
      </w:r>
      <w:r w:rsidRPr="00631F47">
        <w:rPr>
          <w:rFonts w:ascii="Times New Roman" w:eastAsia="Times New Roman" w:hAnsi="Times New Roman" w:cs="Times New Roman"/>
          <w:bCs/>
          <w:lang w:val="es-PY"/>
        </w:rPr>
        <w:tab/>
        <w:t>Se le pidió que difundiera la encuesta a través de sus canales.</w:t>
      </w:r>
    </w:p>
    <w:p w14:paraId="18D28F18" w14:textId="77777777" w:rsid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25 de agosto:</w:t>
      </w:r>
      <w:r w:rsidRPr="00631F47">
        <w:rPr>
          <w:rFonts w:ascii="Times New Roman" w:eastAsia="Times New Roman" w:hAnsi="Times New Roman" w:cs="Times New Roman"/>
          <w:bCs/>
          <w:lang w:val="es-PY"/>
        </w:rPr>
        <w:tab/>
        <w:t>Envío de un recordatorio.</w:t>
      </w:r>
    </w:p>
    <w:p w14:paraId="38F169C0" w14:textId="77777777" w:rsidR="00912953" w:rsidRPr="00631F47" w:rsidRDefault="00912953" w:rsidP="00631F47">
      <w:pPr>
        <w:spacing w:line="360" w:lineRule="auto"/>
        <w:ind w:left="2160" w:hanging="2160"/>
        <w:jc w:val="both"/>
        <w:rPr>
          <w:rFonts w:ascii="Times New Roman" w:eastAsia="Times New Roman" w:hAnsi="Times New Roman" w:cs="Times New Roman"/>
          <w:bCs/>
          <w:lang w:val="es-PY"/>
        </w:rPr>
      </w:pPr>
    </w:p>
    <w:p w14:paraId="60C8408B"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Las cuentas de Twitter de las revistas de la BES tuitearon sobre la encuesta:</w:t>
      </w:r>
    </w:p>
    <w:p w14:paraId="7D60F081"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7 de julio y 7 de septiembre @MethodsEcolEvol (26,3k seguidores)</w:t>
      </w:r>
    </w:p>
    <w:p w14:paraId="0AF7872B"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13 de julio y 13 de septiembre @FunEcology (21,6k seguidores)</w:t>
      </w:r>
    </w:p>
    <w:p w14:paraId="55092B4D"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14 de julio y 7 de septiembre @jecology (30,7k seguidores)</w:t>
      </w:r>
    </w:p>
    <w:p w14:paraId="5BCF0908"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9 de julio y 7 de septiembre @JAppliedEcology (31,4k seguidores)</w:t>
      </w:r>
    </w:p>
    <w:p w14:paraId="309A4C80"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7 de julio y 7 de septiembre @AER_ESE_BES (2,1k seguidores)</w:t>
      </w:r>
    </w:p>
    <w:p w14:paraId="5A02B8CA" w14:textId="77777777" w:rsidR="00912953" w:rsidRDefault="00631F47" w:rsidP="00912953">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7 de julio y 7 de septiembre @AnimalEcology (22,7k seguidores)</w:t>
      </w:r>
    </w:p>
    <w:p w14:paraId="7E98CA7D" w14:textId="1BD1C86D" w:rsidR="00631F47" w:rsidRDefault="00631F47" w:rsidP="00912953">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7 de julio y 15 de septiembre @PaN_BES (4,6k seguidores)</w:t>
      </w:r>
    </w:p>
    <w:p w14:paraId="36648ED7" w14:textId="77777777" w:rsidR="00912953" w:rsidRPr="00631F47" w:rsidRDefault="00912953" w:rsidP="00631F47">
      <w:pPr>
        <w:spacing w:line="360" w:lineRule="auto"/>
        <w:ind w:left="2160" w:hanging="2160"/>
        <w:jc w:val="both"/>
        <w:rPr>
          <w:rFonts w:ascii="Times New Roman" w:eastAsia="Times New Roman" w:hAnsi="Times New Roman" w:cs="Times New Roman"/>
          <w:bCs/>
          <w:lang w:val="es-PY"/>
        </w:rPr>
      </w:pPr>
    </w:p>
    <w:p w14:paraId="469D1E23"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lastRenderedPageBreak/>
        <w:t>- Real Sociedad de Biología (RSB)</w:t>
      </w:r>
    </w:p>
    <w:p w14:paraId="149A00F4"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10 de junio:</w:t>
      </w:r>
      <w:r w:rsidRPr="00631F47">
        <w:rPr>
          <w:rFonts w:ascii="Times New Roman" w:eastAsia="Times New Roman" w:hAnsi="Times New Roman" w:cs="Times New Roman"/>
          <w:bCs/>
          <w:lang w:val="es-PY"/>
        </w:rPr>
        <w:tab/>
        <w:t>Solicitud de difusión de la encuesta a través de sus canales.</w:t>
      </w:r>
    </w:p>
    <w:p w14:paraId="73235B1E"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25 de junio:</w:t>
      </w:r>
      <w:r w:rsidRPr="00631F47">
        <w:rPr>
          <w:rFonts w:ascii="Times New Roman" w:eastAsia="Times New Roman" w:hAnsi="Times New Roman" w:cs="Times New Roman"/>
          <w:bCs/>
          <w:lang w:val="es-PY"/>
        </w:rPr>
        <w:tab/>
        <w:t>La encuesta se compartió en su Science Policy Newsletter, que se envía a unas 26.000 personas, la mayoría en el Reino Unido.</w:t>
      </w:r>
    </w:p>
    <w:p w14:paraId="2E6B7CDE"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25 de agosto:</w:t>
      </w:r>
      <w:r w:rsidRPr="00631F47">
        <w:rPr>
          <w:rFonts w:ascii="Times New Roman" w:eastAsia="Times New Roman" w:hAnsi="Times New Roman" w:cs="Times New Roman"/>
          <w:bCs/>
          <w:lang w:val="es-PY"/>
        </w:rPr>
        <w:tab/>
        <w:t>Envío de un recordatorio.</w:t>
      </w:r>
    </w:p>
    <w:p w14:paraId="6CA22AEF" w14:textId="77777777" w:rsid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10 de septiembre:</w:t>
      </w:r>
      <w:r w:rsidRPr="00631F47">
        <w:rPr>
          <w:rFonts w:ascii="Times New Roman" w:eastAsia="Times New Roman" w:hAnsi="Times New Roman" w:cs="Times New Roman"/>
          <w:bCs/>
          <w:lang w:val="es-PY"/>
        </w:rPr>
        <w:tab/>
        <w:t>La encuesta se publica de nuevo en el boletín Science Policy Newsletter.</w:t>
      </w:r>
    </w:p>
    <w:p w14:paraId="3EA1434A" w14:textId="77777777" w:rsidR="00912953" w:rsidRPr="00631F47" w:rsidRDefault="00912953" w:rsidP="00631F47">
      <w:pPr>
        <w:spacing w:line="360" w:lineRule="auto"/>
        <w:ind w:left="2160" w:hanging="2160"/>
        <w:jc w:val="both"/>
        <w:rPr>
          <w:rFonts w:ascii="Times New Roman" w:eastAsia="Times New Roman" w:hAnsi="Times New Roman" w:cs="Times New Roman"/>
          <w:bCs/>
          <w:lang w:val="es-PY"/>
        </w:rPr>
      </w:pPr>
    </w:p>
    <w:p w14:paraId="24560E4F"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 Instituto Colegiado de Ecología y Gestión Medioambiental (CIEEM)</w:t>
      </w:r>
    </w:p>
    <w:p w14:paraId="146FAD5E"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10 de junio:</w:t>
      </w:r>
      <w:r w:rsidRPr="00631F47">
        <w:rPr>
          <w:rFonts w:ascii="Times New Roman" w:eastAsia="Times New Roman" w:hAnsi="Times New Roman" w:cs="Times New Roman"/>
          <w:bCs/>
          <w:lang w:val="es-PY"/>
        </w:rPr>
        <w:tab/>
        <w:t>Solicitud de difusión de la encuesta a través de sus canales.</w:t>
      </w:r>
    </w:p>
    <w:p w14:paraId="1B5A9943" w14:textId="77777777" w:rsid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25 de agosto:</w:t>
      </w:r>
      <w:r w:rsidRPr="00631F47">
        <w:rPr>
          <w:rFonts w:ascii="Times New Roman" w:eastAsia="Times New Roman" w:hAnsi="Times New Roman" w:cs="Times New Roman"/>
          <w:bCs/>
          <w:lang w:val="es-PY"/>
        </w:rPr>
        <w:tab/>
        <w:t>Envío de un recordatorio.</w:t>
      </w:r>
    </w:p>
    <w:p w14:paraId="592E3687" w14:textId="77777777" w:rsidR="00912953" w:rsidRPr="00631F47" w:rsidRDefault="00912953" w:rsidP="00631F47">
      <w:pPr>
        <w:spacing w:line="360" w:lineRule="auto"/>
        <w:ind w:left="2160" w:hanging="2160"/>
        <w:jc w:val="both"/>
        <w:rPr>
          <w:rFonts w:ascii="Times New Roman" w:eastAsia="Times New Roman" w:hAnsi="Times New Roman" w:cs="Times New Roman"/>
          <w:bCs/>
          <w:lang w:val="es-PY"/>
        </w:rPr>
      </w:pPr>
    </w:p>
    <w:p w14:paraId="7DB655F6"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 Centro de Ecología e Hidrología (CEH)</w:t>
      </w:r>
    </w:p>
    <w:p w14:paraId="570CA82A"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10 de junio:</w:t>
      </w:r>
      <w:r w:rsidRPr="00631F47">
        <w:rPr>
          <w:rFonts w:ascii="Times New Roman" w:eastAsia="Times New Roman" w:hAnsi="Times New Roman" w:cs="Times New Roman"/>
          <w:bCs/>
          <w:lang w:val="es-PY"/>
        </w:rPr>
        <w:tab/>
        <w:t>Difusión de la encuesta a través de sus canales.</w:t>
      </w:r>
    </w:p>
    <w:p w14:paraId="1B9C3F62"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1 de septiembre:</w:t>
      </w:r>
      <w:r w:rsidRPr="00631F47">
        <w:rPr>
          <w:rFonts w:ascii="Times New Roman" w:eastAsia="Times New Roman" w:hAnsi="Times New Roman" w:cs="Times New Roman"/>
          <w:bCs/>
          <w:lang w:val="es-PY"/>
        </w:rPr>
        <w:tab/>
        <w:t>CEH tuiteó sobre la encuesta @UK_CEH (39,6k seguidores)</w:t>
      </w:r>
    </w:p>
    <w:p w14:paraId="54384A33" w14:textId="77777777" w:rsid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13 de septiembre:</w:t>
      </w:r>
      <w:r w:rsidRPr="00631F47">
        <w:rPr>
          <w:rFonts w:ascii="Times New Roman" w:eastAsia="Times New Roman" w:hAnsi="Times New Roman" w:cs="Times New Roman"/>
          <w:bCs/>
          <w:lang w:val="es-PY"/>
        </w:rPr>
        <w:tab/>
        <w:t>CEH tuiteó sobre la encuesta @UK_CEH</w:t>
      </w:r>
    </w:p>
    <w:p w14:paraId="505C2B37" w14:textId="77777777" w:rsidR="00912953" w:rsidRPr="00631F47" w:rsidRDefault="00912953" w:rsidP="00631F47">
      <w:pPr>
        <w:spacing w:line="360" w:lineRule="auto"/>
        <w:ind w:left="2160" w:hanging="2160"/>
        <w:jc w:val="both"/>
        <w:rPr>
          <w:rFonts w:ascii="Times New Roman" w:eastAsia="Times New Roman" w:hAnsi="Times New Roman" w:cs="Times New Roman"/>
          <w:bCs/>
          <w:lang w:val="es-PY"/>
        </w:rPr>
      </w:pPr>
    </w:p>
    <w:p w14:paraId="0E8357D4"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 Universidades</w:t>
      </w:r>
    </w:p>
    <w:p w14:paraId="5FCD1690" w14:textId="77777777"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1 de septiembre:</w:t>
      </w:r>
      <w:r w:rsidRPr="00631F47">
        <w:rPr>
          <w:rFonts w:ascii="Times New Roman" w:eastAsia="Times New Roman" w:hAnsi="Times New Roman" w:cs="Times New Roman"/>
          <w:bCs/>
          <w:lang w:val="es-PY"/>
        </w:rPr>
        <w:tab/>
        <w:t>Se seleccionaron y enviaron correos electrónicos a 10 universidades para pedirles que difundieran la encuesta internamente. Utilizando los rankings de 2022 de 'The Complete University Guide' para Ciencias Biológicas (que incluye, pero no se limita a: Ciencias Biológicas, Biología, Ecología, Biología Marina, Biología Celular, Microbiología, Ciencias Vegetales, Zoología, Genética, Bioquímica, Biología Aplicada, Evolución), se seleccionó una de cada 10 instituciones entre las 100 mejores universidades:</w:t>
      </w:r>
    </w:p>
    <w:p w14:paraId="59E77524" w14:textId="5E2F1070"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#1 Universidad de Cambridge, Facultad de Ciencias Biológicas</w:t>
      </w:r>
    </w:p>
    <w:p w14:paraId="1F85D653" w14:textId="3A340B72" w:rsidR="00631F47" w:rsidRPr="00631F47" w:rsidRDefault="00631F47" w:rsidP="00631F47">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#10 Universidad de Glasgow, Facultad de Ciencias de la Vida</w:t>
      </w:r>
    </w:p>
    <w:p w14:paraId="093246AD" w14:textId="29AE9FB1" w:rsidR="001153C3" w:rsidRPr="001153C3" w:rsidRDefault="00631F47" w:rsidP="001153C3">
      <w:pPr>
        <w:spacing w:line="360" w:lineRule="auto"/>
        <w:ind w:left="2160" w:hanging="2160"/>
        <w:jc w:val="both"/>
        <w:rPr>
          <w:rFonts w:ascii="Times New Roman" w:eastAsia="Times New Roman" w:hAnsi="Times New Roman" w:cs="Times New Roman"/>
          <w:bCs/>
          <w:lang w:val="es-PY"/>
        </w:rPr>
      </w:pPr>
      <w:r w:rsidRPr="00631F47">
        <w:rPr>
          <w:rFonts w:ascii="Times New Roman" w:eastAsia="Times New Roman" w:hAnsi="Times New Roman" w:cs="Times New Roman"/>
          <w:bCs/>
          <w:lang w:val="es-PY"/>
        </w:rPr>
        <w:t>#20 Universidad de Leed</w:t>
      </w:r>
    </w:p>
    <w:p w14:paraId="68CE069B" w14:textId="77777777" w:rsidR="001153C3" w:rsidRPr="001153C3" w:rsidRDefault="001153C3" w:rsidP="001153C3">
      <w:pPr>
        <w:spacing w:line="360" w:lineRule="auto"/>
        <w:ind w:left="2160" w:hanging="2160"/>
        <w:jc w:val="both"/>
        <w:rPr>
          <w:rFonts w:ascii="Times New Roman" w:eastAsia="Times New Roman" w:hAnsi="Times New Roman" w:cs="Times New Roman"/>
          <w:bCs/>
          <w:lang w:val="es-PY"/>
        </w:rPr>
      </w:pPr>
      <w:r w:rsidRPr="001153C3">
        <w:rPr>
          <w:rFonts w:ascii="Times New Roman" w:eastAsia="Times New Roman" w:hAnsi="Times New Roman" w:cs="Times New Roman"/>
          <w:bCs/>
          <w:lang w:val="es-PY"/>
        </w:rPr>
        <w:t>#20 Universidad de Leeds, Facultad de Ciencias Biológicas</w:t>
      </w:r>
    </w:p>
    <w:p w14:paraId="42E04525" w14:textId="5889ADB4" w:rsidR="001153C3" w:rsidRPr="001153C3" w:rsidRDefault="001153C3" w:rsidP="001153C3">
      <w:pPr>
        <w:spacing w:line="360" w:lineRule="auto"/>
        <w:ind w:left="2160" w:hanging="2160"/>
        <w:jc w:val="both"/>
        <w:rPr>
          <w:rFonts w:ascii="Times New Roman" w:eastAsia="Times New Roman" w:hAnsi="Times New Roman" w:cs="Times New Roman"/>
          <w:bCs/>
          <w:lang w:val="es-PY"/>
        </w:rPr>
      </w:pPr>
      <w:r w:rsidRPr="001153C3">
        <w:rPr>
          <w:rFonts w:ascii="Times New Roman" w:eastAsia="Times New Roman" w:hAnsi="Times New Roman" w:cs="Times New Roman"/>
          <w:bCs/>
          <w:lang w:val="es-PY"/>
        </w:rPr>
        <w:t xml:space="preserve">#29 University of Nottingham, School of Life Sciences </w:t>
      </w:r>
    </w:p>
    <w:p w14:paraId="30C9784E" w14:textId="34D9AABB" w:rsidR="001153C3" w:rsidRPr="001153C3" w:rsidRDefault="001153C3" w:rsidP="001153C3">
      <w:pPr>
        <w:spacing w:line="360" w:lineRule="auto"/>
        <w:ind w:left="2160" w:hanging="2160"/>
        <w:jc w:val="both"/>
        <w:rPr>
          <w:rFonts w:ascii="Times New Roman" w:eastAsia="Times New Roman" w:hAnsi="Times New Roman" w:cs="Times New Roman"/>
          <w:bCs/>
          <w:lang w:val="es-PY"/>
        </w:rPr>
      </w:pPr>
      <w:r w:rsidRPr="001153C3">
        <w:rPr>
          <w:rFonts w:ascii="Times New Roman" w:eastAsia="Times New Roman" w:hAnsi="Times New Roman" w:cs="Times New Roman"/>
          <w:bCs/>
          <w:lang w:val="es-PY"/>
        </w:rPr>
        <w:t xml:space="preserve">#39 University of Kent, Durrell Institute of Conservation and Ecology </w:t>
      </w:r>
    </w:p>
    <w:p w14:paraId="3C191656" w14:textId="1D77A7B2" w:rsidR="001153C3" w:rsidRPr="001153C3" w:rsidRDefault="001153C3" w:rsidP="001153C3">
      <w:pPr>
        <w:spacing w:line="360" w:lineRule="auto"/>
        <w:ind w:left="2160" w:hanging="2160"/>
        <w:jc w:val="both"/>
        <w:rPr>
          <w:rFonts w:ascii="Times New Roman" w:eastAsia="Times New Roman" w:hAnsi="Times New Roman" w:cs="Times New Roman"/>
          <w:bCs/>
          <w:lang w:val="es-PY"/>
        </w:rPr>
      </w:pPr>
      <w:r w:rsidRPr="001153C3">
        <w:rPr>
          <w:rFonts w:ascii="Times New Roman" w:eastAsia="Times New Roman" w:hAnsi="Times New Roman" w:cs="Times New Roman"/>
          <w:bCs/>
          <w:lang w:val="es-PY"/>
        </w:rPr>
        <w:t xml:space="preserve">#49 University of Plymouth, School of Biological and Marine Sciences </w:t>
      </w:r>
    </w:p>
    <w:p w14:paraId="297ABE74" w14:textId="77777777" w:rsidR="001153C3" w:rsidRPr="001153C3" w:rsidRDefault="001153C3" w:rsidP="001153C3">
      <w:pPr>
        <w:spacing w:line="360" w:lineRule="auto"/>
        <w:ind w:left="2160" w:hanging="2160"/>
        <w:jc w:val="both"/>
        <w:rPr>
          <w:rFonts w:ascii="Times New Roman" w:eastAsia="Times New Roman" w:hAnsi="Times New Roman" w:cs="Times New Roman"/>
          <w:bCs/>
          <w:lang w:val="es-PY"/>
        </w:rPr>
      </w:pPr>
      <w:r w:rsidRPr="001153C3">
        <w:rPr>
          <w:rFonts w:ascii="Times New Roman" w:eastAsia="Times New Roman" w:hAnsi="Times New Roman" w:cs="Times New Roman"/>
          <w:bCs/>
          <w:lang w:val="es-PY"/>
        </w:rPr>
        <w:t>#60 Universidad de Lincoln, Escuela de Ciencias de la Vida</w:t>
      </w:r>
    </w:p>
    <w:p w14:paraId="64E9407B" w14:textId="77777777" w:rsidR="001153C3" w:rsidRPr="001153C3" w:rsidRDefault="001153C3" w:rsidP="001153C3">
      <w:pPr>
        <w:spacing w:line="360" w:lineRule="auto"/>
        <w:ind w:left="2160" w:hanging="2160"/>
        <w:jc w:val="both"/>
        <w:rPr>
          <w:rFonts w:ascii="Times New Roman" w:eastAsia="Times New Roman" w:hAnsi="Times New Roman" w:cs="Times New Roman"/>
          <w:bCs/>
          <w:lang w:val="es-PY"/>
        </w:rPr>
      </w:pPr>
      <w:r w:rsidRPr="001153C3">
        <w:rPr>
          <w:rFonts w:ascii="Times New Roman" w:eastAsia="Times New Roman" w:hAnsi="Times New Roman" w:cs="Times New Roman"/>
          <w:bCs/>
          <w:lang w:val="es-PY"/>
        </w:rPr>
        <w:t>#70 Universidad de Northampton</w:t>
      </w:r>
    </w:p>
    <w:p w14:paraId="635B8E71" w14:textId="77777777" w:rsidR="001153C3" w:rsidRPr="001153C3" w:rsidRDefault="001153C3" w:rsidP="001153C3">
      <w:pPr>
        <w:spacing w:line="360" w:lineRule="auto"/>
        <w:ind w:left="2160" w:hanging="2160"/>
        <w:jc w:val="both"/>
        <w:rPr>
          <w:rFonts w:ascii="Times New Roman" w:eastAsia="Times New Roman" w:hAnsi="Times New Roman" w:cs="Times New Roman"/>
          <w:bCs/>
          <w:lang w:val="es-PY"/>
        </w:rPr>
      </w:pPr>
      <w:r w:rsidRPr="001153C3">
        <w:rPr>
          <w:rFonts w:ascii="Times New Roman" w:eastAsia="Times New Roman" w:hAnsi="Times New Roman" w:cs="Times New Roman"/>
          <w:bCs/>
          <w:lang w:val="es-PY"/>
        </w:rPr>
        <w:t>#80 Universidad John Moores de Liverpool, Facultad de Ciencias Biológicas y Medioambientales</w:t>
      </w:r>
    </w:p>
    <w:p w14:paraId="4A746422" w14:textId="77777777" w:rsidR="001153C3" w:rsidRDefault="001153C3" w:rsidP="001153C3">
      <w:pPr>
        <w:spacing w:line="360" w:lineRule="auto"/>
        <w:ind w:left="2160" w:hanging="2160"/>
        <w:jc w:val="both"/>
        <w:rPr>
          <w:rFonts w:ascii="Times New Roman" w:eastAsia="Times New Roman" w:hAnsi="Times New Roman" w:cs="Times New Roman"/>
          <w:bCs/>
          <w:lang w:val="es-PY"/>
        </w:rPr>
      </w:pPr>
      <w:r w:rsidRPr="001153C3">
        <w:rPr>
          <w:rFonts w:ascii="Times New Roman" w:eastAsia="Times New Roman" w:hAnsi="Times New Roman" w:cs="Times New Roman"/>
          <w:bCs/>
          <w:lang w:val="es-PY"/>
        </w:rPr>
        <w:lastRenderedPageBreak/>
        <w:t>#90 Universidad de Derby, Escuela de Medio Ambiente Construido y Natural</w:t>
      </w:r>
    </w:p>
    <w:p w14:paraId="63A66CB2" w14:textId="77777777" w:rsidR="00E7312D" w:rsidRPr="001153C3" w:rsidRDefault="00E7312D" w:rsidP="001153C3">
      <w:pPr>
        <w:spacing w:line="360" w:lineRule="auto"/>
        <w:ind w:left="2160" w:hanging="2160"/>
        <w:jc w:val="both"/>
        <w:rPr>
          <w:rFonts w:ascii="Times New Roman" w:eastAsia="Times New Roman" w:hAnsi="Times New Roman" w:cs="Times New Roman"/>
          <w:bCs/>
          <w:lang w:val="es-PY"/>
        </w:rPr>
      </w:pPr>
    </w:p>
    <w:p w14:paraId="6E325972" w14:textId="77777777" w:rsidR="001153C3" w:rsidRPr="001153C3" w:rsidRDefault="001153C3" w:rsidP="001153C3">
      <w:pPr>
        <w:spacing w:line="360" w:lineRule="auto"/>
        <w:ind w:left="2160" w:hanging="2160"/>
        <w:jc w:val="both"/>
        <w:rPr>
          <w:rFonts w:ascii="Times New Roman" w:eastAsia="Times New Roman" w:hAnsi="Times New Roman" w:cs="Times New Roman"/>
          <w:bCs/>
          <w:lang w:val="es-PY"/>
        </w:rPr>
      </w:pPr>
      <w:r w:rsidRPr="001153C3">
        <w:rPr>
          <w:rFonts w:ascii="Times New Roman" w:eastAsia="Times New Roman" w:hAnsi="Times New Roman" w:cs="Times New Roman"/>
          <w:bCs/>
          <w:lang w:val="es-PY"/>
        </w:rPr>
        <w:t>13 de septiembre:</w:t>
      </w:r>
      <w:r w:rsidRPr="001153C3">
        <w:rPr>
          <w:rFonts w:ascii="Times New Roman" w:eastAsia="Times New Roman" w:hAnsi="Times New Roman" w:cs="Times New Roman"/>
          <w:bCs/>
          <w:lang w:val="es-PY"/>
        </w:rPr>
        <w:tab/>
        <w:t>Envío de un recordatorio a todos los departamentos universitarios.</w:t>
      </w:r>
    </w:p>
    <w:p w14:paraId="1C9E563D" w14:textId="77777777" w:rsidR="001153C3" w:rsidRPr="001153C3" w:rsidRDefault="001153C3" w:rsidP="001153C3">
      <w:pPr>
        <w:spacing w:line="360" w:lineRule="auto"/>
        <w:ind w:left="2160" w:hanging="2160"/>
        <w:jc w:val="both"/>
        <w:rPr>
          <w:rFonts w:ascii="Times New Roman" w:eastAsia="Times New Roman" w:hAnsi="Times New Roman" w:cs="Times New Roman"/>
          <w:bCs/>
          <w:lang w:val="es-PY"/>
        </w:rPr>
      </w:pPr>
      <w:r w:rsidRPr="001153C3">
        <w:rPr>
          <w:rFonts w:ascii="Times New Roman" w:eastAsia="Times New Roman" w:hAnsi="Times New Roman" w:cs="Times New Roman"/>
          <w:bCs/>
          <w:lang w:val="es-PY"/>
        </w:rPr>
        <w:t>5 de octubre:</w:t>
      </w:r>
      <w:r w:rsidRPr="001153C3">
        <w:rPr>
          <w:rFonts w:ascii="Times New Roman" w:eastAsia="Times New Roman" w:hAnsi="Times New Roman" w:cs="Times New Roman"/>
          <w:bCs/>
          <w:lang w:val="es-PY"/>
        </w:rPr>
        <w:tab/>
        <w:t>Envío de un recordatorio a todos los departamentos universitarios.</w:t>
      </w:r>
    </w:p>
    <w:p w14:paraId="015F2453" w14:textId="77777777" w:rsidR="001153C3" w:rsidRPr="001153C3" w:rsidRDefault="001153C3" w:rsidP="001153C3">
      <w:pPr>
        <w:spacing w:line="360" w:lineRule="auto"/>
        <w:ind w:left="2160" w:hanging="2160"/>
        <w:jc w:val="both"/>
        <w:rPr>
          <w:rFonts w:ascii="Times New Roman" w:eastAsia="Times New Roman" w:hAnsi="Times New Roman" w:cs="Times New Roman"/>
          <w:bCs/>
          <w:lang w:val="es-PY"/>
        </w:rPr>
      </w:pPr>
      <w:r w:rsidRPr="001153C3">
        <w:rPr>
          <w:rFonts w:ascii="Times New Roman" w:eastAsia="Times New Roman" w:hAnsi="Times New Roman" w:cs="Times New Roman"/>
          <w:bCs/>
          <w:lang w:val="es-PY"/>
        </w:rPr>
        <w:t>5 de octubre:</w:t>
      </w:r>
      <w:r w:rsidRPr="001153C3">
        <w:rPr>
          <w:rFonts w:ascii="Times New Roman" w:eastAsia="Times New Roman" w:hAnsi="Times New Roman" w:cs="Times New Roman"/>
          <w:bCs/>
          <w:lang w:val="es-PY"/>
        </w:rPr>
        <w:tab/>
        <w:t>Contacto con otras 10 universidades:</w:t>
      </w:r>
    </w:p>
    <w:p w14:paraId="3A01468A" w14:textId="77777777" w:rsidR="001153C3" w:rsidRPr="001153C3" w:rsidRDefault="001153C3" w:rsidP="001153C3">
      <w:pPr>
        <w:spacing w:line="360" w:lineRule="auto"/>
        <w:ind w:left="2160" w:hanging="2160"/>
        <w:jc w:val="both"/>
        <w:rPr>
          <w:rFonts w:ascii="Times New Roman" w:eastAsia="Times New Roman" w:hAnsi="Times New Roman" w:cs="Times New Roman"/>
          <w:bCs/>
          <w:lang w:val="es-PY"/>
        </w:rPr>
      </w:pPr>
      <w:r w:rsidRPr="001153C3">
        <w:rPr>
          <w:rFonts w:ascii="Times New Roman" w:eastAsia="Times New Roman" w:hAnsi="Times New Roman" w:cs="Times New Roman"/>
          <w:bCs/>
          <w:lang w:val="es-PY"/>
        </w:rPr>
        <w:t>#2 = Universidad de Oxford</w:t>
      </w:r>
    </w:p>
    <w:p w14:paraId="5DFBF36D" w14:textId="77777777" w:rsidR="001153C3" w:rsidRPr="001153C3" w:rsidRDefault="001153C3" w:rsidP="001153C3">
      <w:pPr>
        <w:spacing w:line="360" w:lineRule="auto"/>
        <w:ind w:left="2160" w:hanging="2160"/>
        <w:jc w:val="both"/>
        <w:rPr>
          <w:rFonts w:ascii="Times New Roman" w:eastAsia="Times New Roman" w:hAnsi="Times New Roman" w:cs="Times New Roman"/>
          <w:bCs/>
          <w:lang w:val="es-PY"/>
        </w:rPr>
      </w:pPr>
      <w:r w:rsidRPr="001153C3">
        <w:rPr>
          <w:rFonts w:ascii="Times New Roman" w:eastAsia="Times New Roman" w:hAnsi="Times New Roman" w:cs="Times New Roman"/>
          <w:bCs/>
          <w:lang w:val="es-PY"/>
        </w:rPr>
        <w:t>#11 = Universidad de Bristol</w:t>
      </w:r>
    </w:p>
    <w:p w14:paraId="25B672FE" w14:textId="77777777" w:rsidR="001153C3" w:rsidRPr="001153C3" w:rsidRDefault="001153C3" w:rsidP="001153C3">
      <w:pPr>
        <w:spacing w:line="360" w:lineRule="auto"/>
        <w:ind w:left="2160" w:hanging="2160"/>
        <w:jc w:val="both"/>
        <w:rPr>
          <w:rFonts w:ascii="Times New Roman" w:eastAsia="Times New Roman" w:hAnsi="Times New Roman" w:cs="Times New Roman"/>
          <w:bCs/>
          <w:lang w:val="es-PY"/>
        </w:rPr>
      </w:pPr>
      <w:r w:rsidRPr="001153C3">
        <w:rPr>
          <w:rFonts w:ascii="Times New Roman" w:eastAsia="Times New Roman" w:hAnsi="Times New Roman" w:cs="Times New Roman"/>
          <w:bCs/>
          <w:lang w:val="es-PY"/>
        </w:rPr>
        <w:t>#21 = Universidad de Bath</w:t>
      </w:r>
    </w:p>
    <w:p w14:paraId="63663E4E" w14:textId="77777777" w:rsidR="001153C3" w:rsidRPr="001153C3" w:rsidRDefault="001153C3" w:rsidP="001153C3">
      <w:pPr>
        <w:spacing w:line="360" w:lineRule="auto"/>
        <w:ind w:left="2160" w:hanging="2160"/>
        <w:jc w:val="both"/>
        <w:rPr>
          <w:rFonts w:ascii="Times New Roman" w:eastAsia="Times New Roman" w:hAnsi="Times New Roman" w:cs="Times New Roman"/>
          <w:bCs/>
          <w:lang w:val="es-PY"/>
        </w:rPr>
      </w:pPr>
      <w:r w:rsidRPr="001153C3">
        <w:rPr>
          <w:rFonts w:ascii="Times New Roman" w:eastAsia="Times New Roman" w:hAnsi="Times New Roman" w:cs="Times New Roman"/>
          <w:bCs/>
          <w:lang w:val="es-PY"/>
        </w:rPr>
        <w:t>#31 = Universidad de Swansea</w:t>
      </w:r>
    </w:p>
    <w:p w14:paraId="647133D7" w14:textId="77777777" w:rsidR="001153C3" w:rsidRPr="001153C3" w:rsidRDefault="001153C3" w:rsidP="001153C3">
      <w:pPr>
        <w:spacing w:line="360" w:lineRule="auto"/>
        <w:ind w:left="2160" w:hanging="2160"/>
        <w:jc w:val="both"/>
        <w:rPr>
          <w:rFonts w:ascii="Times New Roman" w:eastAsia="Times New Roman" w:hAnsi="Times New Roman" w:cs="Times New Roman"/>
          <w:bCs/>
          <w:lang w:val="es-PY"/>
        </w:rPr>
      </w:pPr>
      <w:r w:rsidRPr="001153C3">
        <w:rPr>
          <w:rFonts w:ascii="Times New Roman" w:eastAsia="Times New Roman" w:hAnsi="Times New Roman" w:cs="Times New Roman"/>
          <w:bCs/>
          <w:lang w:val="es-PY"/>
        </w:rPr>
        <w:t>#41 = Universidad Napier de Edimburgo</w:t>
      </w:r>
    </w:p>
    <w:p w14:paraId="65DEA275" w14:textId="77777777" w:rsidR="001153C3" w:rsidRPr="001153C3" w:rsidRDefault="001153C3" w:rsidP="001153C3">
      <w:pPr>
        <w:spacing w:line="360" w:lineRule="auto"/>
        <w:ind w:left="2160" w:hanging="2160"/>
        <w:jc w:val="both"/>
        <w:rPr>
          <w:rFonts w:ascii="Times New Roman" w:eastAsia="Times New Roman" w:hAnsi="Times New Roman" w:cs="Times New Roman"/>
          <w:bCs/>
          <w:lang w:val="es-PY"/>
        </w:rPr>
      </w:pPr>
      <w:r w:rsidRPr="001153C3">
        <w:rPr>
          <w:rFonts w:ascii="Times New Roman" w:eastAsia="Times New Roman" w:hAnsi="Times New Roman" w:cs="Times New Roman"/>
          <w:bCs/>
          <w:lang w:val="es-PY"/>
        </w:rPr>
        <w:t>#51 = Universidad de Essex</w:t>
      </w:r>
    </w:p>
    <w:p w14:paraId="290B5D2A" w14:textId="77777777" w:rsidR="001153C3" w:rsidRPr="001153C3" w:rsidRDefault="001153C3" w:rsidP="001153C3">
      <w:pPr>
        <w:spacing w:line="360" w:lineRule="auto"/>
        <w:ind w:left="2160" w:hanging="2160"/>
        <w:jc w:val="both"/>
        <w:rPr>
          <w:rFonts w:ascii="Times New Roman" w:eastAsia="Times New Roman" w:hAnsi="Times New Roman" w:cs="Times New Roman"/>
          <w:bCs/>
          <w:lang w:val="es-PY"/>
        </w:rPr>
      </w:pPr>
      <w:r w:rsidRPr="001153C3">
        <w:rPr>
          <w:rFonts w:ascii="Times New Roman" w:eastAsia="Times New Roman" w:hAnsi="Times New Roman" w:cs="Times New Roman"/>
          <w:bCs/>
          <w:lang w:val="es-PY"/>
        </w:rPr>
        <w:t>#61 = Universidad de Aberystwyth</w:t>
      </w:r>
    </w:p>
    <w:p w14:paraId="3401D4FF" w14:textId="77777777" w:rsidR="001153C3" w:rsidRPr="001153C3" w:rsidRDefault="001153C3" w:rsidP="001153C3">
      <w:pPr>
        <w:spacing w:line="360" w:lineRule="auto"/>
        <w:ind w:left="2160" w:hanging="2160"/>
        <w:jc w:val="both"/>
        <w:rPr>
          <w:rFonts w:ascii="Times New Roman" w:eastAsia="Times New Roman" w:hAnsi="Times New Roman" w:cs="Times New Roman"/>
          <w:bCs/>
          <w:lang w:val="es-PY"/>
        </w:rPr>
      </w:pPr>
      <w:r w:rsidRPr="001153C3">
        <w:rPr>
          <w:rFonts w:ascii="Times New Roman" w:eastAsia="Times New Roman" w:hAnsi="Times New Roman" w:cs="Times New Roman"/>
          <w:bCs/>
          <w:lang w:val="es-PY"/>
        </w:rPr>
        <w:t>#72 = Bangor University (#71 University of Westminster no fue seleccionada por no ser apropiada)</w:t>
      </w:r>
    </w:p>
    <w:p w14:paraId="45551214" w14:textId="77777777" w:rsidR="001153C3" w:rsidRPr="001153C3" w:rsidRDefault="001153C3" w:rsidP="001153C3">
      <w:pPr>
        <w:spacing w:line="360" w:lineRule="auto"/>
        <w:ind w:left="2160" w:hanging="2160"/>
        <w:jc w:val="both"/>
        <w:rPr>
          <w:rFonts w:ascii="Times New Roman" w:eastAsia="Times New Roman" w:hAnsi="Times New Roman" w:cs="Times New Roman"/>
          <w:bCs/>
          <w:lang w:val="es-PY"/>
        </w:rPr>
      </w:pPr>
      <w:r w:rsidRPr="001153C3">
        <w:rPr>
          <w:rFonts w:ascii="Times New Roman" w:eastAsia="Times New Roman" w:hAnsi="Times New Roman" w:cs="Times New Roman"/>
          <w:bCs/>
          <w:lang w:val="es-PY"/>
        </w:rPr>
        <w:t>#81 = Universidad de Brighton</w:t>
      </w:r>
    </w:p>
    <w:p w14:paraId="4F75D211" w14:textId="6BA36221" w:rsidR="001153C3" w:rsidRDefault="001153C3" w:rsidP="001153C3">
      <w:pPr>
        <w:spacing w:line="360" w:lineRule="auto"/>
        <w:ind w:left="2160" w:hanging="2160"/>
        <w:jc w:val="both"/>
        <w:rPr>
          <w:rFonts w:ascii="Times New Roman" w:eastAsia="Times New Roman" w:hAnsi="Times New Roman" w:cs="Times New Roman"/>
          <w:bCs/>
          <w:lang w:val="es-PY"/>
        </w:rPr>
      </w:pPr>
      <w:r w:rsidRPr="001153C3">
        <w:rPr>
          <w:rFonts w:ascii="Times New Roman" w:eastAsia="Times New Roman" w:hAnsi="Times New Roman" w:cs="Times New Roman"/>
          <w:bCs/>
          <w:lang w:val="es-PY"/>
        </w:rPr>
        <w:t>#91 = Universidad de Suffolk</w:t>
      </w:r>
    </w:p>
    <w:p w14:paraId="323069EB" w14:textId="77777777" w:rsidR="006428D1" w:rsidRDefault="006428D1" w:rsidP="001153C3">
      <w:pPr>
        <w:spacing w:line="360" w:lineRule="auto"/>
        <w:ind w:left="2160" w:hanging="2160"/>
        <w:jc w:val="both"/>
        <w:rPr>
          <w:rFonts w:ascii="Times New Roman" w:eastAsia="Times New Roman" w:hAnsi="Times New Roman" w:cs="Times New Roman"/>
          <w:bCs/>
          <w:lang w:val="es-PY"/>
        </w:rPr>
      </w:pPr>
    </w:p>
    <w:p w14:paraId="5DCBF278" w14:textId="77777777" w:rsidR="006428D1" w:rsidRPr="006428D1" w:rsidRDefault="006428D1" w:rsidP="006428D1">
      <w:pPr>
        <w:spacing w:line="360" w:lineRule="auto"/>
        <w:ind w:left="2160" w:hanging="2160"/>
        <w:jc w:val="both"/>
        <w:rPr>
          <w:rFonts w:ascii="Times New Roman" w:eastAsia="Times New Roman" w:hAnsi="Times New Roman" w:cs="Times New Roman"/>
          <w:bCs/>
          <w:u w:val="single"/>
          <w:lang w:val="es-PY"/>
        </w:rPr>
      </w:pPr>
      <w:r w:rsidRPr="006428D1">
        <w:rPr>
          <w:rFonts w:ascii="Times New Roman" w:eastAsia="Times New Roman" w:hAnsi="Times New Roman" w:cs="Times New Roman"/>
          <w:bCs/>
          <w:u w:val="single"/>
          <w:lang w:val="es-PY"/>
        </w:rPr>
        <w:t>Limitaciones</w:t>
      </w:r>
    </w:p>
    <w:p w14:paraId="7421D5E9" w14:textId="77777777" w:rsidR="006428D1" w:rsidRDefault="006428D1" w:rsidP="006428D1">
      <w:pPr>
        <w:spacing w:line="360" w:lineRule="auto"/>
        <w:jc w:val="both"/>
        <w:rPr>
          <w:rFonts w:ascii="Times New Roman" w:eastAsia="Times New Roman" w:hAnsi="Times New Roman" w:cs="Times New Roman"/>
          <w:bCs/>
          <w:lang w:val="es-PY"/>
        </w:rPr>
      </w:pPr>
      <w:r w:rsidRPr="006428D1">
        <w:rPr>
          <w:rFonts w:ascii="Times New Roman" w:eastAsia="Times New Roman" w:hAnsi="Times New Roman" w:cs="Times New Roman"/>
          <w:bCs/>
          <w:lang w:val="es-PY"/>
        </w:rPr>
        <w:t>Las limitaciones de nuestra encuesta incluyen: (i) el tamaño relativamente pequeño de la muestra, (ii) el posible sesgo en el reclutamiento de participantes, y (iii) las dificultades para estimar la duración de las actividades científicas en distintos idiomas.</w:t>
      </w:r>
    </w:p>
    <w:p w14:paraId="699C45BA" w14:textId="77777777" w:rsidR="006428D1" w:rsidRPr="006428D1" w:rsidRDefault="006428D1" w:rsidP="006428D1">
      <w:pPr>
        <w:spacing w:line="360" w:lineRule="auto"/>
        <w:jc w:val="both"/>
        <w:rPr>
          <w:rFonts w:ascii="Times New Roman" w:eastAsia="Times New Roman" w:hAnsi="Times New Roman" w:cs="Times New Roman"/>
          <w:bCs/>
          <w:lang w:val="es-PY"/>
        </w:rPr>
      </w:pPr>
    </w:p>
    <w:p w14:paraId="51183033" w14:textId="77777777" w:rsidR="006428D1" w:rsidRDefault="006428D1" w:rsidP="006428D1">
      <w:pPr>
        <w:spacing w:line="360" w:lineRule="auto"/>
        <w:jc w:val="both"/>
        <w:rPr>
          <w:rFonts w:ascii="Times New Roman" w:eastAsia="Times New Roman" w:hAnsi="Times New Roman" w:cs="Times New Roman"/>
          <w:bCs/>
          <w:lang w:val="es-PY"/>
        </w:rPr>
      </w:pPr>
      <w:r w:rsidRPr="006428D1">
        <w:rPr>
          <w:rFonts w:ascii="Times New Roman" w:eastAsia="Times New Roman" w:hAnsi="Times New Roman" w:cs="Times New Roman"/>
          <w:bCs/>
          <w:lang w:val="es-PY"/>
        </w:rPr>
        <w:t>A pesar del considerable esfuerzo que realizamos para distribuir la encuesta en 71 universidades, 12 institutos y 23 sociedades, en tres listas de correo y entre 497 investigadores individuales de ocho países, el tamaño de la muestra de este estudio (908, con un rango de 67 a 292 por idioma) no es necesariamente grande. Esto puede haber causado la falta de potencia en nuestros análisis, lo que podría explicar el efecto no significativo del nivel de ingresos en algunos análisis.</w:t>
      </w:r>
    </w:p>
    <w:p w14:paraId="27D8E71C" w14:textId="77777777" w:rsidR="006428D1" w:rsidRPr="006428D1" w:rsidRDefault="006428D1" w:rsidP="006428D1">
      <w:pPr>
        <w:spacing w:line="360" w:lineRule="auto"/>
        <w:jc w:val="both"/>
        <w:rPr>
          <w:rFonts w:ascii="Times New Roman" w:eastAsia="Times New Roman" w:hAnsi="Times New Roman" w:cs="Times New Roman"/>
          <w:bCs/>
          <w:lang w:val="es-PY"/>
        </w:rPr>
      </w:pPr>
    </w:p>
    <w:p w14:paraId="27FDE560" w14:textId="52E7A7C2" w:rsidR="006428D1" w:rsidRDefault="006428D1" w:rsidP="00BA56F5">
      <w:pPr>
        <w:spacing w:line="360" w:lineRule="auto"/>
        <w:jc w:val="both"/>
        <w:rPr>
          <w:rFonts w:ascii="Times New Roman" w:eastAsia="Times New Roman" w:hAnsi="Times New Roman" w:cs="Times New Roman"/>
          <w:bCs/>
          <w:lang w:val="es-PY"/>
        </w:rPr>
      </w:pPr>
      <w:r w:rsidRPr="006428D1">
        <w:rPr>
          <w:rFonts w:ascii="Times New Roman" w:eastAsia="Times New Roman" w:hAnsi="Times New Roman" w:cs="Times New Roman"/>
          <w:bCs/>
          <w:lang w:val="es-PY"/>
        </w:rPr>
        <w:t>A</w:t>
      </w:r>
      <w:r w:rsidR="00BA56F5">
        <w:rPr>
          <w:rFonts w:ascii="Times New Roman" w:eastAsia="Times New Roman" w:hAnsi="Times New Roman" w:cs="Times New Roman"/>
          <w:bCs/>
          <w:lang w:val="es-PY"/>
        </w:rPr>
        <w:t xml:space="preserve"> pesar de que</w:t>
      </w:r>
      <w:r w:rsidRPr="006428D1">
        <w:rPr>
          <w:rFonts w:ascii="Times New Roman" w:eastAsia="Times New Roman" w:hAnsi="Times New Roman" w:cs="Times New Roman"/>
          <w:bCs/>
          <w:lang w:val="es-PY"/>
        </w:rPr>
        <w:t xml:space="preserve"> intentamos reclutar a los participantes en la encuesta de la forma más imparcial posible (véase </w:t>
      </w:r>
      <w:r w:rsidRPr="00BA56F5">
        <w:rPr>
          <w:rFonts w:ascii="Times New Roman" w:eastAsia="Times New Roman" w:hAnsi="Times New Roman" w:cs="Times New Roman"/>
          <w:bCs/>
          <w:u w:val="single"/>
          <w:lang w:val="es-PY"/>
        </w:rPr>
        <w:t>Distribución</w:t>
      </w:r>
      <w:r w:rsidRPr="006428D1">
        <w:rPr>
          <w:rFonts w:ascii="Times New Roman" w:eastAsia="Times New Roman" w:hAnsi="Times New Roman" w:cs="Times New Roman"/>
          <w:bCs/>
          <w:lang w:val="es-PY"/>
        </w:rPr>
        <w:t xml:space="preserve"> de la encuesta), reconocemos que es probable que los participantes reclutados representen muestras no aleatorias de toda la población elegible. Por ejemplo, lo más probable es que los participantes en la encuesta sean investigadores activo</w:t>
      </w:r>
      <w:r w:rsidR="004D3F1B">
        <w:rPr>
          <w:rFonts w:ascii="Times New Roman" w:eastAsia="Times New Roman" w:hAnsi="Times New Roman" w:cs="Times New Roman"/>
          <w:bCs/>
          <w:lang w:val="es-PY"/>
        </w:rPr>
        <w:t>s</w:t>
      </w:r>
      <w:r w:rsidRPr="006428D1">
        <w:rPr>
          <w:rFonts w:ascii="Times New Roman" w:eastAsia="Times New Roman" w:hAnsi="Times New Roman" w:cs="Times New Roman"/>
          <w:bCs/>
          <w:lang w:val="es-PY"/>
        </w:rPr>
        <w:t xml:space="preserve">, por lo que es probable que la encuesta excluya a aquellos que ya han abandonado su carrera investigadora debido a las barreras lingüísticas. Nuestra encuesta también excluye a quienes nunca han publicado un primer artículo en inglés. Esto podría llevar a una subestimación de la gravedad real de las barreras lingüísticas experimentadas por toda la población de </w:t>
      </w:r>
      <w:r w:rsidRPr="006428D1">
        <w:rPr>
          <w:rFonts w:ascii="Times New Roman" w:eastAsia="Times New Roman" w:hAnsi="Times New Roman" w:cs="Times New Roman"/>
          <w:bCs/>
          <w:lang w:val="es-PY"/>
        </w:rPr>
        <w:lastRenderedPageBreak/>
        <w:t xml:space="preserve">hablantes no nativos de inglés. También registramos cinco </w:t>
      </w:r>
      <w:r w:rsidR="008E24A3">
        <w:rPr>
          <w:rFonts w:ascii="Times New Roman" w:eastAsia="Times New Roman" w:hAnsi="Times New Roman" w:cs="Times New Roman"/>
          <w:bCs/>
          <w:lang w:val="es-PY"/>
        </w:rPr>
        <w:t xml:space="preserve">posible </w:t>
      </w:r>
      <w:r w:rsidRPr="006428D1">
        <w:rPr>
          <w:rFonts w:ascii="Times New Roman" w:eastAsia="Times New Roman" w:hAnsi="Times New Roman" w:cs="Times New Roman"/>
          <w:bCs/>
          <w:lang w:val="es-PY"/>
        </w:rPr>
        <w:t xml:space="preserve">covariables que pueden afectar a la cantidad de esfuerzo necesario para llevar a cabo actividades científicas en inglés: la edad, el sexo, la disciplina, el número de años dedicados a la investigación y el número de publicaciones en inglés. La edad, el sexo, la disciplina y el número de años de investigación estaban correlacionados con el número de publicaciones en inglés (para más detalles, véase </w:t>
      </w:r>
      <w:r w:rsidRPr="008C1342">
        <w:rPr>
          <w:rFonts w:ascii="Times New Roman" w:eastAsia="Times New Roman" w:hAnsi="Times New Roman" w:cs="Times New Roman"/>
          <w:bCs/>
          <w:u w:val="single"/>
          <w:lang w:val="es-PY"/>
        </w:rPr>
        <w:t>Análisis</w:t>
      </w:r>
      <w:r w:rsidRPr="006428D1">
        <w:rPr>
          <w:rFonts w:ascii="Times New Roman" w:eastAsia="Times New Roman" w:hAnsi="Times New Roman" w:cs="Times New Roman"/>
          <w:bCs/>
          <w:lang w:val="es-PY"/>
        </w:rPr>
        <w:t>). Por lo tanto, utilizamos el número de publicaciones en inglés como covariable en todos los análisis, para tener en cuenta el efecto de estas covariables.</w:t>
      </w:r>
    </w:p>
    <w:p w14:paraId="7186DB36" w14:textId="77777777" w:rsidR="004D3F1B" w:rsidRPr="006428D1" w:rsidRDefault="004D3F1B" w:rsidP="00BA56F5">
      <w:pPr>
        <w:spacing w:line="360" w:lineRule="auto"/>
        <w:jc w:val="both"/>
        <w:rPr>
          <w:rFonts w:ascii="Times New Roman" w:eastAsia="Times New Roman" w:hAnsi="Times New Roman" w:cs="Times New Roman"/>
          <w:bCs/>
          <w:lang w:val="es-PY"/>
        </w:rPr>
      </w:pPr>
    </w:p>
    <w:p w14:paraId="1B2840D3" w14:textId="024C837E" w:rsidR="006428D1" w:rsidRDefault="006428D1" w:rsidP="004D3F1B">
      <w:pPr>
        <w:spacing w:line="360" w:lineRule="auto"/>
        <w:jc w:val="both"/>
        <w:rPr>
          <w:rFonts w:ascii="Times New Roman" w:eastAsia="Times New Roman" w:hAnsi="Times New Roman" w:cs="Times New Roman"/>
          <w:bCs/>
          <w:lang w:val="es-PY"/>
        </w:rPr>
      </w:pPr>
      <w:r w:rsidRPr="006428D1">
        <w:rPr>
          <w:rFonts w:ascii="Times New Roman" w:eastAsia="Times New Roman" w:hAnsi="Times New Roman" w:cs="Times New Roman"/>
          <w:bCs/>
          <w:lang w:val="es-PY"/>
        </w:rPr>
        <w:t xml:space="preserve">Hay que reconocer que a los participantes les </w:t>
      </w:r>
      <w:r w:rsidR="00190170">
        <w:rPr>
          <w:rFonts w:ascii="Times New Roman" w:eastAsia="Times New Roman" w:hAnsi="Times New Roman" w:cs="Times New Roman"/>
          <w:bCs/>
          <w:lang w:val="es-PY"/>
        </w:rPr>
        <w:t xml:space="preserve">ha </w:t>
      </w:r>
      <w:r w:rsidRPr="006428D1">
        <w:rPr>
          <w:rFonts w:ascii="Times New Roman" w:eastAsia="Times New Roman" w:hAnsi="Times New Roman" w:cs="Times New Roman"/>
          <w:bCs/>
          <w:lang w:val="es-PY"/>
        </w:rPr>
        <w:t>resulta</w:t>
      </w:r>
      <w:r w:rsidR="00190170">
        <w:rPr>
          <w:rFonts w:ascii="Times New Roman" w:eastAsia="Times New Roman" w:hAnsi="Times New Roman" w:cs="Times New Roman"/>
          <w:bCs/>
          <w:lang w:val="es-PY"/>
        </w:rPr>
        <w:t>do</w:t>
      </w:r>
      <w:r w:rsidRPr="006428D1">
        <w:rPr>
          <w:rFonts w:ascii="Times New Roman" w:eastAsia="Times New Roman" w:hAnsi="Times New Roman" w:cs="Times New Roman"/>
          <w:bCs/>
          <w:lang w:val="es-PY"/>
        </w:rPr>
        <w:t xml:space="preserve"> difícil calcular el tiempo exacto que tardan o tardarían en escribir un artículo, leer un artículo o preparar una presentación oral en inglés y en sus lenguas maternas. Para que los participantes pudieran hacer una estimación lo más exacta posible, les preguntamos el tiempo que hab</w:t>
      </w:r>
      <w:r w:rsidR="000A790C">
        <w:rPr>
          <w:rFonts w:ascii="Times New Roman" w:eastAsia="Times New Roman" w:hAnsi="Times New Roman" w:cs="Times New Roman"/>
          <w:bCs/>
          <w:lang w:val="es-PY"/>
        </w:rPr>
        <w:t>r</w:t>
      </w:r>
      <w:r w:rsidRPr="006428D1">
        <w:rPr>
          <w:rFonts w:ascii="Times New Roman" w:eastAsia="Times New Roman" w:hAnsi="Times New Roman" w:cs="Times New Roman"/>
          <w:bCs/>
          <w:lang w:val="es-PY"/>
        </w:rPr>
        <w:t>ían tardado, por ejemplo, en escribir el último trabajo que ha</w:t>
      </w:r>
      <w:r w:rsidR="000A790C">
        <w:rPr>
          <w:rFonts w:ascii="Times New Roman" w:eastAsia="Times New Roman" w:hAnsi="Times New Roman" w:cs="Times New Roman"/>
          <w:bCs/>
          <w:lang w:val="es-PY"/>
        </w:rPr>
        <w:t>y</w:t>
      </w:r>
      <w:r w:rsidRPr="006428D1">
        <w:rPr>
          <w:rFonts w:ascii="Times New Roman" w:eastAsia="Times New Roman" w:hAnsi="Times New Roman" w:cs="Times New Roman"/>
          <w:bCs/>
          <w:lang w:val="es-PY"/>
        </w:rPr>
        <w:t xml:space="preserve">an escrito en inglés, en lugar del tiempo que pensaban que se necesitaría para escribir un trabajo imaginario, ya que normalmente es </w:t>
      </w:r>
      <w:proofErr w:type="gramStart"/>
      <w:r w:rsidRPr="006428D1">
        <w:rPr>
          <w:rFonts w:ascii="Times New Roman" w:eastAsia="Times New Roman" w:hAnsi="Times New Roman" w:cs="Times New Roman"/>
          <w:bCs/>
          <w:lang w:val="es-PY"/>
        </w:rPr>
        <w:t>más fácil y más exacto</w:t>
      </w:r>
      <w:proofErr w:type="gramEnd"/>
      <w:r w:rsidRPr="006428D1">
        <w:rPr>
          <w:rFonts w:ascii="Times New Roman" w:eastAsia="Times New Roman" w:hAnsi="Times New Roman" w:cs="Times New Roman"/>
          <w:bCs/>
          <w:lang w:val="es-PY"/>
        </w:rPr>
        <w:t xml:space="preserve"> contar la experiencia más reciente (sesgo de recuerdo, véase, por ejemplo, [42]). No hay motivos para creer que los hablantes no nativos de inglés sobrestimen sistemáticamente el tiempo real que han dedicado a actividades científicas. Más bien</w:t>
      </w:r>
      <w:r w:rsidR="000B7CB7">
        <w:rPr>
          <w:rFonts w:ascii="Times New Roman" w:eastAsia="Times New Roman" w:hAnsi="Times New Roman" w:cs="Times New Roman"/>
          <w:bCs/>
          <w:lang w:val="es-PY"/>
        </w:rPr>
        <w:t>,</w:t>
      </w:r>
      <w:r w:rsidRPr="006428D1">
        <w:rPr>
          <w:rFonts w:ascii="Times New Roman" w:eastAsia="Times New Roman" w:hAnsi="Times New Roman" w:cs="Times New Roman"/>
          <w:bCs/>
          <w:lang w:val="es-PY"/>
        </w:rPr>
        <w:t xml:space="preserve"> esperamos que la dificultad para estimar la duración del tiempo empleado en realizar actividades científicas pueda afectar a la precisión, como se refleja en la gran variación dentro de cada grupo de las combinaciones de dominio del inglés-nivel económico. Da</w:t>
      </w:r>
      <w:r w:rsidR="000B7CB7">
        <w:rPr>
          <w:rFonts w:ascii="Times New Roman" w:eastAsia="Times New Roman" w:hAnsi="Times New Roman" w:cs="Times New Roman"/>
          <w:bCs/>
          <w:lang w:val="es-PY"/>
        </w:rPr>
        <w:t>do</w:t>
      </w:r>
      <w:r w:rsidRPr="006428D1">
        <w:rPr>
          <w:rFonts w:ascii="Times New Roman" w:eastAsia="Times New Roman" w:hAnsi="Times New Roman" w:cs="Times New Roman"/>
          <w:bCs/>
          <w:lang w:val="es-PY"/>
        </w:rPr>
        <w:t xml:space="preserve"> que pedimos a los participantes que respondieran basándose en sus experiencias reales, el tiempo empleado para, por </w:t>
      </w:r>
      <w:proofErr w:type="gramStart"/>
      <w:r w:rsidRPr="006428D1">
        <w:rPr>
          <w:rFonts w:ascii="Times New Roman" w:eastAsia="Times New Roman" w:hAnsi="Times New Roman" w:cs="Times New Roman"/>
          <w:bCs/>
          <w:lang w:val="es-PY"/>
        </w:rPr>
        <w:t>ejemplo</w:t>
      </w:r>
      <w:proofErr w:type="gramEnd"/>
      <w:r w:rsidR="00C62761">
        <w:rPr>
          <w:rFonts w:ascii="Times New Roman" w:eastAsia="Times New Roman" w:hAnsi="Times New Roman" w:cs="Times New Roman"/>
          <w:bCs/>
          <w:lang w:val="es-PY"/>
        </w:rPr>
        <w:t xml:space="preserve"> </w:t>
      </w:r>
      <w:r w:rsidR="00C62761" w:rsidRPr="00C62761">
        <w:rPr>
          <w:rFonts w:ascii="Times New Roman" w:eastAsia="Times New Roman" w:hAnsi="Times New Roman" w:cs="Times New Roman"/>
          <w:bCs/>
          <w:lang w:val="es-PY"/>
        </w:rPr>
        <w:t>escribir un artículo también habría dependido de la longitud del artículo. No obstante, tampoco en este caso hay motivos para creer que los trabajos escritos por hablantes de inglés no nativos sean sistemáticamente más largos que los escritos por hablantes de inglés nativos. Por tanto, no creemos que estas cuestiones afecten a la conclusión principal de este estudio. Dicho esto, la duración de las actividades científicas en la lengua materna no se basa en la experiencia real de los participantes, por lo que debe interpretarse con cautela.</w:t>
      </w:r>
    </w:p>
    <w:p w14:paraId="1750D608" w14:textId="77777777" w:rsidR="005E6978" w:rsidRDefault="005E6978" w:rsidP="004D3F1B">
      <w:pPr>
        <w:spacing w:line="360" w:lineRule="auto"/>
        <w:jc w:val="both"/>
        <w:rPr>
          <w:rFonts w:ascii="Times New Roman" w:eastAsia="Times New Roman" w:hAnsi="Times New Roman" w:cs="Times New Roman"/>
          <w:bCs/>
          <w:lang w:val="es-PY"/>
        </w:rPr>
      </w:pPr>
    </w:p>
    <w:p w14:paraId="1E547722" w14:textId="77777777" w:rsidR="00E55DBE" w:rsidRPr="00E55DBE" w:rsidRDefault="00E55DBE" w:rsidP="00E55DBE">
      <w:pPr>
        <w:spacing w:line="360" w:lineRule="auto"/>
        <w:jc w:val="both"/>
        <w:rPr>
          <w:rFonts w:ascii="Times New Roman" w:eastAsia="Times New Roman" w:hAnsi="Times New Roman" w:cs="Times New Roman"/>
          <w:bCs/>
          <w:u w:val="single"/>
          <w:lang w:val="es-PY"/>
        </w:rPr>
      </w:pPr>
      <w:r w:rsidRPr="00E55DBE">
        <w:rPr>
          <w:rFonts w:ascii="Times New Roman" w:eastAsia="Times New Roman" w:hAnsi="Times New Roman" w:cs="Times New Roman"/>
          <w:bCs/>
          <w:u w:val="single"/>
          <w:lang w:val="es-PY"/>
        </w:rPr>
        <w:t>Análisis</w:t>
      </w:r>
    </w:p>
    <w:p w14:paraId="296B0ED9" w14:textId="5F9C0C3A" w:rsidR="00E55DBE" w:rsidRDefault="00E55DBE" w:rsidP="00E55DBE">
      <w:pPr>
        <w:spacing w:line="360" w:lineRule="auto"/>
        <w:jc w:val="both"/>
        <w:rPr>
          <w:rFonts w:ascii="Times New Roman" w:eastAsia="Times New Roman" w:hAnsi="Times New Roman" w:cs="Times New Roman"/>
          <w:bCs/>
          <w:lang w:val="es-PY"/>
        </w:rPr>
      </w:pPr>
      <w:r w:rsidRPr="00E55DBE">
        <w:rPr>
          <w:rFonts w:ascii="Times New Roman" w:eastAsia="Times New Roman" w:hAnsi="Times New Roman" w:cs="Times New Roman"/>
          <w:bCs/>
          <w:lang w:val="es-PY"/>
        </w:rPr>
        <w:t xml:space="preserve">En los análisis, sólo utilizamos datos de participantes cuya nacionalidad era una de las ocho nacionalidades objetivo y cuya primera lengua era una de las seis lenguas objetivo. En todos los análisis nos propusimos comprobar si la cantidad de esfuerzo requerido para las actividades científicas, o la frecuencia con la que los participantes se enfrentan a barreras lingüísticas en la ciencia, difiere en función del nivel de dominio del inglés y </w:t>
      </w:r>
      <w:r w:rsidR="00AF11B2">
        <w:rPr>
          <w:rFonts w:ascii="Times New Roman" w:eastAsia="Times New Roman" w:hAnsi="Times New Roman" w:cs="Times New Roman"/>
          <w:bCs/>
          <w:lang w:val="es-PY"/>
        </w:rPr>
        <w:t>de la economía</w:t>
      </w:r>
      <w:r w:rsidRPr="00E55DBE">
        <w:rPr>
          <w:rFonts w:ascii="Times New Roman" w:eastAsia="Times New Roman" w:hAnsi="Times New Roman" w:cs="Times New Roman"/>
          <w:bCs/>
          <w:lang w:val="es-PY"/>
        </w:rPr>
        <w:t xml:space="preserve"> de su país de origen, teniendo en cuenta al mismo tiempo el efecto de las covariables.</w:t>
      </w:r>
    </w:p>
    <w:p w14:paraId="4E07AF27" w14:textId="77777777" w:rsidR="00CD62EB" w:rsidRPr="00E55DBE" w:rsidRDefault="00CD62EB" w:rsidP="00E55DBE">
      <w:pPr>
        <w:spacing w:line="360" w:lineRule="auto"/>
        <w:jc w:val="both"/>
        <w:rPr>
          <w:rFonts w:ascii="Times New Roman" w:eastAsia="Times New Roman" w:hAnsi="Times New Roman" w:cs="Times New Roman"/>
          <w:bCs/>
          <w:lang w:val="es-PY"/>
        </w:rPr>
      </w:pPr>
    </w:p>
    <w:p w14:paraId="0B2556DA" w14:textId="77777777" w:rsidR="00E55DBE" w:rsidRDefault="00E55DBE" w:rsidP="00E55DBE">
      <w:pPr>
        <w:spacing w:line="360" w:lineRule="auto"/>
        <w:jc w:val="both"/>
        <w:rPr>
          <w:rFonts w:ascii="Times New Roman" w:eastAsia="Times New Roman" w:hAnsi="Times New Roman" w:cs="Times New Roman"/>
          <w:bCs/>
          <w:lang w:val="es-PY"/>
        </w:rPr>
      </w:pPr>
      <w:r w:rsidRPr="00E55DBE">
        <w:rPr>
          <w:rFonts w:ascii="Times New Roman" w:eastAsia="Times New Roman" w:hAnsi="Times New Roman" w:cs="Times New Roman"/>
          <w:bCs/>
          <w:lang w:val="es-PY"/>
        </w:rPr>
        <w:lastRenderedPageBreak/>
        <w:t>Como covariables, consideramos las cinco variables siguientes: edad, sexo, disciplina, número de años de investigación y número de publicaciones en inglés. En primer lugar, se comprobaron las correlaciones entre las cinco covariables. La edad y el número de años de investigación estaban muy correlacionados con el número de publicaciones en inglés (coeficiente de correlación de Spearman = 0,58 para la edad y 0,64 para el número de años de investigación). También hubo una relación muy significativa entre el género y el número de publicaciones en inglés (Kruskal-Wallis chi-cuadrado = 68,37, p &lt; 1,42 × 10-15) y entre las disciplinas y el número de publicaciones en inglés (Kruskal-Wallis chi-cuadrado = 29,45, p &lt; 6,35 × 10-6). Así pues, decidimos utilizar únicamente el número de publicaciones en inglés como covariable en los siguientes análisis.</w:t>
      </w:r>
    </w:p>
    <w:p w14:paraId="34D01772" w14:textId="77777777" w:rsidR="002D1C68" w:rsidRPr="00E55DBE" w:rsidRDefault="002D1C68" w:rsidP="00E55DBE">
      <w:pPr>
        <w:spacing w:line="360" w:lineRule="auto"/>
        <w:jc w:val="both"/>
        <w:rPr>
          <w:rFonts w:ascii="Times New Roman" w:eastAsia="Times New Roman" w:hAnsi="Times New Roman" w:cs="Times New Roman"/>
          <w:bCs/>
          <w:lang w:val="es-PY"/>
        </w:rPr>
      </w:pPr>
    </w:p>
    <w:p w14:paraId="3281AFA1" w14:textId="7F4D4689" w:rsidR="00E55DBE" w:rsidRDefault="00E55DBE" w:rsidP="00E55DBE">
      <w:pPr>
        <w:spacing w:line="360" w:lineRule="auto"/>
        <w:jc w:val="both"/>
        <w:rPr>
          <w:rFonts w:ascii="Times New Roman" w:eastAsia="Times New Roman" w:hAnsi="Times New Roman" w:cs="Times New Roman"/>
          <w:bCs/>
          <w:lang w:val="es-PY"/>
        </w:rPr>
      </w:pPr>
      <w:r w:rsidRPr="00E55DBE">
        <w:rPr>
          <w:rFonts w:ascii="Times New Roman" w:eastAsia="Times New Roman" w:hAnsi="Times New Roman" w:cs="Times New Roman"/>
          <w:bCs/>
          <w:lang w:val="es-PY"/>
        </w:rPr>
        <w:t>Utilizamos tres tipos de modelos en función del tipo de las variables de respuesta</w:t>
      </w:r>
      <w:r w:rsidR="007560BB">
        <w:rPr>
          <w:rFonts w:ascii="Times New Roman" w:eastAsia="Times New Roman" w:hAnsi="Times New Roman" w:cs="Times New Roman"/>
          <w:bCs/>
          <w:lang w:val="es-PY"/>
        </w:rPr>
        <w:t>.</w:t>
      </w:r>
    </w:p>
    <w:p w14:paraId="25EA8704" w14:textId="77777777" w:rsidR="002D1C68" w:rsidRPr="00E55DBE" w:rsidRDefault="002D1C68" w:rsidP="00E55DBE">
      <w:pPr>
        <w:spacing w:line="360" w:lineRule="auto"/>
        <w:jc w:val="both"/>
        <w:rPr>
          <w:rFonts w:ascii="Times New Roman" w:eastAsia="Times New Roman" w:hAnsi="Times New Roman" w:cs="Times New Roman"/>
          <w:bCs/>
          <w:lang w:val="es-PY"/>
        </w:rPr>
      </w:pPr>
    </w:p>
    <w:p w14:paraId="38DE9EF4" w14:textId="562668F8" w:rsidR="007560BB" w:rsidRPr="00E55DBE" w:rsidRDefault="00E55DBE" w:rsidP="00E55DBE">
      <w:pPr>
        <w:spacing w:line="360" w:lineRule="auto"/>
        <w:jc w:val="both"/>
        <w:rPr>
          <w:rFonts w:ascii="Times New Roman" w:eastAsia="Times New Roman" w:hAnsi="Times New Roman" w:cs="Times New Roman"/>
          <w:bCs/>
          <w:lang w:val="es-PY"/>
        </w:rPr>
      </w:pPr>
      <w:r w:rsidRPr="00E55DBE">
        <w:rPr>
          <w:rFonts w:ascii="Times New Roman" w:eastAsia="Times New Roman" w:hAnsi="Times New Roman" w:cs="Times New Roman"/>
          <w:bCs/>
          <w:lang w:val="es-PY"/>
        </w:rPr>
        <w:t>Modelos lineales generalizados con una distribución binomial negativa para</w:t>
      </w:r>
      <w:r w:rsidR="007560BB">
        <w:rPr>
          <w:rFonts w:ascii="Times New Roman" w:eastAsia="Times New Roman" w:hAnsi="Times New Roman" w:cs="Times New Roman"/>
          <w:bCs/>
          <w:lang w:val="es-PY"/>
        </w:rPr>
        <w:t>:</w:t>
      </w:r>
    </w:p>
    <w:p w14:paraId="2F374411" w14:textId="77777777" w:rsidR="007560BB" w:rsidRDefault="00E55DBE" w:rsidP="00E55DBE">
      <w:pPr>
        <w:pStyle w:val="ListParagraph"/>
        <w:numPr>
          <w:ilvl w:val="0"/>
          <w:numId w:val="1"/>
        </w:numPr>
        <w:spacing w:line="360" w:lineRule="auto"/>
        <w:jc w:val="both"/>
        <w:rPr>
          <w:rFonts w:ascii="Times New Roman" w:eastAsia="Times New Roman" w:hAnsi="Times New Roman" w:cs="Times New Roman"/>
          <w:bCs/>
          <w:lang w:val="es-PY"/>
        </w:rPr>
      </w:pPr>
      <w:r w:rsidRPr="007560BB">
        <w:rPr>
          <w:rFonts w:ascii="Times New Roman" w:eastAsia="Times New Roman" w:hAnsi="Times New Roman" w:cs="Times New Roman"/>
          <w:bCs/>
          <w:lang w:val="es-PY"/>
        </w:rPr>
        <w:t>El número de minutos que se tardó en leer y comprender el último artículo original en inglés que leyó cada participante en su campo.</w:t>
      </w:r>
    </w:p>
    <w:p w14:paraId="451F8C3B" w14:textId="77777777" w:rsidR="007560BB" w:rsidRDefault="00E55DBE" w:rsidP="00E55DBE">
      <w:pPr>
        <w:pStyle w:val="ListParagraph"/>
        <w:numPr>
          <w:ilvl w:val="0"/>
          <w:numId w:val="1"/>
        </w:numPr>
        <w:spacing w:line="360" w:lineRule="auto"/>
        <w:jc w:val="both"/>
        <w:rPr>
          <w:rFonts w:ascii="Times New Roman" w:eastAsia="Times New Roman" w:hAnsi="Times New Roman" w:cs="Times New Roman"/>
          <w:bCs/>
          <w:lang w:val="es-PY"/>
        </w:rPr>
      </w:pPr>
      <w:r w:rsidRPr="007560BB">
        <w:rPr>
          <w:rFonts w:ascii="Times New Roman" w:eastAsia="Times New Roman" w:hAnsi="Times New Roman" w:cs="Times New Roman"/>
          <w:bCs/>
          <w:lang w:val="es-PY"/>
        </w:rPr>
        <w:t xml:space="preserve"> El número de minutos que tardarían en leer y comprender el mismo </w:t>
      </w:r>
      <w:proofErr w:type="gramStart"/>
      <w:r w:rsidRPr="007560BB">
        <w:rPr>
          <w:rFonts w:ascii="Times New Roman" w:eastAsia="Times New Roman" w:hAnsi="Times New Roman" w:cs="Times New Roman"/>
          <w:bCs/>
          <w:lang w:val="es-PY"/>
        </w:rPr>
        <w:t>artículo</w:t>
      </w:r>
      <w:proofErr w:type="gramEnd"/>
      <w:r w:rsidRPr="007560BB">
        <w:rPr>
          <w:rFonts w:ascii="Times New Roman" w:eastAsia="Times New Roman" w:hAnsi="Times New Roman" w:cs="Times New Roman"/>
          <w:bCs/>
          <w:lang w:val="es-PY"/>
        </w:rPr>
        <w:t xml:space="preserve"> pero en su lengua materna.</w:t>
      </w:r>
    </w:p>
    <w:p w14:paraId="0F210D8D" w14:textId="77777777" w:rsidR="007560BB" w:rsidRDefault="00E55DBE" w:rsidP="00E55DBE">
      <w:pPr>
        <w:pStyle w:val="ListParagraph"/>
        <w:numPr>
          <w:ilvl w:val="0"/>
          <w:numId w:val="1"/>
        </w:numPr>
        <w:spacing w:line="360" w:lineRule="auto"/>
        <w:jc w:val="both"/>
        <w:rPr>
          <w:rFonts w:ascii="Times New Roman" w:eastAsia="Times New Roman" w:hAnsi="Times New Roman" w:cs="Times New Roman"/>
          <w:bCs/>
          <w:lang w:val="es-PY"/>
        </w:rPr>
      </w:pPr>
      <w:r w:rsidRPr="007560BB">
        <w:rPr>
          <w:rFonts w:ascii="Times New Roman" w:eastAsia="Times New Roman" w:hAnsi="Times New Roman" w:cs="Times New Roman"/>
          <w:bCs/>
          <w:lang w:val="es-PY"/>
        </w:rPr>
        <w:t>El número de días que se tarda en escribir el primer borrador del último artículo original en inglés de cada participante.</w:t>
      </w:r>
    </w:p>
    <w:p w14:paraId="1D5D49E6" w14:textId="77777777" w:rsidR="007560BB" w:rsidRDefault="00E55DBE" w:rsidP="00E55DBE">
      <w:pPr>
        <w:pStyle w:val="ListParagraph"/>
        <w:numPr>
          <w:ilvl w:val="0"/>
          <w:numId w:val="1"/>
        </w:numPr>
        <w:spacing w:line="360" w:lineRule="auto"/>
        <w:jc w:val="both"/>
        <w:rPr>
          <w:rFonts w:ascii="Times New Roman" w:eastAsia="Times New Roman" w:hAnsi="Times New Roman" w:cs="Times New Roman"/>
          <w:bCs/>
          <w:lang w:val="es-PY"/>
        </w:rPr>
      </w:pPr>
      <w:r w:rsidRPr="007560BB">
        <w:rPr>
          <w:rFonts w:ascii="Times New Roman" w:eastAsia="Times New Roman" w:hAnsi="Times New Roman" w:cs="Times New Roman"/>
          <w:bCs/>
          <w:lang w:val="es-PY"/>
        </w:rPr>
        <w:t>Número de días que cada participante habría tardado en redactar el primer borrador de su último trabajo en su lengua materna.</w:t>
      </w:r>
    </w:p>
    <w:p w14:paraId="553951F2" w14:textId="77777777" w:rsidR="007560BB" w:rsidRDefault="00E55DBE" w:rsidP="00E55DBE">
      <w:pPr>
        <w:pStyle w:val="ListParagraph"/>
        <w:numPr>
          <w:ilvl w:val="0"/>
          <w:numId w:val="1"/>
        </w:numPr>
        <w:spacing w:line="360" w:lineRule="auto"/>
        <w:jc w:val="both"/>
        <w:rPr>
          <w:rFonts w:ascii="Times New Roman" w:eastAsia="Times New Roman" w:hAnsi="Times New Roman" w:cs="Times New Roman"/>
          <w:bCs/>
          <w:lang w:val="es-PY"/>
        </w:rPr>
      </w:pPr>
      <w:r w:rsidRPr="007560BB">
        <w:rPr>
          <w:rFonts w:ascii="Times New Roman" w:eastAsia="Times New Roman" w:hAnsi="Times New Roman" w:cs="Times New Roman"/>
          <w:bCs/>
          <w:lang w:val="es-PY"/>
        </w:rPr>
        <w:t>Número de horas necesarias para preparar y practicar una presentación oral en inglés.</w:t>
      </w:r>
    </w:p>
    <w:p w14:paraId="0E690110" w14:textId="09491F10" w:rsidR="00E55DBE" w:rsidRPr="007560BB" w:rsidRDefault="00E55DBE" w:rsidP="00E55DBE">
      <w:pPr>
        <w:pStyle w:val="ListParagraph"/>
        <w:numPr>
          <w:ilvl w:val="0"/>
          <w:numId w:val="1"/>
        </w:numPr>
        <w:spacing w:line="360" w:lineRule="auto"/>
        <w:jc w:val="both"/>
        <w:rPr>
          <w:rFonts w:ascii="Times New Roman" w:eastAsia="Times New Roman" w:hAnsi="Times New Roman" w:cs="Times New Roman"/>
          <w:bCs/>
          <w:lang w:val="es-PY"/>
        </w:rPr>
      </w:pPr>
      <w:r w:rsidRPr="007560BB">
        <w:rPr>
          <w:rFonts w:ascii="Times New Roman" w:eastAsia="Times New Roman" w:hAnsi="Times New Roman" w:cs="Times New Roman"/>
          <w:bCs/>
          <w:lang w:val="es-PY"/>
        </w:rPr>
        <w:t>Número de horas necesarias para preparar y practicar la misma presentación oral en su lengua materna.</w:t>
      </w:r>
    </w:p>
    <w:p w14:paraId="74419010" w14:textId="77777777" w:rsidR="007560BB" w:rsidRDefault="007560BB" w:rsidP="00E55DBE">
      <w:pPr>
        <w:spacing w:line="360" w:lineRule="auto"/>
        <w:jc w:val="both"/>
        <w:rPr>
          <w:rFonts w:ascii="Times New Roman" w:eastAsia="Times New Roman" w:hAnsi="Times New Roman" w:cs="Times New Roman"/>
          <w:bCs/>
          <w:lang w:val="es-PY"/>
        </w:rPr>
      </w:pPr>
    </w:p>
    <w:p w14:paraId="2AFD0C1C" w14:textId="77777777" w:rsidR="007560BB" w:rsidRDefault="00E55DBE" w:rsidP="00E55DBE">
      <w:pPr>
        <w:spacing w:line="360" w:lineRule="auto"/>
        <w:jc w:val="both"/>
        <w:rPr>
          <w:rFonts w:ascii="Times New Roman" w:eastAsia="Times New Roman" w:hAnsi="Times New Roman" w:cs="Times New Roman"/>
          <w:bCs/>
          <w:lang w:val="es-PY"/>
        </w:rPr>
      </w:pPr>
      <w:r w:rsidRPr="00E55DBE">
        <w:rPr>
          <w:rFonts w:ascii="Times New Roman" w:eastAsia="Times New Roman" w:hAnsi="Times New Roman" w:cs="Times New Roman"/>
          <w:bCs/>
          <w:lang w:val="es-PY"/>
        </w:rPr>
        <w:t>Modelos lineales generalizados con una distribución binomial para</w:t>
      </w:r>
      <w:r w:rsidR="007560BB">
        <w:rPr>
          <w:rFonts w:ascii="Times New Roman" w:eastAsia="Times New Roman" w:hAnsi="Times New Roman" w:cs="Times New Roman"/>
          <w:bCs/>
          <w:lang w:val="es-PY"/>
        </w:rPr>
        <w:t>:</w:t>
      </w:r>
    </w:p>
    <w:p w14:paraId="6B12E001" w14:textId="77777777" w:rsidR="00951544" w:rsidRDefault="00E55DBE" w:rsidP="00E55DBE">
      <w:pPr>
        <w:pStyle w:val="ListParagraph"/>
        <w:numPr>
          <w:ilvl w:val="0"/>
          <w:numId w:val="1"/>
        </w:numPr>
        <w:spacing w:line="360" w:lineRule="auto"/>
        <w:jc w:val="both"/>
        <w:rPr>
          <w:rFonts w:ascii="Times New Roman" w:eastAsia="Times New Roman" w:hAnsi="Times New Roman" w:cs="Times New Roman"/>
          <w:bCs/>
          <w:lang w:val="es-PY"/>
        </w:rPr>
      </w:pPr>
      <w:r w:rsidRPr="007560BB">
        <w:rPr>
          <w:rFonts w:ascii="Times New Roman" w:eastAsia="Times New Roman" w:hAnsi="Times New Roman" w:cs="Times New Roman"/>
          <w:bCs/>
          <w:lang w:val="es-PY"/>
        </w:rPr>
        <w:t>El porcentaje de trabajos en los que la redacción en inglés fue revisada por alguien como favor o por un servicio de pago.</w:t>
      </w:r>
    </w:p>
    <w:p w14:paraId="540DF228" w14:textId="77777777" w:rsidR="00951544" w:rsidRDefault="00E55DBE" w:rsidP="00E55DBE">
      <w:pPr>
        <w:pStyle w:val="ListParagraph"/>
        <w:numPr>
          <w:ilvl w:val="0"/>
          <w:numId w:val="1"/>
        </w:numPr>
        <w:spacing w:line="360" w:lineRule="auto"/>
        <w:jc w:val="both"/>
        <w:rPr>
          <w:rFonts w:ascii="Times New Roman" w:eastAsia="Times New Roman" w:hAnsi="Times New Roman" w:cs="Times New Roman"/>
          <w:bCs/>
          <w:lang w:val="es-PY"/>
        </w:rPr>
      </w:pPr>
      <w:r w:rsidRPr="00951544">
        <w:rPr>
          <w:rFonts w:ascii="Times New Roman" w:eastAsia="Times New Roman" w:hAnsi="Times New Roman" w:cs="Times New Roman"/>
          <w:bCs/>
          <w:lang w:val="es-PY"/>
        </w:rPr>
        <w:t>Porcentaje de trabajos en los que la redacción en inglés fue revisada por alguien a modo de favor.</w:t>
      </w:r>
    </w:p>
    <w:p w14:paraId="501E9E92" w14:textId="77777777" w:rsidR="00951544" w:rsidRDefault="00E55DBE" w:rsidP="00E55DBE">
      <w:pPr>
        <w:pStyle w:val="ListParagraph"/>
        <w:numPr>
          <w:ilvl w:val="0"/>
          <w:numId w:val="1"/>
        </w:numPr>
        <w:spacing w:line="360" w:lineRule="auto"/>
        <w:jc w:val="both"/>
        <w:rPr>
          <w:rFonts w:ascii="Times New Roman" w:eastAsia="Times New Roman" w:hAnsi="Times New Roman" w:cs="Times New Roman"/>
          <w:bCs/>
          <w:lang w:val="es-PY"/>
        </w:rPr>
      </w:pPr>
      <w:r w:rsidRPr="00951544">
        <w:rPr>
          <w:rFonts w:ascii="Times New Roman" w:eastAsia="Times New Roman" w:hAnsi="Times New Roman" w:cs="Times New Roman"/>
          <w:bCs/>
          <w:lang w:val="es-PY"/>
        </w:rPr>
        <w:t>Porcentaje de trabajos cuya redacción en inglés fue revisada por un servicio de pago.</w:t>
      </w:r>
    </w:p>
    <w:p w14:paraId="27B1A1E0" w14:textId="77777777" w:rsidR="00C65B58" w:rsidRDefault="00E55DBE" w:rsidP="00E55DBE">
      <w:pPr>
        <w:pStyle w:val="ListParagraph"/>
        <w:numPr>
          <w:ilvl w:val="0"/>
          <w:numId w:val="1"/>
        </w:numPr>
        <w:spacing w:line="360" w:lineRule="auto"/>
        <w:jc w:val="both"/>
        <w:rPr>
          <w:rFonts w:ascii="Times New Roman" w:eastAsia="Times New Roman" w:hAnsi="Times New Roman" w:cs="Times New Roman"/>
          <w:bCs/>
          <w:lang w:val="es-PY"/>
        </w:rPr>
      </w:pPr>
      <w:r w:rsidRPr="00951544">
        <w:rPr>
          <w:rFonts w:ascii="Times New Roman" w:eastAsia="Times New Roman" w:hAnsi="Times New Roman" w:cs="Times New Roman"/>
          <w:bCs/>
          <w:lang w:val="es-PY"/>
        </w:rPr>
        <w:t xml:space="preserve">La experiencia de </w:t>
      </w:r>
      <w:r w:rsidR="00C01ABB">
        <w:rPr>
          <w:rFonts w:ascii="Times New Roman" w:eastAsia="Times New Roman" w:hAnsi="Times New Roman" w:cs="Times New Roman"/>
          <w:bCs/>
          <w:lang w:val="es-PY"/>
        </w:rPr>
        <w:t xml:space="preserve">haber tenido un manuscrito </w:t>
      </w:r>
      <w:r w:rsidRPr="00951544">
        <w:rPr>
          <w:rFonts w:ascii="Times New Roman" w:eastAsia="Times New Roman" w:hAnsi="Times New Roman" w:cs="Times New Roman"/>
          <w:bCs/>
          <w:lang w:val="es-PY"/>
        </w:rPr>
        <w:t xml:space="preserve">escrito en inglés </w:t>
      </w:r>
      <w:r w:rsidR="00C01ABB">
        <w:rPr>
          <w:rFonts w:ascii="Times New Roman" w:eastAsia="Times New Roman" w:hAnsi="Times New Roman" w:cs="Times New Roman"/>
          <w:bCs/>
          <w:lang w:val="es-PY"/>
        </w:rPr>
        <w:t>rechazad</w:t>
      </w:r>
      <w:r w:rsidR="00C65B58">
        <w:rPr>
          <w:rFonts w:ascii="Times New Roman" w:eastAsia="Times New Roman" w:hAnsi="Times New Roman" w:cs="Times New Roman"/>
          <w:bCs/>
          <w:lang w:val="es-PY"/>
        </w:rPr>
        <w:t>o</w:t>
      </w:r>
      <w:r w:rsidRPr="00951544">
        <w:rPr>
          <w:rFonts w:ascii="Times New Roman" w:eastAsia="Times New Roman" w:hAnsi="Times New Roman" w:cs="Times New Roman"/>
          <w:bCs/>
          <w:lang w:val="es-PY"/>
        </w:rPr>
        <w:t xml:space="preserve"> debido a la redacción en inglés.</w:t>
      </w:r>
    </w:p>
    <w:p w14:paraId="407FECA6" w14:textId="77777777" w:rsidR="00C65B58" w:rsidRDefault="00E55DBE" w:rsidP="00E55DBE">
      <w:pPr>
        <w:pStyle w:val="ListParagraph"/>
        <w:numPr>
          <w:ilvl w:val="0"/>
          <w:numId w:val="1"/>
        </w:numPr>
        <w:spacing w:line="360" w:lineRule="auto"/>
        <w:jc w:val="both"/>
        <w:rPr>
          <w:rFonts w:ascii="Times New Roman" w:eastAsia="Times New Roman" w:hAnsi="Times New Roman" w:cs="Times New Roman"/>
          <w:bCs/>
          <w:lang w:val="es-PY"/>
        </w:rPr>
      </w:pPr>
      <w:r w:rsidRPr="00C65B58">
        <w:rPr>
          <w:rFonts w:ascii="Times New Roman" w:eastAsia="Times New Roman" w:hAnsi="Times New Roman" w:cs="Times New Roman"/>
          <w:bCs/>
          <w:lang w:val="es-PY"/>
        </w:rPr>
        <w:t>La experiencia de proporcionar un resumen en lengua no inglesa de trabajos en lengua inglesa.</w:t>
      </w:r>
    </w:p>
    <w:p w14:paraId="3FAA83DC" w14:textId="3137B0A1" w:rsidR="00E55DBE" w:rsidRDefault="00E55DBE" w:rsidP="00E55DBE">
      <w:pPr>
        <w:pStyle w:val="ListParagraph"/>
        <w:numPr>
          <w:ilvl w:val="0"/>
          <w:numId w:val="1"/>
        </w:numPr>
        <w:spacing w:line="360" w:lineRule="auto"/>
        <w:jc w:val="both"/>
        <w:rPr>
          <w:rFonts w:ascii="Times New Roman" w:eastAsia="Times New Roman" w:hAnsi="Times New Roman" w:cs="Times New Roman"/>
          <w:bCs/>
          <w:lang w:val="es-PY"/>
        </w:rPr>
      </w:pPr>
      <w:r w:rsidRPr="00C65B58">
        <w:rPr>
          <w:rFonts w:ascii="Times New Roman" w:eastAsia="Times New Roman" w:hAnsi="Times New Roman" w:cs="Times New Roman"/>
          <w:bCs/>
          <w:lang w:val="es-PY"/>
        </w:rPr>
        <w:lastRenderedPageBreak/>
        <w:t>La experiencia de llevar a cabo la difusión de artículos en inglés en otro(s) idioma(s) además del inglés.</w:t>
      </w:r>
    </w:p>
    <w:p w14:paraId="3D765F70" w14:textId="77777777" w:rsidR="00C65B58" w:rsidRPr="00C65B58" w:rsidRDefault="00C65B58" w:rsidP="00E55DBE">
      <w:pPr>
        <w:pStyle w:val="ListParagraph"/>
        <w:numPr>
          <w:ilvl w:val="0"/>
          <w:numId w:val="1"/>
        </w:numPr>
        <w:spacing w:line="360" w:lineRule="auto"/>
        <w:jc w:val="both"/>
        <w:rPr>
          <w:rFonts w:ascii="Times New Roman" w:eastAsia="Times New Roman" w:hAnsi="Times New Roman" w:cs="Times New Roman"/>
          <w:bCs/>
          <w:lang w:val="es-PY"/>
        </w:rPr>
      </w:pPr>
    </w:p>
    <w:p w14:paraId="748B5173" w14:textId="77777777" w:rsidR="00C65B58" w:rsidRDefault="00E55DBE" w:rsidP="00691BD2">
      <w:pPr>
        <w:spacing w:line="360" w:lineRule="auto"/>
        <w:jc w:val="both"/>
        <w:rPr>
          <w:rFonts w:ascii="Times New Roman" w:eastAsia="Times New Roman" w:hAnsi="Times New Roman" w:cs="Times New Roman"/>
          <w:bCs/>
          <w:lang w:val="es-PY"/>
        </w:rPr>
      </w:pPr>
      <w:r w:rsidRPr="00E55DBE">
        <w:rPr>
          <w:rFonts w:ascii="Times New Roman" w:eastAsia="Times New Roman" w:hAnsi="Times New Roman" w:cs="Times New Roman"/>
          <w:bCs/>
          <w:lang w:val="es-PY"/>
        </w:rPr>
        <w:t>Modelos de enlaces acumulativos para</w:t>
      </w:r>
      <w:r w:rsidR="00C65B58">
        <w:rPr>
          <w:rFonts w:ascii="Times New Roman" w:eastAsia="Times New Roman" w:hAnsi="Times New Roman" w:cs="Times New Roman"/>
          <w:bCs/>
          <w:lang w:val="es-PY"/>
        </w:rPr>
        <w:t>:</w:t>
      </w:r>
    </w:p>
    <w:p w14:paraId="626D4CFB" w14:textId="77777777" w:rsidR="00C65B58" w:rsidRDefault="00E55DBE" w:rsidP="00691BD2">
      <w:pPr>
        <w:pStyle w:val="ListParagraph"/>
        <w:numPr>
          <w:ilvl w:val="0"/>
          <w:numId w:val="1"/>
        </w:numPr>
        <w:spacing w:line="360" w:lineRule="auto"/>
        <w:jc w:val="both"/>
        <w:rPr>
          <w:rFonts w:ascii="Times New Roman" w:eastAsia="Times New Roman" w:hAnsi="Times New Roman" w:cs="Times New Roman"/>
          <w:bCs/>
          <w:lang w:val="es-PY"/>
        </w:rPr>
      </w:pPr>
      <w:r w:rsidRPr="00C65B58">
        <w:rPr>
          <w:rFonts w:ascii="Times New Roman" w:eastAsia="Times New Roman" w:hAnsi="Times New Roman" w:cs="Times New Roman"/>
          <w:bCs/>
          <w:lang w:val="es-PY"/>
        </w:rPr>
        <w:t xml:space="preserve"> La frecuencia con la que se solicita mejorar la redacción en inglés en la revisión de los primeros trabajos en inglés.</w:t>
      </w:r>
    </w:p>
    <w:p w14:paraId="0901CC7B" w14:textId="552408AA" w:rsidR="00691BD2" w:rsidRDefault="00691BD2" w:rsidP="00691BD2">
      <w:pPr>
        <w:pStyle w:val="ListParagraph"/>
        <w:numPr>
          <w:ilvl w:val="0"/>
          <w:numId w:val="1"/>
        </w:numPr>
        <w:spacing w:line="360" w:lineRule="auto"/>
        <w:jc w:val="both"/>
        <w:rPr>
          <w:rFonts w:ascii="Times New Roman" w:eastAsia="Times New Roman" w:hAnsi="Times New Roman" w:cs="Times New Roman"/>
          <w:bCs/>
          <w:lang w:val="es-PY"/>
        </w:rPr>
      </w:pPr>
      <w:r w:rsidRPr="00C65B58">
        <w:rPr>
          <w:rFonts w:ascii="Times New Roman" w:eastAsia="Times New Roman" w:hAnsi="Times New Roman" w:cs="Times New Roman"/>
          <w:bCs/>
          <w:lang w:val="es-PY"/>
        </w:rPr>
        <w:t>Frecuencia con la que no se puede explicar con seguridad la propia investigación durante una presentación debido a barreras lingüísticas en inglés.</w:t>
      </w:r>
    </w:p>
    <w:p w14:paraId="447A6207" w14:textId="77777777" w:rsidR="00CD48D6" w:rsidRPr="00CD48D6" w:rsidRDefault="00CD48D6" w:rsidP="00CD48D6">
      <w:pPr>
        <w:spacing w:line="360" w:lineRule="auto"/>
        <w:ind w:left="360"/>
        <w:jc w:val="both"/>
        <w:rPr>
          <w:rFonts w:ascii="Times New Roman" w:eastAsia="Times New Roman" w:hAnsi="Times New Roman" w:cs="Times New Roman"/>
          <w:bCs/>
          <w:lang w:val="es-PY"/>
        </w:rPr>
      </w:pPr>
    </w:p>
    <w:p w14:paraId="250E30C0" w14:textId="1C9CFEA4" w:rsidR="00691BD2" w:rsidRDefault="00691BD2" w:rsidP="00691BD2">
      <w:pPr>
        <w:spacing w:line="360" w:lineRule="auto"/>
        <w:jc w:val="both"/>
        <w:rPr>
          <w:rFonts w:ascii="Times New Roman" w:eastAsia="Times New Roman" w:hAnsi="Times New Roman" w:cs="Times New Roman"/>
          <w:bCs/>
          <w:lang w:val="es-PY"/>
        </w:rPr>
      </w:pPr>
      <w:r w:rsidRPr="00691BD2">
        <w:rPr>
          <w:rFonts w:ascii="Times New Roman" w:eastAsia="Times New Roman" w:hAnsi="Times New Roman" w:cs="Times New Roman"/>
          <w:bCs/>
          <w:lang w:val="es-PY"/>
        </w:rPr>
        <w:t xml:space="preserve">En todos los modelos se utilizaron tres variables explicativas: el nivel de inglés del país (nativo de inglés como categoría de referencia, moderado (categoría de referencia en los análisis que no incluyen a los nativos de inglés) y bajo), el nivel de </w:t>
      </w:r>
      <w:r w:rsidR="00E700C9">
        <w:rPr>
          <w:rFonts w:ascii="Times New Roman" w:eastAsia="Times New Roman" w:hAnsi="Times New Roman" w:cs="Times New Roman"/>
          <w:bCs/>
          <w:lang w:val="es-PY"/>
        </w:rPr>
        <w:t>ingresos</w:t>
      </w:r>
      <w:r w:rsidRPr="00691BD2">
        <w:rPr>
          <w:rFonts w:ascii="Times New Roman" w:eastAsia="Times New Roman" w:hAnsi="Times New Roman" w:cs="Times New Roman"/>
          <w:bCs/>
          <w:lang w:val="es-PY"/>
        </w:rPr>
        <w:t xml:space="preserve"> del país (alto como categoría de referencia y medio-bajo) y el número de publicaciones en inglés, así como dos interacciones: </w:t>
      </w:r>
      <w:r w:rsidR="00E700C9">
        <w:rPr>
          <w:rFonts w:ascii="Times New Roman" w:eastAsia="Times New Roman" w:hAnsi="Times New Roman" w:cs="Times New Roman"/>
          <w:bCs/>
          <w:lang w:val="es-PY"/>
        </w:rPr>
        <w:t>d</w:t>
      </w:r>
      <w:r w:rsidRPr="00691BD2">
        <w:rPr>
          <w:rFonts w:ascii="Times New Roman" w:eastAsia="Times New Roman" w:hAnsi="Times New Roman" w:cs="Times New Roman"/>
          <w:bCs/>
          <w:lang w:val="es-PY"/>
        </w:rPr>
        <w:t>ominio de la lengua inglesa y número de publicaciones en inglés, y nivel de renta y número de publicaciones en inglés. En primer lugar</w:t>
      </w:r>
      <w:r w:rsidR="00E700C9">
        <w:rPr>
          <w:rFonts w:ascii="Times New Roman" w:eastAsia="Times New Roman" w:hAnsi="Times New Roman" w:cs="Times New Roman"/>
          <w:bCs/>
          <w:lang w:val="es-PY"/>
        </w:rPr>
        <w:t>,</w:t>
      </w:r>
      <w:r w:rsidRPr="00691BD2">
        <w:rPr>
          <w:rFonts w:ascii="Times New Roman" w:eastAsia="Times New Roman" w:hAnsi="Times New Roman" w:cs="Times New Roman"/>
          <w:bCs/>
          <w:lang w:val="es-PY"/>
        </w:rPr>
        <w:t xml:space="preserve"> se comprobó si las dos interacciones eran significativas mediante la prueba de la razón de verosimilitud y se excluyeron las interacciones no significativas. Si se excluía alguna interacción, volvíamos a comprobar si las variables explicativas que intervenían en la(s) interacción(es) eran significativas mediante </w:t>
      </w:r>
      <w:proofErr w:type="gramStart"/>
      <w:r w:rsidR="00C5767D">
        <w:rPr>
          <w:rFonts w:ascii="Times New Roman" w:eastAsia="Times New Roman" w:hAnsi="Times New Roman" w:cs="Times New Roman"/>
          <w:bCs/>
          <w:lang w:val="es-PY"/>
        </w:rPr>
        <w:t>el test</w:t>
      </w:r>
      <w:proofErr w:type="gramEnd"/>
      <w:r w:rsidR="00C5767D">
        <w:rPr>
          <w:rFonts w:ascii="Times New Roman" w:eastAsia="Times New Roman" w:hAnsi="Times New Roman" w:cs="Times New Roman"/>
          <w:bCs/>
          <w:lang w:val="es-PY"/>
        </w:rPr>
        <w:t xml:space="preserve"> </w:t>
      </w:r>
      <w:r w:rsidR="00C5767D" w:rsidRPr="00C5767D">
        <w:rPr>
          <w:rFonts w:ascii="Times New Roman" w:eastAsia="Times New Roman" w:hAnsi="Times New Roman" w:cs="Times New Roman"/>
          <w:bCs/>
          <w:lang w:val="es-PY"/>
        </w:rPr>
        <w:t>likelihood-ratio</w:t>
      </w:r>
      <w:r w:rsidRPr="00691BD2">
        <w:rPr>
          <w:rFonts w:ascii="Times New Roman" w:eastAsia="Times New Roman" w:hAnsi="Times New Roman" w:cs="Times New Roman"/>
          <w:bCs/>
          <w:lang w:val="es-PY"/>
        </w:rPr>
        <w:t xml:space="preserve">, y </w:t>
      </w:r>
      <w:r w:rsidR="00190170" w:rsidRPr="00691BD2">
        <w:rPr>
          <w:rFonts w:ascii="Times New Roman" w:eastAsia="Times New Roman" w:hAnsi="Times New Roman" w:cs="Times New Roman"/>
          <w:bCs/>
          <w:lang w:val="es-PY"/>
        </w:rPr>
        <w:t>excluimos</w:t>
      </w:r>
      <w:r w:rsidRPr="00691BD2">
        <w:rPr>
          <w:rFonts w:ascii="Times New Roman" w:eastAsia="Times New Roman" w:hAnsi="Times New Roman" w:cs="Times New Roman"/>
          <w:bCs/>
          <w:lang w:val="es-PY"/>
        </w:rPr>
        <w:t xml:space="preserve"> las variables no significativas para determinar el modelo final. Interpretamos los resultados derivados de los modelos finales. </w:t>
      </w:r>
      <w:r w:rsidR="00190170">
        <w:rPr>
          <w:rFonts w:ascii="Times New Roman" w:eastAsia="Times New Roman" w:hAnsi="Times New Roman" w:cs="Times New Roman"/>
          <w:bCs/>
          <w:lang w:val="es-PY"/>
        </w:rPr>
        <w:t xml:space="preserve"> S</w:t>
      </w:r>
      <w:r w:rsidR="00190170" w:rsidRPr="00691BD2">
        <w:rPr>
          <w:rFonts w:ascii="Times New Roman" w:eastAsia="Times New Roman" w:hAnsi="Times New Roman" w:cs="Times New Roman"/>
          <w:bCs/>
          <w:lang w:val="es-PY"/>
        </w:rPr>
        <w:t xml:space="preserve">in embargo, </w:t>
      </w:r>
      <w:r w:rsidR="00190170">
        <w:rPr>
          <w:rFonts w:ascii="Times New Roman" w:eastAsia="Times New Roman" w:hAnsi="Times New Roman" w:cs="Times New Roman"/>
          <w:bCs/>
          <w:lang w:val="es-PY"/>
        </w:rPr>
        <w:t>e</w:t>
      </w:r>
      <w:r w:rsidRPr="00691BD2">
        <w:rPr>
          <w:rFonts w:ascii="Times New Roman" w:eastAsia="Times New Roman" w:hAnsi="Times New Roman" w:cs="Times New Roman"/>
          <w:bCs/>
          <w:lang w:val="es-PY"/>
        </w:rPr>
        <w:t xml:space="preserve">n </w:t>
      </w:r>
      <w:r w:rsidR="00190170">
        <w:rPr>
          <w:rFonts w:ascii="Times New Roman" w:eastAsia="Times New Roman" w:hAnsi="Times New Roman" w:cs="Times New Roman"/>
          <w:bCs/>
          <w:lang w:val="es-PY"/>
        </w:rPr>
        <w:t>algunos</w:t>
      </w:r>
      <w:r w:rsidRPr="00691BD2">
        <w:rPr>
          <w:rFonts w:ascii="Times New Roman" w:eastAsia="Times New Roman" w:hAnsi="Times New Roman" w:cs="Times New Roman"/>
          <w:bCs/>
          <w:lang w:val="es-PY"/>
        </w:rPr>
        <w:t xml:space="preserve"> análisis (mostrados en las Tablas S3, S15 y S16)</w:t>
      </w:r>
      <w:r w:rsidR="00190170">
        <w:rPr>
          <w:rFonts w:ascii="Times New Roman" w:eastAsia="Times New Roman" w:hAnsi="Times New Roman" w:cs="Times New Roman"/>
          <w:bCs/>
          <w:lang w:val="es-PY"/>
        </w:rPr>
        <w:t xml:space="preserve"> </w:t>
      </w:r>
      <w:r w:rsidRPr="00691BD2">
        <w:rPr>
          <w:rFonts w:ascii="Times New Roman" w:eastAsia="Times New Roman" w:hAnsi="Times New Roman" w:cs="Times New Roman"/>
          <w:bCs/>
          <w:lang w:val="es-PY"/>
        </w:rPr>
        <w:t>incluso las variables no significativas se mantuvieron en los modelos finales para permitir comparaciones con los resultados de otros análisis asociados.</w:t>
      </w:r>
    </w:p>
    <w:p w14:paraId="0AD77A59" w14:textId="77777777" w:rsidR="00C01E89" w:rsidRPr="00691BD2" w:rsidRDefault="00C01E89" w:rsidP="00691BD2">
      <w:pPr>
        <w:spacing w:line="360" w:lineRule="auto"/>
        <w:jc w:val="both"/>
        <w:rPr>
          <w:rFonts w:ascii="Times New Roman" w:eastAsia="Times New Roman" w:hAnsi="Times New Roman" w:cs="Times New Roman"/>
          <w:bCs/>
          <w:lang w:val="es-PY"/>
        </w:rPr>
      </w:pPr>
    </w:p>
    <w:p w14:paraId="257A3882" w14:textId="2C70F3B8" w:rsidR="005E6978" w:rsidRDefault="00691BD2" w:rsidP="00691BD2">
      <w:pPr>
        <w:spacing w:line="360" w:lineRule="auto"/>
        <w:jc w:val="both"/>
        <w:rPr>
          <w:rFonts w:ascii="Times New Roman" w:eastAsia="Times New Roman" w:hAnsi="Times New Roman" w:cs="Times New Roman"/>
          <w:bCs/>
          <w:lang w:val="es-PY"/>
        </w:rPr>
      </w:pPr>
      <w:r w:rsidRPr="00691BD2">
        <w:rPr>
          <w:rFonts w:ascii="Times New Roman" w:eastAsia="Times New Roman" w:hAnsi="Times New Roman" w:cs="Times New Roman"/>
          <w:bCs/>
          <w:lang w:val="es-PY"/>
        </w:rPr>
        <w:t xml:space="preserve">Todos los análisis se realizaron en R versión 4.1.2 [43]. También utilizamos los siguientes paquetes de R: </w:t>
      </w:r>
      <w:r w:rsidRPr="00C01E89">
        <w:rPr>
          <w:rFonts w:ascii="Times New Roman" w:eastAsia="Times New Roman" w:hAnsi="Times New Roman" w:cs="Times New Roman"/>
          <w:bCs/>
          <w:i/>
          <w:iCs/>
          <w:lang w:val="es-PY"/>
        </w:rPr>
        <w:t xml:space="preserve">tidyverse </w:t>
      </w:r>
      <w:r w:rsidRPr="00691BD2">
        <w:rPr>
          <w:rFonts w:ascii="Times New Roman" w:eastAsia="Times New Roman" w:hAnsi="Times New Roman" w:cs="Times New Roman"/>
          <w:bCs/>
          <w:lang w:val="es-PY"/>
        </w:rPr>
        <w:t xml:space="preserve">[44], </w:t>
      </w:r>
      <w:r w:rsidRPr="00C01E89">
        <w:rPr>
          <w:rFonts w:ascii="Times New Roman" w:eastAsia="Times New Roman" w:hAnsi="Times New Roman" w:cs="Times New Roman"/>
          <w:bCs/>
          <w:i/>
          <w:iCs/>
          <w:lang w:val="es-PY"/>
        </w:rPr>
        <w:t>MASS</w:t>
      </w:r>
      <w:r w:rsidRPr="00691BD2">
        <w:rPr>
          <w:rFonts w:ascii="Times New Roman" w:eastAsia="Times New Roman" w:hAnsi="Times New Roman" w:cs="Times New Roman"/>
          <w:bCs/>
          <w:lang w:val="es-PY"/>
        </w:rPr>
        <w:t xml:space="preserve"> [45], </w:t>
      </w:r>
      <w:r w:rsidRPr="00C01E89">
        <w:rPr>
          <w:rFonts w:ascii="Times New Roman" w:eastAsia="Times New Roman" w:hAnsi="Times New Roman" w:cs="Times New Roman"/>
          <w:bCs/>
          <w:i/>
          <w:iCs/>
          <w:lang w:val="es-PY"/>
        </w:rPr>
        <w:t xml:space="preserve">lmtest </w:t>
      </w:r>
      <w:r w:rsidRPr="00691BD2">
        <w:rPr>
          <w:rFonts w:ascii="Times New Roman" w:eastAsia="Times New Roman" w:hAnsi="Times New Roman" w:cs="Times New Roman"/>
          <w:bCs/>
          <w:lang w:val="es-PY"/>
        </w:rPr>
        <w:t xml:space="preserve">[46], </w:t>
      </w:r>
      <w:r w:rsidRPr="00C01E89">
        <w:rPr>
          <w:rFonts w:ascii="Times New Roman" w:eastAsia="Times New Roman" w:hAnsi="Times New Roman" w:cs="Times New Roman"/>
          <w:bCs/>
          <w:i/>
          <w:iCs/>
          <w:lang w:val="es-PY"/>
        </w:rPr>
        <w:t xml:space="preserve">janitor </w:t>
      </w:r>
      <w:r w:rsidRPr="00691BD2">
        <w:rPr>
          <w:rFonts w:ascii="Times New Roman" w:eastAsia="Times New Roman" w:hAnsi="Times New Roman" w:cs="Times New Roman"/>
          <w:bCs/>
          <w:lang w:val="es-PY"/>
        </w:rPr>
        <w:t xml:space="preserve">[47], </w:t>
      </w:r>
      <w:r w:rsidRPr="00C01E89">
        <w:rPr>
          <w:rFonts w:ascii="Times New Roman" w:eastAsia="Times New Roman" w:hAnsi="Times New Roman" w:cs="Times New Roman"/>
          <w:bCs/>
          <w:i/>
          <w:iCs/>
          <w:lang w:val="es-PY"/>
        </w:rPr>
        <w:t xml:space="preserve">corrplot </w:t>
      </w:r>
      <w:r w:rsidRPr="00691BD2">
        <w:rPr>
          <w:rFonts w:ascii="Times New Roman" w:eastAsia="Times New Roman" w:hAnsi="Times New Roman" w:cs="Times New Roman"/>
          <w:bCs/>
          <w:lang w:val="es-PY"/>
        </w:rPr>
        <w:t xml:space="preserve">[48], </w:t>
      </w:r>
      <w:r w:rsidRPr="00C01E89">
        <w:rPr>
          <w:rFonts w:ascii="Times New Roman" w:eastAsia="Times New Roman" w:hAnsi="Times New Roman" w:cs="Times New Roman"/>
          <w:bCs/>
          <w:i/>
          <w:iCs/>
          <w:lang w:val="es-PY"/>
        </w:rPr>
        <w:t>ordinal</w:t>
      </w:r>
      <w:r w:rsidRPr="00691BD2">
        <w:rPr>
          <w:rFonts w:ascii="Times New Roman" w:eastAsia="Times New Roman" w:hAnsi="Times New Roman" w:cs="Times New Roman"/>
          <w:bCs/>
          <w:lang w:val="es-PY"/>
        </w:rPr>
        <w:t xml:space="preserve"> [49], y </w:t>
      </w:r>
      <w:r w:rsidRPr="00C01E89">
        <w:rPr>
          <w:rFonts w:ascii="Times New Roman" w:eastAsia="Times New Roman" w:hAnsi="Times New Roman" w:cs="Times New Roman"/>
          <w:bCs/>
          <w:i/>
          <w:iCs/>
          <w:lang w:val="es-PY"/>
        </w:rPr>
        <w:t xml:space="preserve">gridExtra </w:t>
      </w:r>
      <w:r w:rsidRPr="00691BD2">
        <w:rPr>
          <w:rFonts w:ascii="Times New Roman" w:eastAsia="Times New Roman" w:hAnsi="Times New Roman" w:cs="Times New Roman"/>
          <w:bCs/>
          <w:lang w:val="es-PY"/>
        </w:rPr>
        <w:t>[50].</w:t>
      </w:r>
    </w:p>
    <w:p w14:paraId="446DCDBC" w14:textId="77777777" w:rsidR="00FA4E79" w:rsidRDefault="00FA4E79" w:rsidP="00691BD2">
      <w:pPr>
        <w:spacing w:line="360" w:lineRule="auto"/>
        <w:jc w:val="both"/>
        <w:rPr>
          <w:rFonts w:ascii="Times New Roman" w:eastAsia="Times New Roman" w:hAnsi="Times New Roman" w:cs="Times New Roman"/>
          <w:bCs/>
          <w:lang w:val="es-PY"/>
        </w:rPr>
      </w:pPr>
    </w:p>
    <w:p w14:paraId="32F26285" w14:textId="77777777" w:rsidR="00FA4E79" w:rsidRPr="00315218" w:rsidRDefault="00FA4E79" w:rsidP="00FA4E79">
      <w:pPr>
        <w:spacing w:line="360" w:lineRule="auto"/>
        <w:jc w:val="both"/>
        <w:rPr>
          <w:rFonts w:ascii="Times New Roman" w:eastAsia="Times New Roman" w:hAnsi="Times New Roman" w:cs="Times New Roman"/>
          <w:b/>
          <w:lang w:val="es-PY"/>
        </w:rPr>
      </w:pPr>
      <w:r w:rsidRPr="00315218">
        <w:rPr>
          <w:rFonts w:ascii="Times New Roman" w:eastAsia="Times New Roman" w:hAnsi="Times New Roman" w:cs="Times New Roman"/>
          <w:b/>
          <w:lang w:val="es-PY"/>
        </w:rPr>
        <w:t>Agradecimientos</w:t>
      </w:r>
    </w:p>
    <w:p w14:paraId="4FDED731" w14:textId="635495B6" w:rsidR="00FA4E79" w:rsidRDefault="00FA4E79" w:rsidP="00691BD2">
      <w:pPr>
        <w:spacing w:line="360" w:lineRule="auto"/>
        <w:jc w:val="both"/>
        <w:rPr>
          <w:rFonts w:ascii="Times New Roman" w:eastAsia="Times New Roman" w:hAnsi="Times New Roman" w:cs="Times New Roman"/>
          <w:bCs/>
          <w:lang w:val="es-PY"/>
        </w:rPr>
      </w:pPr>
      <w:r w:rsidRPr="00315218">
        <w:rPr>
          <w:rFonts w:ascii="Times New Roman" w:eastAsia="Times New Roman" w:hAnsi="Times New Roman" w:cs="Times New Roman"/>
          <w:bCs/>
          <w:lang w:val="es-PY"/>
        </w:rPr>
        <w:t>Damos las gracias a todos los participantes en nuestra encuesta y a M. Amano por la corrección del inglés.</w:t>
      </w:r>
    </w:p>
    <w:p w14:paraId="7861937E" w14:textId="77777777" w:rsidR="00DB5F2E" w:rsidRDefault="00DB5F2E" w:rsidP="00691BD2">
      <w:pPr>
        <w:spacing w:line="360" w:lineRule="auto"/>
        <w:jc w:val="both"/>
        <w:rPr>
          <w:rFonts w:ascii="Times New Roman" w:eastAsia="Times New Roman" w:hAnsi="Times New Roman" w:cs="Times New Roman"/>
          <w:bCs/>
          <w:lang w:val="es-PY"/>
        </w:rPr>
      </w:pPr>
    </w:p>
    <w:p w14:paraId="1433F802" w14:textId="0D1E03AB" w:rsidR="00DB5F2E" w:rsidRPr="00F03D96" w:rsidRDefault="00DB5F2E" w:rsidP="00DB5F2E">
      <w:pPr>
        <w:spacing w:line="360" w:lineRule="auto"/>
        <w:jc w:val="both"/>
        <w:rPr>
          <w:rFonts w:ascii="Times New Roman" w:eastAsia="Times New Roman" w:hAnsi="Times New Roman" w:cs="Times New Roman"/>
          <w:b/>
          <w:lang w:val="es-PY"/>
        </w:rPr>
      </w:pPr>
      <w:r w:rsidRPr="00F03D96">
        <w:rPr>
          <w:rFonts w:ascii="Times New Roman" w:eastAsia="Times New Roman" w:hAnsi="Times New Roman" w:cs="Times New Roman"/>
          <w:b/>
          <w:lang w:val="es-PY"/>
        </w:rPr>
        <w:t>Referen</w:t>
      </w:r>
      <w:r w:rsidR="00F03D96" w:rsidRPr="00F03D96">
        <w:rPr>
          <w:rFonts w:ascii="Times New Roman" w:eastAsia="Times New Roman" w:hAnsi="Times New Roman" w:cs="Times New Roman"/>
          <w:b/>
          <w:lang w:val="es-PY"/>
        </w:rPr>
        <w:t>cias</w:t>
      </w:r>
    </w:p>
    <w:p w14:paraId="28BE1AE7"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1.</w:t>
      </w:r>
      <w:r w:rsidRPr="00DB5F2E">
        <w:rPr>
          <w:rFonts w:ascii="Times New Roman" w:eastAsia="Times New Roman" w:hAnsi="Times New Roman" w:cs="Times New Roman"/>
          <w:bCs/>
          <w:lang w:val="es-PY"/>
        </w:rPr>
        <w:tab/>
        <w:t>Hong L, Page SE. Groups of diverse problem solvers can outperform groups of high-ability problem solvers. Proceedings of the National Academy of Sciences. 2004;101(46):16385-9. doi: 10.1073/pnas.0403723101.</w:t>
      </w:r>
    </w:p>
    <w:p w14:paraId="201ACFE9"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lastRenderedPageBreak/>
        <w:t>2.</w:t>
      </w:r>
      <w:r w:rsidRPr="00DB5F2E">
        <w:rPr>
          <w:rFonts w:ascii="Times New Roman" w:eastAsia="Times New Roman" w:hAnsi="Times New Roman" w:cs="Times New Roman"/>
          <w:bCs/>
          <w:lang w:val="es-PY"/>
        </w:rPr>
        <w:tab/>
        <w:t>Hofstra B, Kulkarni VV, Galvez SM-N, He B, Jurafsky D, McFarland DA. The diversity-innovation paradox in science. Proceedings of the National Academy of Sciences. 2020;117(17):9284-91. doi: 10.1073/pnas.1915378117.</w:t>
      </w:r>
    </w:p>
    <w:p w14:paraId="3FA6D5C4"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3.</w:t>
      </w:r>
      <w:r w:rsidRPr="00DB5F2E">
        <w:rPr>
          <w:rFonts w:ascii="Times New Roman" w:eastAsia="Times New Roman" w:hAnsi="Times New Roman" w:cs="Times New Roman"/>
          <w:bCs/>
          <w:lang w:val="es-PY"/>
        </w:rPr>
        <w:tab/>
        <w:t>Alshebli BK, Rahwan T, Woon WL. The preeminence of ethnic diversity in scientific collaboration. Nature Communications. 2018;9(1):5163. doi: 10.1038/s41467-018-07634-8.</w:t>
      </w:r>
    </w:p>
    <w:p w14:paraId="7E639BE9"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4.</w:t>
      </w:r>
      <w:r w:rsidRPr="00DB5F2E">
        <w:rPr>
          <w:rFonts w:ascii="Times New Roman" w:eastAsia="Times New Roman" w:hAnsi="Times New Roman" w:cs="Times New Roman"/>
          <w:bCs/>
          <w:lang w:val="es-PY"/>
        </w:rPr>
        <w:tab/>
        <w:t>Amano T, Berdejo-Espinola V, Christie AP, Willott K, Akasaka M, Báldi A, et al. Tapping into non-English-language science for the conservation of global biodiversity. PLOS Biology. 2021;19(10</w:t>
      </w:r>
      <w:proofErr w:type="gramStart"/>
      <w:r w:rsidRPr="00DB5F2E">
        <w:rPr>
          <w:rFonts w:ascii="Times New Roman" w:eastAsia="Times New Roman" w:hAnsi="Times New Roman" w:cs="Times New Roman"/>
          <w:bCs/>
          <w:lang w:val="es-PY"/>
        </w:rPr>
        <w:t>):e</w:t>
      </w:r>
      <w:proofErr w:type="gramEnd"/>
      <w:r w:rsidRPr="00DB5F2E">
        <w:rPr>
          <w:rFonts w:ascii="Times New Roman" w:eastAsia="Times New Roman" w:hAnsi="Times New Roman" w:cs="Times New Roman"/>
          <w:bCs/>
          <w:lang w:val="es-PY"/>
        </w:rPr>
        <w:t>3001296. doi: 10.1371/journal.pbio.3001296.</w:t>
      </w:r>
    </w:p>
    <w:p w14:paraId="4E61466F"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5.</w:t>
      </w:r>
      <w:r w:rsidRPr="00DB5F2E">
        <w:rPr>
          <w:rFonts w:ascii="Times New Roman" w:eastAsia="Times New Roman" w:hAnsi="Times New Roman" w:cs="Times New Roman"/>
          <w:bCs/>
          <w:lang w:val="es-PY"/>
        </w:rPr>
        <w:tab/>
        <w:t>Tengö M, Hill R, Malmer P, Raymond CM, Spierenburg M, Danielsen F, et al. Weaving knowledge systems in IPBES, CBD and beyond—lessons learned for sustainability. Current Opinion in Environmental Sustainability. 2017;26-27:17-25. doi: 10.1016/j.cosust.2016.12.005.</w:t>
      </w:r>
    </w:p>
    <w:p w14:paraId="04D7F5DB"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6.</w:t>
      </w:r>
      <w:r w:rsidRPr="00DB5F2E">
        <w:rPr>
          <w:rFonts w:ascii="Times New Roman" w:eastAsia="Times New Roman" w:hAnsi="Times New Roman" w:cs="Times New Roman"/>
          <w:bCs/>
          <w:lang w:val="es-PY"/>
        </w:rPr>
        <w:tab/>
        <w:t>Pearson AR, Schuldt JP. Facing the diversity crisis in climate science. Nature Climate Change. 2014;4(12):1039-42. doi: 10.1038/nclimate2415.</w:t>
      </w:r>
    </w:p>
    <w:p w14:paraId="6BFF8AC1"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7.</w:t>
      </w:r>
      <w:r w:rsidRPr="00DB5F2E">
        <w:rPr>
          <w:rFonts w:ascii="Times New Roman" w:eastAsia="Times New Roman" w:hAnsi="Times New Roman" w:cs="Times New Roman"/>
          <w:bCs/>
          <w:lang w:val="es-PY"/>
        </w:rPr>
        <w:tab/>
        <w:t>Trisos CH, Auerbach J, Katti M. Decoloniality and anti-oppressive practices for a more ethical ecology. Nature Ecology &amp; Evolution. 2021;5(9):1205-12. doi: 10.1038/s41559-021-01460-w.</w:t>
      </w:r>
    </w:p>
    <w:p w14:paraId="457AF0CB"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8.</w:t>
      </w:r>
      <w:r w:rsidRPr="00DB5F2E">
        <w:rPr>
          <w:rFonts w:ascii="Times New Roman" w:eastAsia="Times New Roman" w:hAnsi="Times New Roman" w:cs="Times New Roman"/>
          <w:bCs/>
          <w:lang w:val="es-PY"/>
        </w:rPr>
        <w:tab/>
        <w:t>Raja NB, Dunne EM, Matiwane A, Khan TM, Nätscher PS, Ghilardi AM, et al. Colonial history and global economics distort our understanding of deep-time biodiversity. Nature Ecology &amp; Evolution. 2022;6(2):145-54. doi: 10.1038/s41559-021-01608-8.</w:t>
      </w:r>
    </w:p>
    <w:p w14:paraId="18747E21"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9.</w:t>
      </w:r>
      <w:r w:rsidRPr="00DB5F2E">
        <w:rPr>
          <w:rFonts w:ascii="Times New Roman" w:eastAsia="Times New Roman" w:hAnsi="Times New Roman" w:cs="Times New Roman"/>
          <w:bCs/>
          <w:lang w:val="es-PY"/>
        </w:rPr>
        <w:tab/>
        <w:t>Bernard RE, Cooperdock EHG. No progress on diversity in 40 years. Nature Geoscience. 2018;11(5):292-5. doi: 10.1038/s41561-018-0116-6.</w:t>
      </w:r>
    </w:p>
    <w:p w14:paraId="48177E6C"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10.</w:t>
      </w:r>
      <w:r w:rsidRPr="00DB5F2E">
        <w:rPr>
          <w:rFonts w:ascii="Times New Roman" w:eastAsia="Times New Roman" w:hAnsi="Times New Roman" w:cs="Times New Roman"/>
          <w:bCs/>
          <w:lang w:val="es-PY"/>
        </w:rPr>
        <w:tab/>
        <w:t>Montgomery S. Of towers, walls, and fields: Perspectives on language in science. Science. 2004;303(5662):1333-5. doi: 10.1126/science.1095204.</w:t>
      </w:r>
    </w:p>
    <w:p w14:paraId="4859C52F"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11.</w:t>
      </w:r>
      <w:r w:rsidRPr="00DB5F2E">
        <w:rPr>
          <w:rFonts w:ascii="Times New Roman" w:eastAsia="Times New Roman" w:hAnsi="Times New Roman" w:cs="Times New Roman"/>
          <w:bCs/>
          <w:lang w:val="es-PY"/>
        </w:rPr>
        <w:tab/>
        <w:t>Woolston C, Osório J. When English is not your mother tongue. Nature. 2019;570(7760):265-7. doi: 10.1038/d41586-019-01797-0.</w:t>
      </w:r>
    </w:p>
    <w:p w14:paraId="36EE6EA5"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12.</w:t>
      </w:r>
      <w:r w:rsidRPr="00DB5F2E">
        <w:rPr>
          <w:rFonts w:ascii="Times New Roman" w:eastAsia="Times New Roman" w:hAnsi="Times New Roman" w:cs="Times New Roman"/>
          <w:bCs/>
          <w:lang w:val="es-PY"/>
        </w:rPr>
        <w:tab/>
        <w:t>Pérez Ortega R. Science's English dominance hinders diversity—but the community can work toward change. Science. 2020. doi: 10.1126/science.caredit.abf4697.</w:t>
      </w:r>
    </w:p>
    <w:p w14:paraId="74179039"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13.</w:t>
      </w:r>
      <w:r w:rsidRPr="00DB5F2E">
        <w:rPr>
          <w:rFonts w:ascii="Times New Roman" w:eastAsia="Times New Roman" w:hAnsi="Times New Roman" w:cs="Times New Roman"/>
          <w:bCs/>
          <w:lang w:val="es-PY"/>
        </w:rPr>
        <w:tab/>
        <w:t>Montgomery SL. Does science need a global language? Chicago: The University of Chicago Press; 2013.</w:t>
      </w:r>
    </w:p>
    <w:p w14:paraId="4704C435"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14.</w:t>
      </w:r>
      <w:r w:rsidRPr="00DB5F2E">
        <w:rPr>
          <w:rFonts w:ascii="Times New Roman" w:eastAsia="Times New Roman" w:hAnsi="Times New Roman" w:cs="Times New Roman"/>
          <w:bCs/>
          <w:lang w:val="es-PY"/>
        </w:rPr>
        <w:tab/>
        <w:t>UNESCO. UNESCO recommendation on open science. Paris, France: 2021.</w:t>
      </w:r>
    </w:p>
    <w:p w14:paraId="1CE7F581"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15.</w:t>
      </w:r>
      <w:r w:rsidRPr="00DB5F2E">
        <w:rPr>
          <w:rFonts w:ascii="Times New Roman" w:eastAsia="Times New Roman" w:hAnsi="Times New Roman" w:cs="Times New Roman"/>
          <w:bCs/>
          <w:lang w:val="es-PY"/>
        </w:rPr>
        <w:tab/>
        <w:t>Ferguson G, Pérez-Llantada C, Plo R. English as an international language of scientific publication: a study of attitudes. World Englishes. 2011;30(1):41-59. doi: 10.1111/j.1467-971x.2010.</w:t>
      </w:r>
      <w:proofErr w:type="gramStart"/>
      <w:r w:rsidRPr="00DB5F2E">
        <w:rPr>
          <w:rFonts w:ascii="Times New Roman" w:eastAsia="Times New Roman" w:hAnsi="Times New Roman" w:cs="Times New Roman"/>
          <w:bCs/>
          <w:lang w:val="es-PY"/>
        </w:rPr>
        <w:t>01656.x.</w:t>
      </w:r>
      <w:proofErr w:type="gramEnd"/>
    </w:p>
    <w:p w14:paraId="09C21DF3"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16.</w:t>
      </w:r>
      <w:r w:rsidRPr="00DB5F2E">
        <w:rPr>
          <w:rFonts w:ascii="Times New Roman" w:eastAsia="Times New Roman" w:hAnsi="Times New Roman" w:cs="Times New Roman"/>
          <w:bCs/>
          <w:lang w:val="es-PY"/>
        </w:rPr>
        <w:tab/>
        <w:t>Hanauer DI, Sheridan CL, Englander K. Linguistic injustice in the writing of research articles in English as a second language: data from Taiwanese and Mexican researchers. Written Communication. 2019;36(1):136-54. doi: 10.1177/0741088318804821.</w:t>
      </w:r>
    </w:p>
    <w:p w14:paraId="77039CB6"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lastRenderedPageBreak/>
        <w:t>17.</w:t>
      </w:r>
      <w:r w:rsidRPr="00DB5F2E">
        <w:rPr>
          <w:rFonts w:ascii="Times New Roman" w:eastAsia="Times New Roman" w:hAnsi="Times New Roman" w:cs="Times New Roman"/>
          <w:bCs/>
          <w:lang w:val="es-PY"/>
        </w:rPr>
        <w:tab/>
        <w:t>Clavero M. "Awkward wording. Rephrase": linguistic injustice in ecological journals. Trends in Ecology and Evolution. 2010;25(10):552-3. doi: 10.1016/j.tree.2010.07.001.</w:t>
      </w:r>
    </w:p>
    <w:p w14:paraId="609FDD1D"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18.</w:t>
      </w:r>
      <w:r w:rsidRPr="00DB5F2E">
        <w:rPr>
          <w:rFonts w:ascii="Times New Roman" w:eastAsia="Times New Roman" w:hAnsi="Times New Roman" w:cs="Times New Roman"/>
          <w:bCs/>
          <w:lang w:val="es-PY"/>
        </w:rPr>
        <w:tab/>
        <w:t>Huttner-Koros A, Perera S. Communicating science in English: a preliminary exploration into the professional self-perceptions of Australian scientists from language backgrounds other than English. Journal of Science Communication. 2016;15(06). doi: 10.22323/2.15060203.</w:t>
      </w:r>
    </w:p>
    <w:p w14:paraId="6FF28A0F"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19.</w:t>
      </w:r>
      <w:r w:rsidRPr="00DB5F2E">
        <w:rPr>
          <w:rFonts w:ascii="Times New Roman" w:eastAsia="Times New Roman" w:hAnsi="Times New Roman" w:cs="Times New Roman"/>
          <w:bCs/>
          <w:lang w:val="es-PY"/>
        </w:rPr>
        <w:tab/>
        <w:t>Ramírez-Castañeda V. Disadvantages in preparing and publishing scientific papers caused by the dominance of the English language in science: The case of Colombian researchers in biological sciences. PLOS ONE. 2020;15(9</w:t>
      </w:r>
      <w:proofErr w:type="gramStart"/>
      <w:r w:rsidRPr="00DB5F2E">
        <w:rPr>
          <w:rFonts w:ascii="Times New Roman" w:eastAsia="Times New Roman" w:hAnsi="Times New Roman" w:cs="Times New Roman"/>
          <w:bCs/>
          <w:lang w:val="es-PY"/>
        </w:rPr>
        <w:t>):e</w:t>
      </w:r>
      <w:proofErr w:type="gramEnd"/>
      <w:r w:rsidRPr="00DB5F2E">
        <w:rPr>
          <w:rFonts w:ascii="Times New Roman" w:eastAsia="Times New Roman" w:hAnsi="Times New Roman" w:cs="Times New Roman"/>
          <w:bCs/>
          <w:lang w:val="es-PY"/>
        </w:rPr>
        <w:t>0238372. doi: 10.1371/journal.pone.0238372.</w:t>
      </w:r>
    </w:p>
    <w:p w14:paraId="46A74A33"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20.</w:t>
      </w:r>
      <w:r w:rsidRPr="00DB5F2E">
        <w:rPr>
          <w:rFonts w:ascii="Times New Roman" w:eastAsia="Times New Roman" w:hAnsi="Times New Roman" w:cs="Times New Roman"/>
          <w:bCs/>
          <w:lang w:val="es-PY"/>
        </w:rPr>
        <w:tab/>
        <w:t xml:space="preserve">Politzer-Ahles S, Girolamo T, Ghali S. Preliminary evidence of linguistic bias in academic reviewing. Journal of English for Academic Purposes. </w:t>
      </w:r>
      <w:proofErr w:type="gramStart"/>
      <w:r w:rsidRPr="00DB5F2E">
        <w:rPr>
          <w:rFonts w:ascii="Times New Roman" w:eastAsia="Times New Roman" w:hAnsi="Times New Roman" w:cs="Times New Roman"/>
          <w:bCs/>
          <w:lang w:val="es-PY"/>
        </w:rPr>
        <w:t>2020;47:100895</w:t>
      </w:r>
      <w:proofErr w:type="gramEnd"/>
      <w:r w:rsidRPr="00DB5F2E">
        <w:rPr>
          <w:rFonts w:ascii="Times New Roman" w:eastAsia="Times New Roman" w:hAnsi="Times New Roman" w:cs="Times New Roman"/>
          <w:bCs/>
          <w:lang w:val="es-PY"/>
        </w:rPr>
        <w:t>. doi: 10.1016/j.jeap.2020.100895.</w:t>
      </w:r>
    </w:p>
    <w:p w14:paraId="1AD65DF9"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21.</w:t>
      </w:r>
      <w:r w:rsidRPr="00DB5F2E">
        <w:rPr>
          <w:rFonts w:ascii="Times New Roman" w:eastAsia="Times New Roman" w:hAnsi="Times New Roman" w:cs="Times New Roman"/>
          <w:bCs/>
          <w:lang w:val="es-PY"/>
        </w:rPr>
        <w:tab/>
        <w:t>EF Education First. EF English Proficiency Index. 2020.</w:t>
      </w:r>
    </w:p>
    <w:p w14:paraId="2CDFCBF6"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22.</w:t>
      </w:r>
      <w:r w:rsidRPr="00DB5F2E">
        <w:rPr>
          <w:rFonts w:ascii="Times New Roman" w:eastAsia="Times New Roman" w:hAnsi="Times New Roman" w:cs="Times New Roman"/>
          <w:bCs/>
          <w:lang w:val="es-PY"/>
        </w:rPr>
        <w:tab/>
        <w:t>The World Bank. World Bank list of economies (June 2020). 2020.</w:t>
      </w:r>
    </w:p>
    <w:p w14:paraId="20A0602E"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23.</w:t>
      </w:r>
      <w:r w:rsidRPr="00DB5F2E">
        <w:rPr>
          <w:rFonts w:ascii="Times New Roman" w:eastAsia="Times New Roman" w:hAnsi="Times New Roman" w:cs="Times New Roman"/>
          <w:bCs/>
          <w:lang w:val="es-PY"/>
        </w:rPr>
        <w:tab/>
        <w:t>Joo R, Sánchez-Tapia A, Mortara S, Bellini Saibene Y, Turner H, Hug Peter D, et al. Ten simple rules to host an inclusive conference. PLOS Computational Biology. 2022;18(7</w:t>
      </w:r>
      <w:proofErr w:type="gramStart"/>
      <w:r w:rsidRPr="00DB5F2E">
        <w:rPr>
          <w:rFonts w:ascii="Times New Roman" w:eastAsia="Times New Roman" w:hAnsi="Times New Roman" w:cs="Times New Roman"/>
          <w:bCs/>
          <w:lang w:val="es-PY"/>
        </w:rPr>
        <w:t>):e</w:t>
      </w:r>
      <w:proofErr w:type="gramEnd"/>
      <w:r w:rsidRPr="00DB5F2E">
        <w:rPr>
          <w:rFonts w:ascii="Times New Roman" w:eastAsia="Times New Roman" w:hAnsi="Times New Roman" w:cs="Times New Roman"/>
          <w:bCs/>
          <w:lang w:val="es-PY"/>
        </w:rPr>
        <w:t>1010164. doi: 10.1371/journal.pcbi.1010164.</w:t>
      </w:r>
    </w:p>
    <w:p w14:paraId="439686F3"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24.</w:t>
      </w:r>
      <w:r w:rsidRPr="00DB5F2E">
        <w:rPr>
          <w:rFonts w:ascii="Times New Roman" w:eastAsia="Times New Roman" w:hAnsi="Times New Roman" w:cs="Times New Roman"/>
          <w:bCs/>
          <w:lang w:val="es-PY"/>
        </w:rPr>
        <w:tab/>
        <w:t>Levitis E, Cassandra DG, Gau R, Heunis S, Dupre E, Kiar G, et al. Centering inclusivity in the design of online conferences—An OHBM–Open Science perspective. GigaScience. 2021;10(8). doi: 10.1093/gigascience/giab051.</w:t>
      </w:r>
    </w:p>
    <w:p w14:paraId="00C3E1A3"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25.</w:t>
      </w:r>
      <w:r w:rsidRPr="00DB5F2E">
        <w:rPr>
          <w:rFonts w:ascii="Times New Roman" w:eastAsia="Times New Roman" w:hAnsi="Times New Roman" w:cs="Times New Roman"/>
          <w:bCs/>
          <w:lang w:val="es-PY"/>
        </w:rPr>
        <w:tab/>
        <w:t>Primack RB, Marrs R. Bias in the review process. Biological Conservation. 2008;141(12):2919-20. doi: 10.1016/j.biocon.2008.09.016.</w:t>
      </w:r>
    </w:p>
    <w:p w14:paraId="75B3D705"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26.</w:t>
      </w:r>
      <w:r w:rsidRPr="00DB5F2E">
        <w:rPr>
          <w:rFonts w:ascii="Times New Roman" w:eastAsia="Times New Roman" w:hAnsi="Times New Roman" w:cs="Times New Roman"/>
          <w:bCs/>
          <w:lang w:val="es-PY"/>
        </w:rPr>
        <w:tab/>
        <w:t xml:space="preserve">Primack RB, Zipf L. Acceptance rates and number of papers in Biological Conservation from 2005 to 2014 for Australia, Brazil, China, India, Spain, and the United States: </w:t>
      </w:r>
      <w:proofErr w:type="gramStart"/>
      <w:r w:rsidRPr="00DB5F2E">
        <w:rPr>
          <w:rFonts w:ascii="Times New Roman" w:eastAsia="Times New Roman" w:hAnsi="Times New Roman" w:cs="Times New Roman"/>
          <w:bCs/>
          <w:lang w:val="es-PY"/>
        </w:rPr>
        <w:t>Trends or noise?</w:t>
      </w:r>
      <w:proofErr w:type="gramEnd"/>
      <w:r w:rsidRPr="00DB5F2E">
        <w:rPr>
          <w:rFonts w:ascii="Times New Roman" w:eastAsia="Times New Roman" w:hAnsi="Times New Roman" w:cs="Times New Roman"/>
          <w:bCs/>
          <w:lang w:val="es-PY"/>
        </w:rPr>
        <w:t xml:space="preserve"> Biological Conservation. </w:t>
      </w:r>
      <w:proofErr w:type="gramStart"/>
      <w:r w:rsidRPr="00DB5F2E">
        <w:rPr>
          <w:rFonts w:ascii="Times New Roman" w:eastAsia="Times New Roman" w:hAnsi="Times New Roman" w:cs="Times New Roman"/>
          <w:bCs/>
          <w:lang w:val="es-PY"/>
        </w:rPr>
        <w:t>2016;196:50</w:t>
      </w:r>
      <w:proofErr w:type="gramEnd"/>
      <w:r w:rsidRPr="00DB5F2E">
        <w:rPr>
          <w:rFonts w:ascii="Times New Roman" w:eastAsia="Times New Roman" w:hAnsi="Times New Roman" w:cs="Times New Roman"/>
          <w:bCs/>
          <w:lang w:val="es-PY"/>
        </w:rPr>
        <w:t>-2. doi: 10.1016/j.biocon.2016.01.016.</w:t>
      </w:r>
    </w:p>
    <w:p w14:paraId="0F4CCC7D"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27.</w:t>
      </w:r>
      <w:r w:rsidRPr="00DB5F2E">
        <w:rPr>
          <w:rFonts w:ascii="Times New Roman" w:eastAsia="Times New Roman" w:hAnsi="Times New Roman" w:cs="Times New Roman"/>
          <w:bCs/>
          <w:lang w:val="es-PY"/>
        </w:rPr>
        <w:tab/>
        <w:t xml:space="preserve">Smith OM, Davis KL, Pizza RB, Waterman R, Dobson KC, Foster B, et al. Peer review perpetuates barriers for historically excluded groups. Nature Ecology &amp; Evolution. </w:t>
      </w:r>
      <w:proofErr w:type="gramStart"/>
      <w:r w:rsidRPr="00DB5F2E">
        <w:rPr>
          <w:rFonts w:ascii="Times New Roman" w:eastAsia="Times New Roman" w:hAnsi="Times New Roman" w:cs="Times New Roman"/>
          <w:bCs/>
          <w:lang w:val="es-PY"/>
        </w:rPr>
        <w:t>2023;7:512</w:t>
      </w:r>
      <w:proofErr w:type="gramEnd"/>
      <w:r w:rsidRPr="00DB5F2E">
        <w:rPr>
          <w:rFonts w:ascii="Times New Roman" w:eastAsia="Times New Roman" w:hAnsi="Times New Roman" w:cs="Times New Roman"/>
          <w:bCs/>
          <w:lang w:val="es-PY"/>
        </w:rPr>
        <w:t>-23. doi: 10.1038/s41559-023-01999-w.</w:t>
      </w:r>
    </w:p>
    <w:p w14:paraId="104D8532"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28.</w:t>
      </w:r>
      <w:r w:rsidRPr="00DB5F2E">
        <w:rPr>
          <w:rFonts w:ascii="Times New Roman" w:eastAsia="Times New Roman" w:hAnsi="Times New Roman" w:cs="Times New Roman"/>
          <w:bCs/>
          <w:lang w:val="es-PY"/>
        </w:rPr>
        <w:tab/>
        <w:t>Maas B, Pakeman RJ, Godet L, Smith L, Devictor V, Primack R. Women and Global South strikingly underrepresented among top-publishing ecologists. Conservation Letters. 2021;14(4</w:t>
      </w:r>
      <w:proofErr w:type="gramStart"/>
      <w:r w:rsidRPr="00DB5F2E">
        <w:rPr>
          <w:rFonts w:ascii="Times New Roman" w:eastAsia="Times New Roman" w:hAnsi="Times New Roman" w:cs="Times New Roman"/>
          <w:bCs/>
          <w:lang w:val="es-PY"/>
        </w:rPr>
        <w:t>):e</w:t>
      </w:r>
      <w:proofErr w:type="gramEnd"/>
      <w:r w:rsidRPr="00DB5F2E">
        <w:rPr>
          <w:rFonts w:ascii="Times New Roman" w:eastAsia="Times New Roman" w:hAnsi="Times New Roman" w:cs="Times New Roman"/>
          <w:bCs/>
          <w:lang w:val="es-PY"/>
        </w:rPr>
        <w:t>12797. doi: 10.1111/conl.12797.</w:t>
      </w:r>
    </w:p>
    <w:p w14:paraId="08FB81F8"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29.</w:t>
      </w:r>
      <w:r w:rsidRPr="00DB5F2E">
        <w:rPr>
          <w:rFonts w:ascii="Times New Roman" w:eastAsia="Times New Roman" w:hAnsi="Times New Roman" w:cs="Times New Roman"/>
          <w:bCs/>
          <w:lang w:val="es-PY"/>
        </w:rPr>
        <w:tab/>
        <w:t xml:space="preserve">Barath H. Indian initiatives aim to break science's language barrier. Nature. </w:t>
      </w:r>
      <w:proofErr w:type="gramStart"/>
      <w:r w:rsidRPr="00DB5F2E">
        <w:rPr>
          <w:rFonts w:ascii="Times New Roman" w:eastAsia="Times New Roman" w:hAnsi="Times New Roman" w:cs="Times New Roman"/>
          <w:bCs/>
          <w:lang w:val="es-PY"/>
        </w:rPr>
        <w:t>2019;571:289</w:t>
      </w:r>
      <w:proofErr w:type="gramEnd"/>
      <w:r w:rsidRPr="00DB5F2E">
        <w:rPr>
          <w:rFonts w:ascii="Times New Roman" w:eastAsia="Times New Roman" w:hAnsi="Times New Roman" w:cs="Times New Roman"/>
          <w:bCs/>
          <w:lang w:val="es-PY"/>
        </w:rPr>
        <w:t>-90. doi: 10.1038/d41586-019-01815-1.</w:t>
      </w:r>
    </w:p>
    <w:p w14:paraId="33B5C06A"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30.</w:t>
      </w:r>
      <w:r w:rsidRPr="00DB5F2E">
        <w:rPr>
          <w:rFonts w:ascii="Times New Roman" w:eastAsia="Times New Roman" w:hAnsi="Times New Roman" w:cs="Times New Roman"/>
          <w:bCs/>
          <w:lang w:val="es-PY"/>
        </w:rPr>
        <w:tab/>
        <w:t>Evans TM, Bira L, Gastelum JB, Weiss LT, Vanderford NL. Evidence for a mental health crisis in graduate education. Nature Biotechnology. 2018;36(3):282-4. doi: 10.1038/nbt.4089.</w:t>
      </w:r>
    </w:p>
    <w:p w14:paraId="5EA37A9F"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lastRenderedPageBreak/>
        <w:t>31.</w:t>
      </w:r>
      <w:r w:rsidRPr="00DB5F2E">
        <w:rPr>
          <w:rFonts w:ascii="Times New Roman" w:eastAsia="Times New Roman" w:hAnsi="Times New Roman" w:cs="Times New Roman"/>
          <w:bCs/>
          <w:lang w:val="es-PY"/>
        </w:rPr>
        <w:tab/>
        <w:t>Waruru M. African and Asian researchers are hampered by visa problems. Nature. 2018;</w:t>
      </w:r>
      <w:proofErr w:type="gramStart"/>
      <w:r w:rsidRPr="00DB5F2E">
        <w:rPr>
          <w:rFonts w:ascii="Times New Roman" w:eastAsia="Times New Roman" w:hAnsi="Times New Roman" w:cs="Times New Roman"/>
          <w:bCs/>
          <w:lang w:val="es-PY"/>
        </w:rPr>
        <w:t>10:d</w:t>
      </w:r>
      <w:proofErr w:type="gramEnd"/>
      <w:r w:rsidRPr="00DB5F2E">
        <w:rPr>
          <w:rFonts w:ascii="Times New Roman" w:eastAsia="Times New Roman" w:hAnsi="Times New Roman" w:cs="Times New Roman"/>
          <w:bCs/>
          <w:lang w:val="es-PY"/>
        </w:rPr>
        <w:t>4158. doi: 10.1038/d41586-018-06750-1.</w:t>
      </w:r>
    </w:p>
    <w:p w14:paraId="40A416FB"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32.</w:t>
      </w:r>
      <w:r w:rsidRPr="00DB5F2E">
        <w:rPr>
          <w:rFonts w:ascii="Times New Roman" w:eastAsia="Times New Roman" w:hAnsi="Times New Roman" w:cs="Times New Roman"/>
          <w:bCs/>
          <w:lang w:val="es-PY"/>
        </w:rPr>
        <w:tab/>
        <w:t>Convention on Biological Diversity. Kunming-Montreal Global biodiversity framework, Draft decision submitted by the President. 2022.</w:t>
      </w:r>
    </w:p>
    <w:p w14:paraId="72126044"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33.</w:t>
      </w:r>
      <w:r w:rsidRPr="00DB5F2E">
        <w:rPr>
          <w:rFonts w:ascii="Times New Roman" w:eastAsia="Times New Roman" w:hAnsi="Times New Roman" w:cs="Times New Roman"/>
          <w:bCs/>
          <w:lang w:val="es-PY"/>
        </w:rPr>
        <w:tab/>
        <w:t>Amano T, Berdejo-Espinola V, Akasaka M, de Andrade Junior MAU, Blaise N, Checco J, et al. The role of non-English-language science in informing national biodiversity assessments. Nature Sustainability. 2023. doi: 10.1038/s41893-023-01087-8.</w:t>
      </w:r>
    </w:p>
    <w:p w14:paraId="4603FCAD"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34.</w:t>
      </w:r>
      <w:r w:rsidRPr="00DB5F2E">
        <w:rPr>
          <w:rFonts w:ascii="Times New Roman" w:eastAsia="Times New Roman" w:hAnsi="Times New Roman" w:cs="Times New Roman"/>
          <w:bCs/>
          <w:lang w:val="es-PY"/>
        </w:rPr>
        <w:tab/>
        <w:t>Berdejo-Espinola V, Amano T. AI tools can improve equity in science. Science. 2023;379(6636):991. doi:10.1126/</w:t>
      </w:r>
      <w:proofErr w:type="gramStart"/>
      <w:r w:rsidRPr="00DB5F2E">
        <w:rPr>
          <w:rFonts w:ascii="Times New Roman" w:eastAsia="Times New Roman" w:hAnsi="Times New Roman" w:cs="Times New Roman"/>
          <w:bCs/>
          <w:lang w:val="es-PY"/>
        </w:rPr>
        <w:t>science.adg</w:t>
      </w:r>
      <w:proofErr w:type="gramEnd"/>
      <w:r w:rsidRPr="00DB5F2E">
        <w:rPr>
          <w:rFonts w:ascii="Times New Roman" w:eastAsia="Times New Roman" w:hAnsi="Times New Roman" w:cs="Times New Roman"/>
          <w:bCs/>
          <w:lang w:val="es-PY"/>
        </w:rPr>
        <w:t>9714.</w:t>
      </w:r>
    </w:p>
    <w:p w14:paraId="220148F3"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35.</w:t>
      </w:r>
      <w:r w:rsidRPr="00DB5F2E">
        <w:rPr>
          <w:rFonts w:ascii="Times New Roman" w:eastAsia="Times New Roman" w:hAnsi="Times New Roman" w:cs="Times New Roman"/>
          <w:bCs/>
          <w:lang w:val="es-PY"/>
        </w:rPr>
        <w:tab/>
        <w:t xml:space="preserve">Steigerwald E, Ramírez-Castañeda V, Brandt DYC, Báldi A, Shapiro JT, Bowker L, et al. Overcoming Language Barriers in Academia: Machine Translation Tools and a Vision for a Multilingual Future. BioScience. </w:t>
      </w:r>
      <w:proofErr w:type="gramStart"/>
      <w:r w:rsidRPr="00DB5F2E">
        <w:rPr>
          <w:rFonts w:ascii="Times New Roman" w:eastAsia="Times New Roman" w:hAnsi="Times New Roman" w:cs="Times New Roman"/>
          <w:bCs/>
          <w:lang w:val="es-PY"/>
        </w:rPr>
        <w:t>2022;72:988</w:t>
      </w:r>
      <w:proofErr w:type="gramEnd"/>
      <w:r w:rsidRPr="00DB5F2E">
        <w:rPr>
          <w:rFonts w:ascii="Times New Roman" w:eastAsia="Times New Roman" w:hAnsi="Times New Roman" w:cs="Times New Roman"/>
          <w:bCs/>
          <w:lang w:val="es-PY"/>
        </w:rPr>
        <w:t>-98. doi: 10.1093/biosci/biac062.</w:t>
      </w:r>
    </w:p>
    <w:p w14:paraId="26584C6C"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36.</w:t>
      </w:r>
      <w:r w:rsidRPr="00DB5F2E">
        <w:rPr>
          <w:rFonts w:ascii="Times New Roman" w:eastAsia="Times New Roman" w:hAnsi="Times New Roman" w:cs="Times New Roman"/>
          <w:bCs/>
          <w:lang w:val="es-PY"/>
        </w:rPr>
        <w:tab/>
        <w:t>Thorp HH. ChatGPT is fun, but not an author. Science. 2023;379(6630):313. doi:10.1126/</w:t>
      </w:r>
      <w:proofErr w:type="gramStart"/>
      <w:r w:rsidRPr="00DB5F2E">
        <w:rPr>
          <w:rFonts w:ascii="Times New Roman" w:eastAsia="Times New Roman" w:hAnsi="Times New Roman" w:cs="Times New Roman"/>
          <w:bCs/>
          <w:lang w:val="es-PY"/>
        </w:rPr>
        <w:t>science.adg</w:t>
      </w:r>
      <w:proofErr w:type="gramEnd"/>
      <w:r w:rsidRPr="00DB5F2E">
        <w:rPr>
          <w:rFonts w:ascii="Times New Roman" w:eastAsia="Times New Roman" w:hAnsi="Times New Roman" w:cs="Times New Roman"/>
          <w:bCs/>
          <w:lang w:val="es-PY"/>
        </w:rPr>
        <w:t>7879.</w:t>
      </w:r>
    </w:p>
    <w:p w14:paraId="2478A347"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37.</w:t>
      </w:r>
      <w:r w:rsidRPr="00DB5F2E">
        <w:rPr>
          <w:rFonts w:ascii="Times New Roman" w:eastAsia="Times New Roman" w:hAnsi="Times New Roman" w:cs="Times New Roman"/>
          <w:bCs/>
          <w:lang w:val="es-PY"/>
        </w:rPr>
        <w:tab/>
        <w:t xml:space="preserve">van Dis EAM, Bollen J, Zuidema W, van Rooij R, Bockting CL. ChatGPT: five priorities for research. Nature. </w:t>
      </w:r>
      <w:proofErr w:type="gramStart"/>
      <w:r w:rsidRPr="00DB5F2E">
        <w:rPr>
          <w:rFonts w:ascii="Times New Roman" w:eastAsia="Times New Roman" w:hAnsi="Times New Roman" w:cs="Times New Roman"/>
          <w:bCs/>
          <w:lang w:val="es-PY"/>
        </w:rPr>
        <w:t>2023;614:224</w:t>
      </w:r>
      <w:proofErr w:type="gramEnd"/>
      <w:r w:rsidRPr="00DB5F2E">
        <w:rPr>
          <w:rFonts w:ascii="Times New Roman" w:eastAsia="Times New Roman" w:hAnsi="Times New Roman" w:cs="Times New Roman"/>
          <w:bCs/>
          <w:lang w:val="es-PY"/>
        </w:rPr>
        <w:t>-6. doi: 10.1038/d41586-023-00288-7.</w:t>
      </w:r>
    </w:p>
    <w:p w14:paraId="431C9EAE"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38.</w:t>
      </w:r>
      <w:r w:rsidRPr="00DB5F2E">
        <w:rPr>
          <w:rFonts w:ascii="Times New Roman" w:eastAsia="Times New Roman" w:hAnsi="Times New Roman" w:cs="Times New Roman"/>
          <w:bCs/>
          <w:lang w:val="es-PY"/>
        </w:rPr>
        <w:tab/>
        <w:t xml:space="preserve">Ammon U. Linguistic inequality and its effects on participation in scientific discourse and on global knowledge accumulation – With a closer </w:t>
      </w:r>
      <w:proofErr w:type="gramStart"/>
      <w:r w:rsidRPr="00DB5F2E">
        <w:rPr>
          <w:rFonts w:ascii="Times New Roman" w:eastAsia="Times New Roman" w:hAnsi="Times New Roman" w:cs="Times New Roman"/>
          <w:bCs/>
          <w:lang w:val="es-PY"/>
        </w:rPr>
        <w:t>look</w:t>
      </w:r>
      <w:proofErr w:type="gramEnd"/>
      <w:r w:rsidRPr="00DB5F2E">
        <w:rPr>
          <w:rFonts w:ascii="Times New Roman" w:eastAsia="Times New Roman" w:hAnsi="Times New Roman" w:cs="Times New Roman"/>
          <w:bCs/>
          <w:lang w:val="es-PY"/>
        </w:rPr>
        <w:t xml:space="preserve"> at the problems of the second-rank language communities. Applied Linguistics Review. 2012;3(2):333-55. doi:10.1515/applirev-2012-0016.</w:t>
      </w:r>
    </w:p>
    <w:p w14:paraId="3C00426B"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39.</w:t>
      </w:r>
      <w:r w:rsidRPr="00DB5F2E">
        <w:rPr>
          <w:rFonts w:ascii="Times New Roman" w:eastAsia="Times New Roman" w:hAnsi="Times New Roman" w:cs="Times New Roman"/>
          <w:bCs/>
          <w:lang w:val="es-PY"/>
        </w:rPr>
        <w:tab/>
        <w:t xml:space="preserve">Amano T, Rios Rojas C, Boum II Y, Calvo M, Misra BB. Ten tips for overcoming language barriers in science. Nature Human Behaviour. </w:t>
      </w:r>
      <w:proofErr w:type="gramStart"/>
      <w:r w:rsidRPr="00DB5F2E">
        <w:rPr>
          <w:rFonts w:ascii="Times New Roman" w:eastAsia="Times New Roman" w:hAnsi="Times New Roman" w:cs="Times New Roman"/>
          <w:bCs/>
          <w:lang w:val="es-PY"/>
        </w:rPr>
        <w:t>2021;5:1119</w:t>
      </w:r>
      <w:proofErr w:type="gramEnd"/>
      <w:r w:rsidRPr="00DB5F2E">
        <w:rPr>
          <w:rFonts w:ascii="Times New Roman" w:eastAsia="Times New Roman" w:hAnsi="Times New Roman" w:cs="Times New Roman"/>
          <w:bCs/>
          <w:lang w:val="es-PY"/>
        </w:rPr>
        <w:t>–22. doi: 10.1038/s41562-021-01137-1.</w:t>
      </w:r>
    </w:p>
    <w:p w14:paraId="7100C81A"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40.</w:t>
      </w:r>
      <w:r w:rsidRPr="00DB5F2E">
        <w:rPr>
          <w:rFonts w:ascii="Times New Roman" w:eastAsia="Times New Roman" w:hAnsi="Times New Roman" w:cs="Times New Roman"/>
          <w:bCs/>
          <w:lang w:val="es-PY"/>
        </w:rPr>
        <w:tab/>
        <w:t>Lynch AJ, Fernández-Llamazares Á, Palomo I, Jaureguiberry P, Amano T, Basher Z, et al. Culturally diverse expert teams have yet to bring comprehensive linguistic diversity to intergovernmental ecosystem assessments. One Earth. 2021;4(2):269-78. doi: 10.1016/j.oneear.2021.01.002.</w:t>
      </w:r>
    </w:p>
    <w:p w14:paraId="4609875B"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41.</w:t>
      </w:r>
      <w:r w:rsidRPr="00DB5F2E">
        <w:rPr>
          <w:rFonts w:ascii="Times New Roman" w:eastAsia="Times New Roman" w:hAnsi="Times New Roman" w:cs="Times New Roman"/>
          <w:bCs/>
          <w:lang w:val="es-PY"/>
        </w:rPr>
        <w:tab/>
        <w:t>Eberhard DM, Simons GF, Fennig CD, editors. Ethnologue: Languages of the World. Twenty-fifth edition. Dallas, Texas: SIL International. Online version: http://www.ethnologue.com. 2022.</w:t>
      </w:r>
    </w:p>
    <w:p w14:paraId="769A75E9"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42.</w:t>
      </w:r>
      <w:r w:rsidRPr="00DB5F2E">
        <w:rPr>
          <w:rFonts w:ascii="Times New Roman" w:eastAsia="Times New Roman" w:hAnsi="Times New Roman" w:cs="Times New Roman"/>
          <w:bCs/>
          <w:lang w:val="es-PY"/>
        </w:rPr>
        <w:tab/>
        <w:t>Khare SR, Vedel I. Recall bias and reduction measures: an example in primary health care service utilization. Family Practice. 2019;36(5):672-6. doi: 10.1093/fampra/cmz042.</w:t>
      </w:r>
    </w:p>
    <w:p w14:paraId="1EAA7344"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43.</w:t>
      </w:r>
      <w:r w:rsidRPr="00DB5F2E">
        <w:rPr>
          <w:rFonts w:ascii="Times New Roman" w:eastAsia="Times New Roman" w:hAnsi="Times New Roman" w:cs="Times New Roman"/>
          <w:bCs/>
          <w:lang w:val="es-PY"/>
        </w:rPr>
        <w:tab/>
        <w:t>R Core Team. R: A language and environment for statistical computing. Vienna, Austria. Available at: https://www.R-project.org/: R Foundation for Statistical Computing; 2021.</w:t>
      </w:r>
    </w:p>
    <w:p w14:paraId="0C14C8DB"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44.</w:t>
      </w:r>
      <w:r w:rsidRPr="00DB5F2E">
        <w:rPr>
          <w:rFonts w:ascii="Times New Roman" w:eastAsia="Times New Roman" w:hAnsi="Times New Roman" w:cs="Times New Roman"/>
          <w:bCs/>
          <w:lang w:val="es-PY"/>
        </w:rPr>
        <w:tab/>
        <w:t>Wickham H, Averick M, Bryan J, Chang W, McGowan LDA, François R, et al. Welcome to the tidyverse. Journal of Open Source Software. 2019;4(43):1686. doi: 10.21105/joss.01686.</w:t>
      </w:r>
    </w:p>
    <w:p w14:paraId="146A222C"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lastRenderedPageBreak/>
        <w:t>45.</w:t>
      </w:r>
      <w:r w:rsidRPr="00DB5F2E">
        <w:rPr>
          <w:rFonts w:ascii="Times New Roman" w:eastAsia="Times New Roman" w:hAnsi="Times New Roman" w:cs="Times New Roman"/>
          <w:bCs/>
          <w:lang w:val="es-PY"/>
        </w:rPr>
        <w:tab/>
        <w:t>Ripley B, Venables B, Hornik K, Gebhardt A, Firth D. MASS: support functions and datasets for Venables and Ripley's MASS: Available at: http://cran.r-project.org/web/packages/MASS/index.html; 2013.</w:t>
      </w:r>
    </w:p>
    <w:p w14:paraId="46ADB6B2"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46.</w:t>
      </w:r>
      <w:r w:rsidRPr="00DB5F2E">
        <w:rPr>
          <w:rFonts w:ascii="Times New Roman" w:eastAsia="Times New Roman" w:hAnsi="Times New Roman" w:cs="Times New Roman"/>
          <w:bCs/>
          <w:lang w:val="es-PY"/>
        </w:rPr>
        <w:tab/>
        <w:t>Hothorn T, Zeileis A, Farebrother RW, Cummins C, Millo G, Mitchell D. lmtest: Testing linear regression models. R package version 0.9-40.: https://cran.r-project.org/web/packages/lmtest/index.html; 2022.</w:t>
      </w:r>
    </w:p>
    <w:p w14:paraId="114693CC"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47.</w:t>
      </w:r>
      <w:r w:rsidRPr="00DB5F2E">
        <w:rPr>
          <w:rFonts w:ascii="Times New Roman" w:eastAsia="Times New Roman" w:hAnsi="Times New Roman" w:cs="Times New Roman"/>
          <w:bCs/>
          <w:lang w:val="es-PY"/>
        </w:rPr>
        <w:tab/>
        <w:t>Firke S, Denney B, Haid C, Knight R, Grosser M, Zadra J. janitor: Simple tools for examining and cleaning dirty data. R package version 2.1.0.: https://cran.r-project.org/web/packages/janitor/index.html; 2021.</w:t>
      </w:r>
    </w:p>
    <w:p w14:paraId="5BA0B760"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48.</w:t>
      </w:r>
      <w:r w:rsidRPr="00DB5F2E">
        <w:rPr>
          <w:rFonts w:ascii="Times New Roman" w:eastAsia="Times New Roman" w:hAnsi="Times New Roman" w:cs="Times New Roman"/>
          <w:bCs/>
          <w:lang w:val="es-PY"/>
        </w:rPr>
        <w:tab/>
        <w:t>Wei T, Simko V, Levy M, Xie Y, Jin Y, Zemla J, et al. corrplot: Visualization of a correlation matrix. R package version 0.92.: https://cran.r-project.org/web/packages/corrplot/index.html; 2021.</w:t>
      </w:r>
    </w:p>
    <w:p w14:paraId="3FA7B58B"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49.</w:t>
      </w:r>
      <w:r w:rsidRPr="00DB5F2E">
        <w:rPr>
          <w:rFonts w:ascii="Times New Roman" w:eastAsia="Times New Roman" w:hAnsi="Times New Roman" w:cs="Times New Roman"/>
          <w:bCs/>
          <w:lang w:val="es-PY"/>
        </w:rPr>
        <w:tab/>
        <w:t>Christensen RHB. Package 'ordinal': Regression Models for Ordinal Data: Available at: https://cran.r-project.org/web/packages/ordinal/; 2015.</w:t>
      </w:r>
    </w:p>
    <w:p w14:paraId="1FEC5CE8" w14:textId="77777777" w:rsidR="00DB5F2E" w:rsidRP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50.</w:t>
      </w:r>
      <w:r w:rsidRPr="00DB5F2E">
        <w:rPr>
          <w:rFonts w:ascii="Times New Roman" w:eastAsia="Times New Roman" w:hAnsi="Times New Roman" w:cs="Times New Roman"/>
          <w:bCs/>
          <w:lang w:val="es-PY"/>
        </w:rPr>
        <w:tab/>
        <w:t>Auguie B. gridExtra: miscellaneous functions for "grid" graphics. R package version 2.3. https://CRAN.R-project.org/package=gridExtra2017.</w:t>
      </w:r>
    </w:p>
    <w:p w14:paraId="6AE640DC" w14:textId="49B4E7BA" w:rsidR="00DB5F2E" w:rsidRDefault="00DB5F2E" w:rsidP="00DB5F2E">
      <w:pPr>
        <w:spacing w:line="360" w:lineRule="auto"/>
        <w:jc w:val="both"/>
        <w:rPr>
          <w:rFonts w:ascii="Times New Roman" w:eastAsia="Times New Roman" w:hAnsi="Times New Roman" w:cs="Times New Roman"/>
          <w:bCs/>
          <w:lang w:val="es-PY"/>
        </w:rPr>
      </w:pPr>
      <w:r w:rsidRPr="00DB5F2E">
        <w:rPr>
          <w:rFonts w:ascii="Times New Roman" w:eastAsia="Times New Roman" w:hAnsi="Times New Roman" w:cs="Times New Roman"/>
          <w:bCs/>
          <w:lang w:val="es-PY"/>
        </w:rPr>
        <w:t>51.</w:t>
      </w:r>
      <w:r w:rsidRPr="00DB5F2E">
        <w:rPr>
          <w:rFonts w:ascii="Times New Roman" w:eastAsia="Times New Roman" w:hAnsi="Times New Roman" w:cs="Times New Roman"/>
          <w:bCs/>
          <w:lang w:val="es-PY"/>
        </w:rPr>
        <w:tab/>
        <w:t>Van Noorden R. Scientists may be reaching a peak in reading habits. Nature. 2014. doi: 10.1038/nature.2014.14658.</w:t>
      </w:r>
    </w:p>
    <w:p w14:paraId="1FCF07B1" w14:textId="77777777" w:rsidR="00315218" w:rsidRDefault="00315218" w:rsidP="00DB5F2E">
      <w:pPr>
        <w:spacing w:line="360" w:lineRule="auto"/>
        <w:jc w:val="both"/>
        <w:rPr>
          <w:rFonts w:ascii="Times New Roman" w:eastAsia="Times New Roman" w:hAnsi="Times New Roman" w:cs="Times New Roman"/>
          <w:bCs/>
          <w:lang w:val="es-PY"/>
        </w:rPr>
      </w:pPr>
    </w:p>
    <w:p w14:paraId="23C14C17" w14:textId="77777777" w:rsidR="00315218" w:rsidRPr="00315218" w:rsidRDefault="00315218" w:rsidP="00315218">
      <w:pPr>
        <w:spacing w:line="360" w:lineRule="auto"/>
        <w:jc w:val="both"/>
        <w:rPr>
          <w:rFonts w:ascii="Times New Roman" w:eastAsia="Times New Roman" w:hAnsi="Times New Roman" w:cs="Times New Roman"/>
          <w:b/>
          <w:lang w:val="es-PY"/>
        </w:rPr>
      </w:pPr>
      <w:r w:rsidRPr="00315218">
        <w:rPr>
          <w:rFonts w:ascii="Times New Roman" w:eastAsia="Times New Roman" w:hAnsi="Times New Roman" w:cs="Times New Roman"/>
          <w:b/>
          <w:lang w:val="es-PY"/>
        </w:rPr>
        <w:t>Leyendas de los archivos de información complementaria</w:t>
      </w:r>
    </w:p>
    <w:p w14:paraId="4990CB7F" w14:textId="77777777" w:rsidR="00315218" w:rsidRPr="00315218" w:rsidRDefault="00315218" w:rsidP="00315218">
      <w:pPr>
        <w:spacing w:line="360" w:lineRule="auto"/>
        <w:jc w:val="both"/>
        <w:rPr>
          <w:rFonts w:ascii="Times New Roman" w:eastAsia="Times New Roman" w:hAnsi="Times New Roman" w:cs="Times New Roman"/>
          <w:bCs/>
          <w:lang w:val="es-PY"/>
        </w:rPr>
      </w:pPr>
      <w:r w:rsidRPr="00315218">
        <w:rPr>
          <w:rFonts w:ascii="Times New Roman" w:eastAsia="Times New Roman" w:hAnsi="Times New Roman" w:cs="Times New Roman"/>
          <w:bCs/>
          <w:lang w:val="es-PY"/>
        </w:rPr>
        <w:t>Información complementaria: incluye las Tablas complementarias S1-S17, las Figuras complementarias. S1-S9 y el texto suplementario S1.</w:t>
      </w:r>
    </w:p>
    <w:p w14:paraId="52DBA95E" w14:textId="77777777" w:rsidR="00315218" w:rsidRPr="00315218" w:rsidRDefault="00315218" w:rsidP="00315218">
      <w:pPr>
        <w:spacing w:line="360" w:lineRule="auto"/>
        <w:jc w:val="both"/>
        <w:rPr>
          <w:rFonts w:ascii="Times New Roman" w:eastAsia="Times New Roman" w:hAnsi="Times New Roman" w:cs="Times New Roman"/>
          <w:bCs/>
          <w:lang w:val="es-PY"/>
        </w:rPr>
      </w:pPr>
      <w:r w:rsidRPr="00315218">
        <w:rPr>
          <w:rFonts w:ascii="Times New Roman" w:eastAsia="Times New Roman" w:hAnsi="Times New Roman" w:cs="Times New Roman"/>
          <w:bCs/>
          <w:lang w:val="es-PY"/>
        </w:rPr>
        <w:t>Datos S1: incluye los datos subyacentes a las Figs. 2B, 3A, 3B, 4C, S1, S2, S4, S5, S6, S7, S8 y S9.</w:t>
      </w:r>
    </w:p>
    <w:p w14:paraId="16058A21" w14:textId="77777777" w:rsidR="00315218" w:rsidRPr="00315218" w:rsidRDefault="00315218" w:rsidP="00315218">
      <w:pPr>
        <w:spacing w:line="360" w:lineRule="auto"/>
        <w:jc w:val="both"/>
        <w:rPr>
          <w:rFonts w:ascii="Times New Roman" w:eastAsia="Times New Roman" w:hAnsi="Times New Roman" w:cs="Times New Roman"/>
          <w:bCs/>
          <w:lang w:val="es-PY"/>
        </w:rPr>
      </w:pPr>
    </w:p>
    <w:p w14:paraId="6D90D9F8" w14:textId="77777777" w:rsidR="00315218" w:rsidRPr="00315218" w:rsidRDefault="00315218" w:rsidP="00315218">
      <w:pPr>
        <w:spacing w:line="360" w:lineRule="auto"/>
        <w:jc w:val="both"/>
        <w:rPr>
          <w:rFonts w:ascii="Times New Roman" w:eastAsia="Times New Roman" w:hAnsi="Times New Roman" w:cs="Times New Roman"/>
          <w:b/>
          <w:lang w:val="es-PY"/>
        </w:rPr>
      </w:pPr>
      <w:r w:rsidRPr="00315218">
        <w:rPr>
          <w:rFonts w:ascii="Times New Roman" w:eastAsia="Times New Roman" w:hAnsi="Times New Roman" w:cs="Times New Roman"/>
          <w:b/>
          <w:lang w:val="es-PY"/>
        </w:rPr>
        <w:t>Financiación</w:t>
      </w:r>
    </w:p>
    <w:p w14:paraId="6906F1F5" w14:textId="77777777" w:rsidR="00315218" w:rsidRPr="00315218" w:rsidRDefault="00315218" w:rsidP="00315218">
      <w:pPr>
        <w:spacing w:line="360" w:lineRule="auto"/>
        <w:jc w:val="both"/>
        <w:rPr>
          <w:rFonts w:ascii="Times New Roman" w:eastAsia="Times New Roman" w:hAnsi="Times New Roman" w:cs="Times New Roman"/>
          <w:bCs/>
          <w:lang w:val="es-PY"/>
        </w:rPr>
      </w:pPr>
      <w:r w:rsidRPr="00315218">
        <w:rPr>
          <w:rFonts w:ascii="Times New Roman" w:eastAsia="Times New Roman" w:hAnsi="Times New Roman" w:cs="Times New Roman"/>
          <w:bCs/>
          <w:lang w:val="es-PY"/>
        </w:rPr>
        <w:t>Beca Future del Consejo Australiano de Investigación FT180100354 (TA)</w:t>
      </w:r>
    </w:p>
    <w:p w14:paraId="4A7D2F60" w14:textId="77777777" w:rsidR="00315218" w:rsidRPr="00315218" w:rsidRDefault="00315218" w:rsidP="00315218">
      <w:pPr>
        <w:spacing w:line="360" w:lineRule="auto"/>
        <w:jc w:val="both"/>
        <w:rPr>
          <w:rFonts w:ascii="Times New Roman" w:eastAsia="Times New Roman" w:hAnsi="Times New Roman" w:cs="Times New Roman"/>
          <w:bCs/>
          <w:lang w:val="es-PY"/>
        </w:rPr>
      </w:pPr>
      <w:r w:rsidRPr="00315218">
        <w:rPr>
          <w:rFonts w:ascii="Times New Roman" w:eastAsia="Times New Roman" w:hAnsi="Times New Roman" w:cs="Times New Roman"/>
          <w:bCs/>
          <w:lang w:val="es-PY"/>
        </w:rPr>
        <w:t>Financiación estratégica de la Universidad de Queensland (TA)</w:t>
      </w:r>
    </w:p>
    <w:p w14:paraId="3F8F5AE1" w14:textId="77777777" w:rsidR="00315218" w:rsidRPr="00315218" w:rsidRDefault="00315218" w:rsidP="00315218">
      <w:pPr>
        <w:spacing w:line="360" w:lineRule="auto"/>
        <w:jc w:val="both"/>
        <w:rPr>
          <w:rFonts w:ascii="Times New Roman" w:eastAsia="Times New Roman" w:hAnsi="Times New Roman" w:cs="Times New Roman"/>
          <w:bCs/>
          <w:lang w:val="es-PY"/>
        </w:rPr>
      </w:pPr>
      <w:r w:rsidRPr="00315218">
        <w:rPr>
          <w:rFonts w:ascii="Times New Roman" w:eastAsia="Times New Roman" w:hAnsi="Times New Roman" w:cs="Times New Roman"/>
          <w:bCs/>
          <w:lang w:val="es-PY"/>
        </w:rPr>
        <w:t>Fundación Alemana de Investigación (DFG-FZT 118, 202548816) (SC)</w:t>
      </w:r>
    </w:p>
    <w:p w14:paraId="799E3DE1" w14:textId="77777777" w:rsidR="00315218" w:rsidRPr="00315218" w:rsidRDefault="00315218" w:rsidP="00315218">
      <w:pPr>
        <w:spacing w:line="360" w:lineRule="auto"/>
        <w:jc w:val="both"/>
        <w:rPr>
          <w:rFonts w:ascii="Times New Roman" w:eastAsia="Times New Roman" w:hAnsi="Times New Roman" w:cs="Times New Roman"/>
          <w:bCs/>
          <w:lang w:val="es-PY"/>
        </w:rPr>
      </w:pPr>
    </w:p>
    <w:p w14:paraId="46B8E044" w14:textId="77777777" w:rsidR="00315218" w:rsidRPr="00315218" w:rsidRDefault="00315218" w:rsidP="00315218">
      <w:pPr>
        <w:spacing w:line="360" w:lineRule="auto"/>
        <w:jc w:val="both"/>
        <w:rPr>
          <w:rFonts w:ascii="Times New Roman" w:eastAsia="Times New Roman" w:hAnsi="Times New Roman" w:cs="Times New Roman"/>
          <w:b/>
          <w:lang w:val="es-PY"/>
        </w:rPr>
      </w:pPr>
      <w:r w:rsidRPr="00315218">
        <w:rPr>
          <w:rFonts w:ascii="Times New Roman" w:eastAsia="Times New Roman" w:hAnsi="Times New Roman" w:cs="Times New Roman"/>
          <w:b/>
          <w:lang w:val="es-PY"/>
        </w:rPr>
        <w:t>Contribución de los autores</w:t>
      </w:r>
    </w:p>
    <w:p w14:paraId="3D807089" w14:textId="77777777" w:rsidR="00315218" w:rsidRPr="00315218" w:rsidRDefault="00315218" w:rsidP="00315218">
      <w:pPr>
        <w:spacing w:line="360" w:lineRule="auto"/>
        <w:jc w:val="both"/>
        <w:rPr>
          <w:rFonts w:ascii="Times New Roman" w:eastAsia="Times New Roman" w:hAnsi="Times New Roman" w:cs="Times New Roman"/>
          <w:bCs/>
          <w:lang w:val="es-PY"/>
        </w:rPr>
      </w:pPr>
      <w:r w:rsidRPr="00315218">
        <w:rPr>
          <w:rFonts w:ascii="Times New Roman" w:eastAsia="Times New Roman" w:hAnsi="Times New Roman" w:cs="Times New Roman"/>
          <w:bCs/>
          <w:lang w:val="es-PY"/>
        </w:rPr>
        <w:t>Conceptualización: TA, VR-C, DV</w:t>
      </w:r>
    </w:p>
    <w:p w14:paraId="036A1DD3" w14:textId="77777777" w:rsidR="00315218" w:rsidRPr="00315218" w:rsidRDefault="00315218" w:rsidP="00315218">
      <w:pPr>
        <w:spacing w:line="360" w:lineRule="auto"/>
        <w:jc w:val="both"/>
        <w:rPr>
          <w:rFonts w:ascii="Times New Roman" w:eastAsia="Times New Roman" w:hAnsi="Times New Roman" w:cs="Times New Roman"/>
          <w:bCs/>
          <w:lang w:val="es-PY"/>
        </w:rPr>
      </w:pPr>
      <w:r w:rsidRPr="00315218">
        <w:rPr>
          <w:rFonts w:ascii="Times New Roman" w:eastAsia="Times New Roman" w:hAnsi="Times New Roman" w:cs="Times New Roman"/>
          <w:bCs/>
          <w:lang w:val="es-PY"/>
        </w:rPr>
        <w:t>Análisis formal: TA</w:t>
      </w:r>
    </w:p>
    <w:p w14:paraId="1906EA44" w14:textId="77777777" w:rsidR="00315218" w:rsidRPr="00315218" w:rsidRDefault="00315218" w:rsidP="00315218">
      <w:pPr>
        <w:spacing w:line="360" w:lineRule="auto"/>
        <w:jc w:val="both"/>
        <w:rPr>
          <w:rFonts w:ascii="Times New Roman" w:eastAsia="Times New Roman" w:hAnsi="Times New Roman" w:cs="Times New Roman"/>
          <w:bCs/>
          <w:lang w:val="es-PY"/>
        </w:rPr>
      </w:pPr>
      <w:r w:rsidRPr="00315218">
        <w:rPr>
          <w:rFonts w:ascii="Times New Roman" w:eastAsia="Times New Roman" w:hAnsi="Times New Roman" w:cs="Times New Roman"/>
          <w:bCs/>
          <w:lang w:val="es-PY"/>
        </w:rPr>
        <w:t>Obtención de fondos: TA, SC</w:t>
      </w:r>
    </w:p>
    <w:p w14:paraId="3955F889" w14:textId="77777777" w:rsidR="00315218" w:rsidRPr="00315218" w:rsidRDefault="00315218" w:rsidP="00315218">
      <w:pPr>
        <w:spacing w:line="360" w:lineRule="auto"/>
        <w:jc w:val="both"/>
        <w:rPr>
          <w:rFonts w:ascii="Times New Roman" w:eastAsia="Times New Roman" w:hAnsi="Times New Roman" w:cs="Times New Roman"/>
          <w:bCs/>
          <w:lang w:val="es-PY"/>
        </w:rPr>
      </w:pPr>
      <w:r w:rsidRPr="00315218">
        <w:rPr>
          <w:rFonts w:ascii="Times New Roman" w:eastAsia="Times New Roman" w:hAnsi="Times New Roman" w:cs="Times New Roman"/>
          <w:bCs/>
          <w:lang w:val="es-PY"/>
        </w:rPr>
        <w:t>Investigación: TA, VB-E, IB, SC, MG, JDG-T, FM-C, KP, RW</w:t>
      </w:r>
    </w:p>
    <w:p w14:paraId="322C84B3" w14:textId="77777777" w:rsidR="00315218" w:rsidRPr="00315218" w:rsidRDefault="00315218" w:rsidP="00315218">
      <w:pPr>
        <w:spacing w:line="360" w:lineRule="auto"/>
        <w:jc w:val="both"/>
        <w:rPr>
          <w:rFonts w:ascii="Times New Roman" w:eastAsia="Times New Roman" w:hAnsi="Times New Roman" w:cs="Times New Roman"/>
          <w:bCs/>
          <w:lang w:val="es-PY"/>
        </w:rPr>
      </w:pPr>
      <w:r w:rsidRPr="00315218">
        <w:rPr>
          <w:rFonts w:ascii="Times New Roman" w:eastAsia="Times New Roman" w:hAnsi="Times New Roman" w:cs="Times New Roman"/>
          <w:bCs/>
          <w:lang w:val="es-PY"/>
        </w:rPr>
        <w:t>Metodología: TA, VR-C, VB-E, DV</w:t>
      </w:r>
    </w:p>
    <w:p w14:paraId="70EB9433" w14:textId="77777777" w:rsidR="00315218" w:rsidRPr="00315218" w:rsidRDefault="00315218" w:rsidP="00315218">
      <w:pPr>
        <w:spacing w:line="360" w:lineRule="auto"/>
        <w:jc w:val="both"/>
        <w:rPr>
          <w:rFonts w:ascii="Times New Roman" w:eastAsia="Times New Roman" w:hAnsi="Times New Roman" w:cs="Times New Roman"/>
          <w:bCs/>
          <w:lang w:val="es-PY"/>
        </w:rPr>
      </w:pPr>
      <w:r w:rsidRPr="00315218">
        <w:rPr>
          <w:rFonts w:ascii="Times New Roman" w:eastAsia="Times New Roman" w:hAnsi="Times New Roman" w:cs="Times New Roman"/>
          <w:bCs/>
          <w:lang w:val="es-PY"/>
        </w:rPr>
        <w:lastRenderedPageBreak/>
        <w:t>Administración del proyecto: TA, VB-E</w:t>
      </w:r>
    </w:p>
    <w:p w14:paraId="18A16C2E" w14:textId="77777777" w:rsidR="00315218" w:rsidRPr="00315218" w:rsidRDefault="00315218" w:rsidP="00315218">
      <w:pPr>
        <w:spacing w:line="360" w:lineRule="auto"/>
        <w:jc w:val="both"/>
        <w:rPr>
          <w:rFonts w:ascii="Times New Roman" w:eastAsia="Times New Roman" w:hAnsi="Times New Roman" w:cs="Times New Roman"/>
          <w:bCs/>
          <w:lang w:val="es-PY"/>
        </w:rPr>
      </w:pPr>
      <w:r w:rsidRPr="00315218">
        <w:rPr>
          <w:rFonts w:ascii="Times New Roman" w:eastAsia="Times New Roman" w:hAnsi="Times New Roman" w:cs="Times New Roman"/>
          <w:bCs/>
          <w:lang w:val="es-PY"/>
        </w:rPr>
        <w:t>Validación: TA, VB-E</w:t>
      </w:r>
    </w:p>
    <w:p w14:paraId="03BFD9BC" w14:textId="77777777" w:rsidR="00315218" w:rsidRPr="00315218" w:rsidRDefault="00315218" w:rsidP="00315218">
      <w:pPr>
        <w:spacing w:line="360" w:lineRule="auto"/>
        <w:jc w:val="both"/>
        <w:rPr>
          <w:rFonts w:ascii="Times New Roman" w:eastAsia="Times New Roman" w:hAnsi="Times New Roman" w:cs="Times New Roman"/>
          <w:bCs/>
          <w:lang w:val="es-PY"/>
        </w:rPr>
      </w:pPr>
      <w:r w:rsidRPr="00315218">
        <w:rPr>
          <w:rFonts w:ascii="Times New Roman" w:eastAsia="Times New Roman" w:hAnsi="Times New Roman" w:cs="Times New Roman"/>
          <w:bCs/>
          <w:lang w:val="es-PY"/>
        </w:rPr>
        <w:t>Visualización: TA</w:t>
      </w:r>
    </w:p>
    <w:p w14:paraId="7210BD89" w14:textId="77777777" w:rsidR="00315218" w:rsidRPr="00315218" w:rsidRDefault="00315218" w:rsidP="00315218">
      <w:pPr>
        <w:spacing w:line="360" w:lineRule="auto"/>
        <w:jc w:val="both"/>
        <w:rPr>
          <w:rFonts w:ascii="Times New Roman" w:eastAsia="Times New Roman" w:hAnsi="Times New Roman" w:cs="Times New Roman"/>
          <w:bCs/>
          <w:lang w:val="es-PY"/>
        </w:rPr>
      </w:pPr>
      <w:r w:rsidRPr="00315218">
        <w:rPr>
          <w:rFonts w:ascii="Times New Roman" w:eastAsia="Times New Roman" w:hAnsi="Times New Roman" w:cs="Times New Roman"/>
          <w:bCs/>
          <w:lang w:val="es-PY"/>
        </w:rPr>
        <w:t>Redacción - borrador original: TA</w:t>
      </w:r>
    </w:p>
    <w:p w14:paraId="07443279" w14:textId="77777777" w:rsidR="00315218" w:rsidRPr="00315218" w:rsidRDefault="00315218" w:rsidP="00315218">
      <w:pPr>
        <w:spacing w:line="360" w:lineRule="auto"/>
        <w:jc w:val="both"/>
        <w:rPr>
          <w:rFonts w:ascii="Times New Roman" w:eastAsia="Times New Roman" w:hAnsi="Times New Roman" w:cs="Times New Roman"/>
          <w:bCs/>
          <w:lang w:val="es-PY"/>
        </w:rPr>
      </w:pPr>
      <w:r w:rsidRPr="00315218">
        <w:rPr>
          <w:rFonts w:ascii="Times New Roman" w:eastAsia="Times New Roman" w:hAnsi="Times New Roman" w:cs="Times New Roman"/>
          <w:bCs/>
          <w:lang w:val="es-PY"/>
        </w:rPr>
        <w:t>Redacción - revisión y edición: TA, VR-C, VB-E, IB, SC, MG, JDG-T, FM-C, KP, RW, DV</w:t>
      </w:r>
    </w:p>
    <w:p w14:paraId="2C9FF835" w14:textId="77777777" w:rsidR="00C8465E" w:rsidRDefault="00C8465E" w:rsidP="00315218">
      <w:pPr>
        <w:spacing w:line="360" w:lineRule="auto"/>
        <w:jc w:val="both"/>
        <w:rPr>
          <w:rFonts w:ascii="Times New Roman" w:eastAsia="Times New Roman" w:hAnsi="Times New Roman" w:cs="Times New Roman"/>
          <w:bCs/>
          <w:lang w:val="es-PY"/>
        </w:rPr>
      </w:pPr>
    </w:p>
    <w:p w14:paraId="612D5E6D" w14:textId="77777777" w:rsidR="00C8465E" w:rsidRDefault="00C8465E" w:rsidP="00315218">
      <w:pPr>
        <w:spacing w:line="360" w:lineRule="auto"/>
        <w:jc w:val="both"/>
        <w:rPr>
          <w:rFonts w:ascii="Times New Roman" w:eastAsia="Times New Roman" w:hAnsi="Times New Roman" w:cs="Times New Roman"/>
          <w:b/>
          <w:lang w:val="es-PY"/>
        </w:rPr>
      </w:pPr>
      <w:r>
        <w:rPr>
          <w:rFonts w:ascii="Times New Roman" w:eastAsia="Times New Roman" w:hAnsi="Times New Roman" w:cs="Times New Roman"/>
          <w:b/>
          <w:lang w:val="es-PY"/>
        </w:rPr>
        <w:t>Conflicto de intereses</w:t>
      </w:r>
    </w:p>
    <w:p w14:paraId="7A3C6668" w14:textId="36291592" w:rsidR="00315218" w:rsidRPr="00315218" w:rsidRDefault="00315218" w:rsidP="00315218">
      <w:pPr>
        <w:spacing w:line="360" w:lineRule="auto"/>
        <w:jc w:val="both"/>
        <w:rPr>
          <w:rFonts w:ascii="Times New Roman" w:eastAsia="Times New Roman" w:hAnsi="Times New Roman" w:cs="Times New Roman"/>
          <w:bCs/>
          <w:lang w:val="es-PY"/>
        </w:rPr>
      </w:pPr>
      <w:r w:rsidRPr="00315218">
        <w:rPr>
          <w:rFonts w:ascii="Times New Roman" w:eastAsia="Times New Roman" w:hAnsi="Times New Roman" w:cs="Times New Roman"/>
          <w:bCs/>
          <w:lang w:val="es-PY"/>
        </w:rPr>
        <w:t>Los autores declaran no tener intereses contrapuestos.</w:t>
      </w:r>
    </w:p>
    <w:p w14:paraId="7A319C90" w14:textId="77777777" w:rsidR="00315218" w:rsidRPr="00315218" w:rsidRDefault="00315218" w:rsidP="00315218">
      <w:pPr>
        <w:spacing w:line="360" w:lineRule="auto"/>
        <w:jc w:val="both"/>
        <w:rPr>
          <w:rFonts w:ascii="Times New Roman" w:eastAsia="Times New Roman" w:hAnsi="Times New Roman" w:cs="Times New Roman"/>
          <w:bCs/>
          <w:lang w:val="es-PY"/>
        </w:rPr>
      </w:pPr>
    </w:p>
    <w:p w14:paraId="5C503905" w14:textId="77777777" w:rsidR="00315218" w:rsidRPr="00C8465E" w:rsidRDefault="00315218" w:rsidP="00315218">
      <w:pPr>
        <w:spacing w:line="360" w:lineRule="auto"/>
        <w:jc w:val="both"/>
        <w:rPr>
          <w:rFonts w:ascii="Times New Roman" w:eastAsia="Times New Roman" w:hAnsi="Times New Roman" w:cs="Times New Roman"/>
          <w:b/>
          <w:lang w:val="es-PY"/>
        </w:rPr>
      </w:pPr>
      <w:r w:rsidRPr="00C8465E">
        <w:rPr>
          <w:rFonts w:ascii="Times New Roman" w:eastAsia="Times New Roman" w:hAnsi="Times New Roman" w:cs="Times New Roman"/>
          <w:b/>
          <w:lang w:val="es-PY"/>
        </w:rPr>
        <w:t>Disponibilidad de datos y materiales</w:t>
      </w:r>
    </w:p>
    <w:p w14:paraId="56BD0AC6" w14:textId="0CA866A3" w:rsidR="00315218" w:rsidRPr="000234F8" w:rsidRDefault="00315218" w:rsidP="00315218">
      <w:pPr>
        <w:spacing w:line="360" w:lineRule="auto"/>
        <w:jc w:val="both"/>
        <w:rPr>
          <w:rFonts w:ascii="Times New Roman" w:eastAsia="Times New Roman" w:hAnsi="Times New Roman" w:cs="Times New Roman"/>
          <w:bCs/>
          <w:lang w:val="es-PY"/>
        </w:rPr>
      </w:pPr>
      <w:r w:rsidRPr="00315218">
        <w:rPr>
          <w:rFonts w:ascii="Times New Roman" w:eastAsia="Times New Roman" w:hAnsi="Times New Roman" w:cs="Times New Roman"/>
          <w:bCs/>
          <w:lang w:val="es-PY"/>
        </w:rPr>
        <w:t>Los datos subyacentes a las Figs. 2B, 3A, 3B, 4C, S1, S2, S4, S5, S6, S7, S8 y S9 pueden encontrarse en Datos S1. Los datos subyacentes a las Figs. 1A, 1B, 1C, 1D, 1E, 1F, 2A, 2C, 2D, 4A, 4B y S3 son datos brutos obtenidos directamente de las preguntas de la encuesta, que nuestra aprobación ética nos impide compartir para garantizar la confidencialidad de los encuestados. El acceso a estos datos brutos debe solicitarse a la oficina de Ética de la Universidad de Queensland, con la que se puede contactar en humanethics@research.uq.edu.au. Todos los códigos utilizados en el análisis están disponibles en: http://doi.org/10.17605/OSF.IO/Y94ZT.</w:t>
      </w:r>
    </w:p>
    <w:sectPr w:rsidR="00315218" w:rsidRPr="000234F8">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F2965EC"/>
    <w:multiLevelType w:val="hybridMultilevel"/>
    <w:tmpl w:val="7506D79C"/>
    <w:lvl w:ilvl="0" w:tplc="9FD2EB4C">
      <w:start w:val="25"/>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16cid:durableId="83487800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jQ2NTI2MLI0MzM0MzNV0lEKTi0uzszPAykwrAUANwWgXCwAAAA="/>
  </w:docVars>
  <w:rsids>
    <w:rsidRoot w:val="00722BD5"/>
    <w:rsid w:val="000234F8"/>
    <w:rsid w:val="000403C5"/>
    <w:rsid w:val="00043280"/>
    <w:rsid w:val="000807F0"/>
    <w:rsid w:val="00097C1E"/>
    <w:rsid w:val="000A790C"/>
    <w:rsid w:val="000B7CB7"/>
    <w:rsid w:val="000E4BD5"/>
    <w:rsid w:val="001153C3"/>
    <w:rsid w:val="0016706D"/>
    <w:rsid w:val="001724FD"/>
    <w:rsid w:val="00190170"/>
    <w:rsid w:val="001A0E31"/>
    <w:rsid w:val="001C04E2"/>
    <w:rsid w:val="00200F6C"/>
    <w:rsid w:val="002140CF"/>
    <w:rsid w:val="0024051D"/>
    <w:rsid w:val="002845E5"/>
    <w:rsid w:val="00296A66"/>
    <w:rsid w:val="002D1C68"/>
    <w:rsid w:val="002E4D7A"/>
    <w:rsid w:val="002F145C"/>
    <w:rsid w:val="00315218"/>
    <w:rsid w:val="003358BE"/>
    <w:rsid w:val="003608A5"/>
    <w:rsid w:val="003B3A09"/>
    <w:rsid w:val="003C2CD7"/>
    <w:rsid w:val="003D4A51"/>
    <w:rsid w:val="003D6D56"/>
    <w:rsid w:val="00406A53"/>
    <w:rsid w:val="00461C96"/>
    <w:rsid w:val="004D3F1B"/>
    <w:rsid w:val="00507355"/>
    <w:rsid w:val="00514F05"/>
    <w:rsid w:val="005870D1"/>
    <w:rsid w:val="005E6978"/>
    <w:rsid w:val="006315BB"/>
    <w:rsid w:val="00631F47"/>
    <w:rsid w:val="006428D1"/>
    <w:rsid w:val="0067712D"/>
    <w:rsid w:val="00691BD2"/>
    <w:rsid w:val="00720BC3"/>
    <w:rsid w:val="00722BD5"/>
    <w:rsid w:val="0072336F"/>
    <w:rsid w:val="00731E92"/>
    <w:rsid w:val="007560BB"/>
    <w:rsid w:val="007D698C"/>
    <w:rsid w:val="00823A7D"/>
    <w:rsid w:val="00861718"/>
    <w:rsid w:val="00896C93"/>
    <w:rsid w:val="008C1342"/>
    <w:rsid w:val="008E24A3"/>
    <w:rsid w:val="008E34AF"/>
    <w:rsid w:val="008E6163"/>
    <w:rsid w:val="00912953"/>
    <w:rsid w:val="00951544"/>
    <w:rsid w:val="0099459A"/>
    <w:rsid w:val="009C4B85"/>
    <w:rsid w:val="009D1325"/>
    <w:rsid w:val="009F66AF"/>
    <w:rsid w:val="00A333A4"/>
    <w:rsid w:val="00A527E4"/>
    <w:rsid w:val="00A76C40"/>
    <w:rsid w:val="00AD14A3"/>
    <w:rsid w:val="00AF11B2"/>
    <w:rsid w:val="00BA098E"/>
    <w:rsid w:val="00BA56F5"/>
    <w:rsid w:val="00C01ABB"/>
    <w:rsid w:val="00C01E89"/>
    <w:rsid w:val="00C5767D"/>
    <w:rsid w:val="00C62761"/>
    <w:rsid w:val="00C65B58"/>
    <w:rsid w:val="00C8465E"/>
    <w:rsid w:val="00C85765"/>
    <w:rsid w:val="00CD0E5D"/>
    <w:rsid w:val="00CD48D6"/>
    <w:rsid w:val="00CD4B12"/>
    <w:rsid w:val="00CD62EB"/>
    <w:rsid w:val="00D406A9"/>
    <w:rsid w:val="00D67CE8"/>
    <w:rsid w:val="00D75E24"/>
    <w:rsid w:val="00D96B9E"/>
    <w:rsid w:val="00DB5F2E"/>
    <w:rsid w:val="00E056EB"/>
    <w:rsid w:val="00E374C5"/>
    <w:rsid w:val="00E55DBE"/>
    <w:rsid w:val="00E700C9"/>
    <w:rsid w:val="00E7312D"/>
    <w:rsid w:val="00E80C20"/>
    <w:rsid w:val="00EA4484"/>
    <w:rsid w:val="00EE20B1"/>
    <w:rsid w:val="00F03D96"/>
    <w:rsid w:val="00F26EDA"/>
    <w:rsid w:val="00F27129"/>
    <w:rsid w:val="00F31E29"/>
    <w:rsid w:val="00F53BDA"/>
    <w:rsid w:val="00FA4E79"/>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353D08"/>
  <w15:docId w15:val="{61D4EE96-1106-456C-BD51-2A92D8F469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AU"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ListParagraph">
    <w:name w:val="List Paragraph"/>
    <w:basedOn w:val="Normal"/>
    <w:uiPriority w:val="34"/>
    <w:qFormat/>
    <w:rsid w:val="00F53BD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159</TotalTime>
  <Pages>34</Pages>
  <Words>11016</Words>
  <Characters>62794</Characters>
  <Application>Microsoft Office Word</Application>
  <DocSecurity>0</DocSecurity>
  <Lines>523</Lines>
  <Paragraphs>147</Paragraphs>
  <ScaleCrop>false</ScaleCrop>
  <Company/>
  <LinksUpToDate>false</LinksUpToDate>
  <CharactersWithSpaces>73663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Tatsuya Amano</cp:lastModifiedBy>
  <cp:revision>97</cp:revision>
  <dcterms:created xsi:type="dcterms:W3CDTF">2023-06-16T01:25:00Z</dcterms:created>
  <dcterms:modified xsi:type="dcterms:W3CDTF">2023-06-16T05:07:00Z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0f488380-630a-4f55-a077-a19445e3f360_Enabled">
    <vt:lpwstr>true</vt:lpwstr>
  </property>
  <property fmtid="{D5CDD505-2E9C-101B-9397-08002B2CF9AE}" pid="3" name="MSIP_Label_0f488380-630a-4f55-a077-a19445e3f360_SetDate">
    <vt:lpwstr>2023-06-16T01:25:39Z</vt:lpwstr>
  </property>
  <property fmtid="{D5CDD505-2E9C-101B-9397-08002B2CF9AE}" pid="4" name="MSIP_Label_0f488380-630a-4f55-a077-a19445e3f360_Method">
    <vt:lpwstr>Standard</vt:lpwstr>
  </property>
  <property fmtid="{D5CDD505-2E9C-101B-9397-08002B2CF9AE}" pid="5" name="MSIP_Label_0f488380-630a-4f55-a077-a19445e3f360_Name">
    <vt:lpwstr>OFFICIAL - INTERNAL</vt:lpwstr>
  </property>
  <property fmtid="{D5CDD505-2E9C-101B-9397-08002B2CF9AE}" pid="6" name="MSIP_Label_0f488380-630a-4f55-a077-a19445e3f360_SiteId">
    <vt:lpwstr>b6e377cf-9db3-46cb-91a2-fad9605bb15c</vt:lpwstr>
  </property>
  <property fmtid="{D5CDD505-2E9C-101B-9397-08002B2CF9AE}" pid="7" name="MSIP_Label_0f488380-630a-4f55-a077-a19445e3f360_ActionId">
    <vt:lpwstr>d82df3f3-d5d2-4640-9514-7f8d61e149a6</vt:lpwstr>
  </property>
  <property fmtid="{D5CDD505-2E9C-101B-9397-08002B2CF9AE}" pid="8" name="MSIP_Label_0f488380-630a-4f55-a077-a19445e3f360_ContentBits">
    <vt:lpwstr>0</vt:lpwstr>
  </property>
</Properties>
</file>