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BAA9" w14:textId="379B906A" w:rsidR="007D3B74" w:rsidRPr="00E73485" w:rsidRDefault="0023437E" w:rsidP="009B4381">
      <w:pPr>
        <w:spacing w:line="480" w:lineRule="auto"/>
        <w:rPr>
          <w:rFonts w:ascii="Times New Roman" w:hAnsi="Times New Roman"/>
          <w:b/>
          <w:sz w:val="22"/>
          <w:szCs w:val="22"/>
        </w:rPr>
      </w:pPr>
      <w:r>
        <w:rPr>
          <w:rFonts w:ascii="Times New Roman" w:hAnsi="Times New Roman"/>
          <w:b/>
          <w:sz w:val="22"/>
          <w:szCs w:val="22"/>
        </w:rPr>
        <w:t>Additional File 1</w:t>
      </w:r>
    </w:p>
    <w:p w14:paraId="20FFAD2E" w14:textId="77777777" w:rsidR="007D3B74" w:rsidRPr="00E73485" w:rsidRDefault="007D3B74" w:rsidP="009B4381">
      <w:pPr>
        <w:spacing w:line="480" w:lineRule="auto"/>
        <w:rPr>
          <w:sz w:val="22"/>
          <w:szCs w:val="22"/>
        </w:rPr>
      </w:pPr>
    </w:p>
    <w:p w14:paraId="0BA371A4" w14:textId="77777777" w:rsidR="007D3B74" w:rsidRPr="00E73485" w:rsidRDefault="007D3B74" w:rsidP="009B4381">
      <w:pPr>
        <w:spacing w:line="480" w:lineRule="auto"/>
        <w:jc w:val="center"/>
        <w:rPr>
          <w:rFonts w:ascii="Times New Roman" w:hAnsi="Times New Roman"/>
          <w:sz w:val="22"/>
          <w:szCs w:val="22"/>
        </w:rPr>
      </w:pPr>
      <w:r w:rsidRPr="00E73485">
        <w:rPr>
          <w:rFonts w:ascii="Times New Roman" w:hAnsi="Times New Roman"/>
          <w:noProof/>
          <w:sz w:val="22"/>
          <w:szCs w:val="22"/>
        </w:rPr>
        <w:drawing>
          <wp:inline distT="0" distB="0" distL="0" distR="0" wp14:anchorId="57DAB552" wp14:editId="7C6AEC7E">
            <wp:extent cx="4000498" cy="2427721"/>
            <wp:effectExtent l="0" t="0" r="0" b="1079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ng:Desktop:thesis_task:fig_a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000498" cy="2427721"/>
                    </a:xfrm>
                    <a:prstGeom prst="rect">
                      <a:avLst/>
                    </a:prstGeom>
                    <a:noFill/>
                    <a:ln>
                      <a:noFill/>
                    </a:ln>
                  </pic:spPr>
                </pic:pic>
              </a:graphicData>
            </a:graphic>
          </wp:inline>
        </w:drawing>
      </w:r>
    </w:p>
    <w:p w14:paraId="184B4F56" w14:textId="77777777" w:rsidR="007D3B74" w:rsidRPr="00E73485" w:rsidRDefault="007D3B74" w:rsidP="009B4381">
      <w:pPr>
        <w:spacing w:line="480" w:lineRule="auto"/>
        <w:jc w:val="center"/>
        <w:rPr>
          <w:rFonts w:ascii="Times New Roman" w:hAnsi="Times New Roman"/>
          <w:sz w:val="22"/>
          <w:szCs w:val="22"/>
        </w:rPr>
      </w:pPr>
    </w:p>
    <w:p w14:paraId="5AA23FA9" w14:textId="77777777" w:rsidR="00DA44C0" w:rsidRDefault="007D3B74" w:rsidP="009B4381">
      <w:pPr>
        <w:spacing w:line="480" w:lineRule="auto"/>
        <w:jc w:val="center"/>
        <w:outlineLvl w:val="0"/>
        <w:rPr>
          <w:rFonts w:ascii="Times New Roman" w:hAnsi="Times New Roman"/>
          <w:iCs/>
          <w:sz w:val="22"/>
          <w:szCs w:val="22"/>
        </w:rPr>
        <w:sectPr w:rsidR="00DA44C0" w:rsidSect="002F26B1">
          <w:pgSz w:w="12240" w:h="15840"/>
          <w:pgMar w:top="1440" w:right="1800" w:bottom="1440" w:left="1800" w:header="720" w:footer="720" w:gutter="0"/>
          <w:cols w:space="720"/>
          <w:docGrid w:linePitch="360"/>
        </w:sectPr>
      </w:pPr>
      <w:proofErr w:type="gramStart"/>
      <w:r w:rsidRPr="00E73485">
        <w:rPr>
          <w:rFonts w:ascii="Times New Roman" w:hAnsi="Times New Roman"/>
          <w:iCs/>
          <w:sz w:val="22"/>
          <w:szCs w:val="22"/>
        </w:rPr>
        <w:t>Supplementary figure 1.</w:t>
      </w:r>
      <w:proofErr w:type="gramEnd"/>
      <w:r w:rsidRPr="00E73485">
        <w:rPr>
          <w:rFonts w:ascii="Times New Roman" w:hAnsi="Times New Roman"/>
          <w:iCs/>
          <w:sz w:val="22"/>
          <w:szCs w:val="22"/>
        </w:rPr>
        <w:t xml:space="preserve"> </w:t>
      </w:r>
      <w:proofErr w:type="gramStart"/>
      <w:r w:rsidRPr="00E73485">
        <w:rPr>
          <w:rFonts w:ascii="Times New Roman" w:hAnsi="Times New Roman"/>
          <w:iCs/>
          <w:sz w:val="22"/>
          <w:szCs w:val="22"/>
        </w:rPr>
        <w:t>The Final Dataset Selection Process of MGH Dataset.</w:t>
      </w:r>
      <w:proofErr w:type="gramEnd"/>
    </w:p>
    <w:p w14:paraId="05864AF1" w14:textId="49E54811" w:rsidR="00E73485" w:rsidRPr="00E73485" w:rsidRDefault="003E082D" w:rsidP="003E082D">
      <w:pPr>
        <w:spacing w:line="480" w:lineRule="auto"/>
        <w:rPr>
          <w:sz w:val="22"/>
          <w:szCs w:val="22"/>
        </w:rPr>
      </w:pPr>
      <w:r w:rsidRPr="00C83056">
        <w:rPr>
          <w:noProof/>
          <w:sz w:val="22"/>
          <w:szCs w:val="22"/>
        </w:rPr>
        <w:lastRenderedPageBreak/>
        <w:drawing>
          <wp:inline distT="0" distB="0" distL="0" distR="0" wp14:anchorId="39B14950" wp14:editId="77BCC4A7">
            <wp:extent cx="5372100" cy="5372100"/>
            <wp:effectExtent l="0" t="0" r="12700" b="12700"/>
            <wp:docPr id="2" name="Picture 1" descr="Macintosh HD:Users:weng:Dropbox (Personal):_manuscript:2017_thesis:figure:fig_a2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ng:Dropbox (Personal):_manuscript:2017_thesis:figure:fig_a2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p w14:paraId="1843200C" w14:textId="77777777" w:rsidR="00DA44C0" w:rsidRDefault="007D3B74" w:rsidP="009B4381">
      <w:pPr>
        <w:spacing w:line="480" w:lineRule="auto"/>
        <w:rPr>
          <w:rFonts w:ascii="Times New Roman" w:hAnsi="Times New Roman"/>
          <w:iCs/>
          <w:sz w:val="22"/>
          <w:szCs w:val="22"/>
        </w:rPr>
        <w:sectPr w:rsidR="00DA44C0" w:rsidSect="002F26B1">
          <w:pgSz w:w="12240" w:h="15840"/>
          <w:pgMar w:top="1440" w:right="1800" w:bottom="1440" w:left="1800" w:header="720" w:footer="720" w:gutter="0"/>
          <w:cols w:space="720"/>
          <w:docGrid w:linePitch="360"/>
        </w:sectPr>
      </w:pPr>
      <w:proofErr w:type="gramStart"/>
      <w:r w:rsidRPr="00E73485">
        <w:rPr>
          <w:rFonts w:ascii="Times New Roman" w:hAnsi="Times New Roman"/>
          <w:iCs/>
          <w:sz w:val="22"/>
          <w:szCs w:val="22"/>
        </w:rPr>
        <w:t>Supplementary figure 2.</w:t>
      </w:r>
      <w:proofErr w:type="gramEnd"/>
      <w:r w:rsidRPr="00E73485">
        <w:rPr>
          <w:rFonts w:ascii="Times New Roman" w:hAnsi="Times New Roman"/>
          <w:iCs/>
          <w:sz w:val="22"/>
          <w:szCs w:val="22"/>
        </w:rPr>
        <w:t xml:space="preserve"> The performance of classifiers (using AUC) built by different combinations of the clinical feature representation method, vector representation method and supervised learning algorithm. In both datasets, the combination of the hybrid feature of bag-of-words + UMLS concepts restricted to five semantic groups with tf-idf weighting and linear SVM yielded the optimal performance for clinical note classification based on the medical subdomain of the document. (a) AUC of classifiers trained on iDASH dataset, (b) AUC of classifiers trained on MGH dataset. The lines connecting data points for different clinical feature representation methods only serve to tie together the visual results from specific algorithms on different sets of features, but should not imply continuity in the horizontal axis features.</w:t>
      </w:r>
    </w:p>
    <w:p w14:paraId="6D1F8CAD" w14:textId="77777777" w:rsidR="00E73485" w:rsidRDefault="00E73485" w:rsidP="009B4381">
      <w:pPr>
        <w:spacing w:line="480" w:lineRule="auto"/>
        <w:rPr>
          <w:rFonts w:ascii="Times New Roman" w:hAnsi="Times New Roman"/>
          <w:iCs/>
          <w:sz w:val="22"/>
          <w:szCs w:val="22"/>
        </w:rPr>
      </w:pPr>
      <w:proofErr w:type="gramStart"/>
      <w:r w:rsidRPr="00E73485">
        <w:rPr>
          <w:rFonts w:ascii="Times New Roman" w:hAnsi="Times New Roman"/>
          <w:iCs/>
          <w:sz w:val="22"/>
          <w:szCs w:val="22"/>
        </w:rPr>
        <w:t>Supplementary table 1.</w:t>
      </w:r>
      <w:proofErr w:type="gramEnd"/>
      <w:r w:rsidRPr="00E73485">
        <w:rPr>
          <w:rFonts w:ascii="Times New Roman" w:hAnsi="Times New Roman"/>
          <w:iCs/>
          <w:sz w:val="22"/>
          <w:szCs w:val="22"/>
        </w:rPr>
        <w:t xml:space="preserve"> </w:t>
      </w:r>
      <w:proofErr w:type="gramStart"/>
      <w:r w:rsidRPr="00E73485">
        <w:rPr>
          <w:rFonts w:ascii="Times New Roman" w:hAnsi="Times New Roman"/>
          <w:iCs/>
          <w:sz w:val="22"/>
          <w:szCs w:val="22"/>
        </w:rPr>
        <w:t>Representative medical subdomains in the iDASH and MGH dataset.</w:t>
      </w:r>
      <w:proofErr w:type="gramEnd"/>
      <w:r w:rsidRPr="00E73485">
        <w:rPr>
          <w:rFonts w:ascii="Times New Roman" w:hAnsi="Times New Roman"/>
          <w:iCs/>
          <w:sz w:val="22"/>
          <w:szCs w:val="22"/>
        </w:rPr>
        <w:t xml:space="preserve"> </w:t>
      </w:r>
      <w:r w:rsidRPr="00E73485">
        <w:rPr>
          <w:rFonts w:ascii="Times New Roman" w:hAnsi="Times New Roman"/>
          <w:sz w:val="22"/>
          <w:szCs w:val="22"/>
        </w:rPr>
        <w:t>We</w:t>
      </w:r>
      <w:r w:rsidRPr="00E73485">
        <w:rPr>
          <w:rFonts w:ascii="Times New Roman" w:hAnsi="Times New Roman"/>
          <w:iCs/>
          <w:sz w:val="22"/>
          <w:szCs w:val="22"/>
        </w:rPr>
        <w:t xml:space="preserve"> selected the top 24 medical subdomains from 105 medical specialties in the MGH dataset.</w:t>
      </w:r>
    </w:p>
    <w:p w14:paraId="6E64BFAE" w14:textId="77777777" w:rsidR="00E73485" w:rsidRPr="00E73485" w:rsidRDefault="00E73485" w:rsidP="009B4381">
      <w:pPr>
        <w:spacing w:line="480" w:lineRule="auto"/>
        <w:rPr>
          <w:rFonts w:ascii="Times New Roman" w:hAnsi="Times New Roman"/>
          <w:sz w:val="22"/>
          <w:szCs w:val="22"/>
        </w:rPr>
      </w:pPr>
    </w:p>
    <w:tbl>
      <w:tblPr>
        <w:tblStyle w:val="LightShading"/>
        <w:tblW w:w="0" w:type="auto"/>
        <w:jc w:val="center"/>
        <w:tblLook w:val="04A0" w:firstRow="1" w:lastRow="0" w:firstColumn="1" w:lastColumn="0" w:noHBand="0" w:noVBand="1"/>
      </w:tblPr>
      <w:tblGrid>
        <w:gridCol w:w="2572"/>
        <w:gridCol w:w="2343"/>
        <w:gridCol w:w="2343"/>
      </w:tblGrid>
      <w:tr w:rsidR="00E73485" w:rsidRPr="00E73485" w14:paraId="2511C464" w14:textId="77777777" w:rsidTr="00FC05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hideMark/>
          </w:tcPr>
          <w:p w14:paraId="2A1A79B6"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Medical Subdomain</w:t>
            </w:r>
          </w:p>
        </w:tc>
        <w:tc>
          <w:tcPr>
            <w:tcW w:w="0" w:type="auto"/>
            <w:hideMark/>
          </w:tcPr>
          <w:p w14:paraId="54BC0C90" w14:textId="77777777" w:rsidR="00E73485" w:rsidRPr="00E73485" w:rsidRDefault="00E73485"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Number of Documents</w:t>
            </w:r>
          </w:p>
          <w:p w14:paraId="4D3ADB29" w14:textId="77777777" w:rsidR="00E73485" w:rsidRPr="00E73485" w:rsidRDefault="00E73485"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roofErr w:type="gramStart"/>
            <w:r w:rsidRPr="00E73485">
              <w:rPr>
                <w:rFonts w:ascii="Times New Roman" w:hAnsi="Times New Roman"/>
                <w:sz w:val="22"/>
                <w:szCs w:val="22"/>
              </w:rPr>
              <w:t>iDASH</w:t>
            </w:r>
            <w:proofErr w:type="gramEnd"/>
            <w:r w:rsidRPr="00E73485">
              <w:rPr>
                <w:rFonts w:ascii="Times New Roman" w:hAnsi="Times New Roman"/>
                <w:sz w:val="22"/>
                <w:szCs w:val="22"/>
              </w:rPr>
              <w:t>)</w:t>
            </w:r>
          </w:p>
        </w:tc>
        <w:tc>
          <w:tcPr>
            <w:tcW w:w="0" w:type="auto"/>
            <w:hideMark/>
          </w:tcPr>
          <w:p w14:paraId="65F68E7B" w14:textId="77777777" w:rsidR="00E73485" w:rsidRPr="00E73485" w:rsidRDefault="00E73485"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Number of Documents</w:t>
            </w:r>
          </w:p>
          <w:p w14:paraId="3EC4F5AD" w14:textId="77777777" w:rsidR="00E73485" w:rsidRPr="00E73485" w:rsidRDefault="00E73485"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(MGH)</w:t>
            </w:r>
          </w:p>
        </w:tc>
      </w:tr>
      <w:tr w:rsidR="00E73485" w:rsidRPr="00E73485" w14:paraId="358B2127"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5A8024D"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Cardiology</w:t>
            </w:r>
          </w:p>
        </w:tc>
        <w:tc>
          <w:tcPr>
            <w:tcW w:w="0" w:type="auto"/>
            <w:shd w:val="clear" w:color="auto" w:fill="auto"/>
          </w:tcPr>
          <w:p w14:paraId="096D12E0"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116</w:t>
            </w:r>
          </w:p>
        </w:tc>
        <w:tc>
          <w:tcPr>
            <w:tcW w:w="0" w:type="auto"/>
            <w:shd w:val="clear" w:color="auto" w:fill="auto"/>
          </w:tcPr>
          <w:p w14:paraId="3879D91E"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20,928</w:t>
            </w:r>
          </w:p>
        </w:tc>
      </w:tr>
      <w:tr w:rsidR="00E73485" w:rsidRPr="00E73485" w14:paraId="4AEE5B02" w14:textId="77777777" w:rsidTr="00FC0572">
        <w:trPr>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583930F"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Endocrinology</w:t>
            </w:r>
          </w:p>
        </w:tc>
        <w:tc>
          <w:tcPr>
            <w:tcW w:w="0" w:type="auto"/>
            <w:shd w:val="clear" w:color="auto" w:fill="auto"/>
          </w:tcPr>
          <w:p w14:paraId="13AD81A4"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0253263B"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12,395</w:t>
            </w:r>
          </w:p>
        </w:tc>
      </w:tr>
      <w:tr w:rsidR="00E73485" w:rsidRPr="00E73485" w14:paraId="14592EB0"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52630B3"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Neurology</w:t>
            </w:r>
          </w:p>
        </w:tc>
        <w:tc>
          <w:tcPr>
            <w:tcW w:w="0" w:type="auto"/>
            <w:shd w:val="clear" w:color="auto" w:fill="auto"/>
          </w:tcPr>
          <w:p w14:paraId="15270CC2"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97</w:t>
            </w:r>
          </w:p>
        </w:tc>
        <w:tc>
          <w:tcPr>
            <w:tcW w:w="0" w:type="auto"/>
            <w:shd w:val="clear" w:color="auto" w:fill="auto"/>
          </w:tcPr>
          <w:p w14:paraId="16213E21"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10,974</w:t>
            </w:r>
          </w:p>
        </w:tc>
      </w:tr>
      <w:tr w:rsidR="00E73485" w:rsidRPr="00E73485" w14:paraId="0D01D8CC" w14:textId="77777777" w:rsidTr="00FC0572">
        <w:trPr>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C60E058"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Pediatrics</w:t>
            </w:r>
          </w:p>
        </w:tc>
        <w:tc>
          <w:tcPr>
            <w:tcW w:w="0" w:type="auto"/>
            <w:shd w:val="clear" w:color="auto" w:fill="auto"/>
          </w:tcPr>
          <w:p w14:paraId="6B8B519B"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5AC685A4"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4,790</w:t>
            </w:r>
          </w:p>
        </w:tc>
      </w:tr>
      <w:tr w:rsidR="00E73485" w:rsidRPr="00E73485" w14:paraId="1A65F2F1"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1AE6B306"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General surgery</w:t>
            </w:r>
          </w:p>
        </w:tc>
        <w:tc>
          <w:tcPr>
            <w:tcW w:w="0" w:type="auto"/>
            <w:shd w:val="clear" w:color="auto" w:fill="auto"/>
          </w:tcPr>
          <w:p w14:paraId="1F6EA767"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7318D310"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4,388</w:t>
            </w:r>
          </w:p>
        </w:tc>
      </w:tr>
      <w:tr w:rsidR="00E73485" w:rsidRPr="00E73485" w14:paraId="400916C2" w14:textId="77777777" w:rsidTr="00FC0572">
        <w:trPr>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5425D134"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Dermatology</w:t>
            </w:r>
          </w:p>
        </w:tc>
        <w:tc>
          <w:tcPr>
            <w:tcW w:w="0" w:type="auto"/>
            <w:shd w:val="clear" w:color="auto" w:fill="auto"/>
          </w:tcPr>
          <w:p w14:paraId="49D7A6EF"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712C0001"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4,067</w:t>
            </w:r>
          </w:p>
        </w:tc>
      </w:tr>
      <w:tr w:rsidR="00E73485" w:rsidRPr="00E73485" w14:paraId="525F9F38"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7BAD5A3"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Psychiatry</w:t>
            </w:r>
          </w:p>
        </w:tc>
        <w:tc>
          <w:tcPr>
            <w:tcW w:w="0" w:type="auto"/>
            <w:shd w:val="clear" w:color="auto" w:fill="auto"/>
          </w:tcPr>
          <w:p w14:paraId="15A29ACB"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30</w:t>
            </w:r>
          </w:p>
        </w:tc>
        <w:tc>
          <w:tcPr>
            <w:tcW w:w="0" w:type="auto"/>
            <w:shd w:val="clear" w:color="auto" w:fill="auto"/>
          </w:tcPr>
          <w:p w14:paraId="1A1929A7"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3,734</w:t>
            </w:r>
          </w:p>
        </w:tc>
      </w:tr>
      <w:tr w:rsidR="00E73485" w:rsidRPr="00E73485" w14:paraId="4F2DF659" w14:textId="77777777" w:rsidTr="00FC0572">
        <w:trPr>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96BFFFC"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Gastroenterology</w:t>
            </w:r>
          </w:p>
        </w:tc>
        <w:tc>
          <w:tcPr>
            <w:tcW w:w="0" w:type="auto"/>
            <w:shd w:val="clear" w:color="auto" w:fill="auto"/>
          </w:tcPr>
          <w:p w14:paraId="7F483BD0"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110</w:t>
            </w:r>
          </w:p>
        </w:tc>
        <w:tc>
          <w:tcPr>
            <w:tcW w:w="0" w:type="auto"/>
            <w:shd w:val="clear" w:color="auto" w:fill="auto"/>
          </w:tcPr>
          <w:p w14:paraId="112B8F87"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3,188</w:t>
            </w:r>
          </w:p>
        </w:tc>
      </w:tr>
      <w:tr w:rsidR="00E73485" w:rsidRPr="00E73485" w14:paraId="584FD002"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1509909"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Orthopedic surgery</w:t>
            </w:r>
          </w:p>
        </w:tc>
        <w:tc>
          <w:tcPr>
            <w:tcW w:w="0" w:type="auto"/>
            <w:shd w:val="clear" w:color="auto" w:fill="auto"/>
          </w:tcPr>
          <w:p w14:paraId="7C0BCCE7"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6BC0A391"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3,053</w:t>
            </w:r>
          </w:p>
        </w:tc>
      </w:tr>
      <w:tr w:rsidR="00E73485" w:rsidRPr="00E73485" w14:paraId="77DA5BCE" w14:textId="77777777" w:rsidTr="00FC0572">
        <w:trPr>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08EBD0F2"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Geriatric medicine</w:t>
            </w:r>
          </w:p>
        </w:tc>
        <w:tc>
          <w:tcPr>
            <w:tcW w:w="0" w:type="auto"/>
            <w:shd w:val="clear" w:color="auto" w:fill="auto"/>
          </w:tcPr>
          <w:p w14:paraId="59BB7CD3"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08B08B3D"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2,092</w:t>
            </w:r>
          </w:p>
        </w:tc>
      </w:tr>
      <w:tr w:rsidR="00E73485" w:rsidRPr="00E73485" w14:paraId="77F1151F"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0F00D3F7"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Urology</w:t>
            </w:r>
          </w:p>
        </w:tc>
        <w:tc>
          <w:tcPr>
            <w:tcW w:w="0" w:type="auto"/>
            <w:shd w:val="clear" w:color="auto" w:fill="auto"/>
          </w:tcPr>
          <w:p w14:paraId="2DD07463"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310DC2A6"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2,090</w:t>
            </w:r>
          </w:p>
        </w:tc>
      </w:tr>
      <w:tr w:rsidR="00E73485" w:rsidRPr="00E73485" w14:paraId="6F415902" w14:textId="77777777" w:rsidTr="00FC0572">
        <w:trPr>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76C436A7"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Anesthesiology</w:t>
            </w:r>
          </w:p>
        </w:tc>
        <w:tc>
          <w:tcPr>
            <w:tcW w:w="0" w:type="auto"/>
            <w:shd w:val="clear" w:color="auto" w:fill="auto"/>
          </w:tcPr>
          <w:p w14:paraId="60719030"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7FB57473"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1,979</w:t>
            </w:r>
          </w:p>
        </w:tc>
      </w:tr>
      <w:tr w:rsidR="00E73485" w:rsidRPr="00E73485" w14:paraId="53A27498" w14:textId="77777777" w:rsidTr="00FC0572">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9009E09"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Nephrology</w:t>
            </w:r>
          </w:p>
        </w:tc>
        <w:tc>
          <w:tcPr>
            <w:tcW w:w="0" w:type="auto"/>
            <w:shd w:val="clear" w:color="auto" w:fill="auto"/>
          </w:tcPr>
          <w:p w14:paraId="67BB7FEE"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22</w:t>
            </w:r>
          </w:p>
        </w:tc>
        <w:tc>
          <w:tcPr>
            <w:tcW w:w="0" w:type="auto"/>
            <w:shd w:val="clear" w:color="auto" w:fill="auto"/>
          </w:tcPr>
          <w:p w14:paraId="1F27C44D"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1,936</w:t>
            </w:r>
          </w:p>
        </w:tc>
      </w:tr>
      <w:tr w:rsidR="00E73485" w:rsidRPr="00E73485" w14:paraId="09DB8816" w14:textId="77777777" w:rsidTr="00FC0572">
        <w:trPr>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1A5FD505"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Medical oncology</w:t>
            </w:r>
          </w:p>
        </w:tc>
        <w:tc>
          <w:tcPr>
            <w:tcW w:w="0" w:type="auto"/>
            <w:shd w:val="clear" w:color="auto" w:fill="auto"/>
          </w:tcPr>
          <w:p w14:paraId="697BE693"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5149735D"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1,881</w:t>
            </w:r>
          </w:p>
        </w:tc>
      </w:tr>
      <w:tr w:rsidR="00E73485" w:rsidRPr="00E73485" w14:paraId="7425D941" w14:textId="77777777" w:rsidTr="00FC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46006A8A"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Obstetrics and gynecology</w:t>
            </w:r>
          </w:p>
        </w:tc>
        <w:tc>
          <w:tcPr>
            <w:tcW w:w="0" w:type="auto"/>
            <w:shd w:val="clear" w:color="auto" w:fill="auto"/>
          </w:tcPr>
          <w:p w14:paraId="190412F7"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4C58579C"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1,784</w:t>
            </w:r>
          </w:p>
        </w:tc>
      </w:tr>
      <w:tr w:rsidR="00E73485" w:rsidRPr="00E73485" w14:paraId="316C43F8" w14:textId="77777777" w:rsidTr="00FC0572">
        <w:trPr>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6B0C8DCB"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Infectious diseases</w:t>
            </w:r>
          </w:p>
        </w:tc>
        <w:tc>
          <w:tcPr>
            <w:tcW w:w="0" w:type="auto"/>
            <w:shd w:val="clear" w:color="auto" w:fill="auto"/>
          </w:tcPr>
          <w:p w14:paraId="5BA89643"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6D99695F"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1,729</w:t>
            </w:r>
          </w:p>
        </w:tc>
      </w:tr>
      <w:tr w:rsidR="00E73485" w:rsidRPr="00E73485" w14:paraId="0EAB5905" w14:textId="77777777" w:rsidTr="00FC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21784EA6"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Pediatric Neurology</w:t>
            </w:r>
          </w:p>
        </w:tc>
        <w:tc>
          <w:tcPr>
            <w:tcW w:w="0" w:type="auto"/>
            <w:shd w:val="clear" w:color="auto" w:fill="auto"/>
          </w:tcPr>
          <w:p w14:paraId="1F6DE9B5"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56AB8F75"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1,655</w:t>
            </w:r>
          </w:p>
        </w:tc>
      </w:tr>
      <w:tr w:rsidR="00E73485" w:rsidRPr="00E73485" w14:paraId="65549C9F" w14:textId="77777777" w:rsidTr="00FC0572">
        <w:trPr>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5E82BC4D"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Rheumatology</w:t>
            </w:r>
          </w:p>
        </w:tc>
        <w:tc>
          <w:tcPr>
            <w:tcW w:w="0" w:type="auto"/>
            <w:shd w:val="clear" w:color="auto" w:fill="auto"/>
          </w:tcPr>
          <w:p w14:paraId="587ECB9C"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13560042"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1,536</w:t>
            </w:r>
          </w:p>
        </w:tc>
      </w:tr>
      <w:tr w:rsidR="00E73485" w:rsidRPr="00E73485" w14:paraId="35336C9B" w14:textId="77777777" w:rsidTr="00FC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7A0965E3"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Otolaryngology</w:t>
            </w:r>
          </w:p>
        </w:tc>
        <w:tc>
          <w:tcPr>
            <w:tcW w:w="0" w:type="auto"/>
            <w:shd w:val="clear" w:color="auto" w:fill="auto"/>
          </w:tcPr>
          <w:p w14:paraId="5596A568"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0F546F03"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1,473</w:t>
            </w:r>
          </w:p>
        </w:tc>
      </w:tr>
      <w:tr w:rsidR="00E73485" w:rsidRPr="00E73485" w14:paraId="5D325A3D" w14:textId="77777777" w:rsidTr="00FC0572">
        <w:trPr>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10DA37B9"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Radiation oncology</w:t>
            </w:r>
          </w:p>
        </w:tc>
        <w:tc>
          <w:tcPr>
            <w:tcW w:w="0" w:type="auto"/>
            <w:shd w:val="clear" w:color="auto" w:fill="auto"/>
          </w:tcPr>
          <w:p w14:paraId="1E987DA4"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5B18B05A"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1,445</w:t>
            </w:r>
          </w:p>
        </w:tc>
      </w:tr>
      <w:tr w:rsidR="00E73485" w:rsidRPr="00E73485" w14:paraId="2D9E4598" w14:textId="77777777" w:rsidTr="00FC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6FBCC56D"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Neurosurgery</w:t>
            </w:r>
          </w:p>
        </w:tc>
        <w:tc>
          <w:tcPr>
            <w:tcW w:w="0" w:type="auto"/>
            <w:shd w:val="clear" w:color="auto" w:fill="auto"/>
          </w:tcPr>
          <w:p w14:paraId="37EEDCAF"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6195099A"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1,414</w:t>
            </w:r>
          </w:p>
        </w:tc>
      </w:tr>
      <w:tr w:rsidR="00E73485" w:rsidRPr="00E73485" w14:paraId="1A3DCD6B" w14:textId="77777777" w:rsidTr="00FC0572">
        <w:trPr>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2BE09A3B"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Hematology</w:t>
            </w:r>
          </w:p>
        </w:tc>
        <w:tc>
          <w:tcPr>
            <w:tcW w:w="0" w:type="auto"/>
            <w:shd w:val="clear" w:color="auto" w:fill="auto"/>
          </w:tcPr>
          <w:p w14:paraId="6289A43F"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556EE46B"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1,036</w:t>
            </w:r>
          </w:p>
        </w:tc>
      </w:tr>
      <w:tr w:rsidR="00E73485" w:rsidRPr="00E73485" w14:paraId="7B589C16" w14:textId="77777777" w:rsidTr="00FC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4FFE2E9A"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Intensive care</w:t>
            </w:r>
          </w:p>
        </w:tc>
        <w:tc>
          <w:tcPr>
            <w:tcW w:w="0" w:type="auto"/>
            <w:shd w:val="clear" w:color="auto" w:fill="auto"/>
          </w:tcPr>
          <w:p w14:paraId="654EB4A4"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w:t>
            </w:r>
          </w:p>
        </w:tc>
        <w:tc>
          <w:tcPr>
            <w:tcW w:w="0" w:type="auto"/>
            <w:shd w:val="clear" w:color="auto" w:fill="auto"/>
          </w:tcPr>
          <w:p w14:paraId="1774EA99"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907</w:t>
            </w:r>
          </w:p>
        </w:tc>
      </w:tr>
      <w:tr w:rsidR="00E73485" w:rsidRPr="00E73485" w14:paraId="5484A385" w14:textId="77777777" w:rsidTr="00FC0572">
        <w:trPr>
          <w:jc w:val="center"/>
        </w:trPr>
        <w:tc>
          <w:tcPr>
            <w:cnfStyle w:val="001000000000" w:firstRow="0" w:lastRow="0" w:firstColumn="1" w:lastColumn="0" w:oddVBand="0" w:evenVBand="0" w:oddHBand="0" w:evenHBand="0" w:firstRowFirstColumn="0" w:firstRowLastColumn="0" w:lastRowFirstColumn="0" w:lastRowLastColumn="0"/>
            <w:tcW w:w="2572" w:type="dxa"/>
            <w:tcBorders>
              <w:bottom w:val="single" w:sz="4" w:space="0" w:color="auto"/>
            </w:tcBorders>
            <w:shd w:val="clear" w:color="auto" w:fill="auto"/>
            <w:hideMark/>
          </w:tcPr>
          <w:p w14:paraId="1168F427" w14:textId="77777777" w:rsidR="00E73485" w:rsidRPr="00E73485" w:rsidRDefault="00E73485" w:rsidP="009B4381">
            <w:pPr>
              <w:spacing w:line="480" w:lineRule="auto"/>
              <w:rPr>
                <w:rFonts w:ascii="Times New Roman" w:hAnsi="Times New Roman"/>
                <w:sz w:val="22"/>
                <w:szCs w:val="22"/>
              </w:rPr>
            </w:pPr>
            <w:r w:rsidRPr="00E73485">
              <w:rPr>
                <w:rFonts w:ascii="Times New Roman" w:hAnsi="Times New Roman"/>
                <w:sz w:val="22"/>
                <w:szCs w:val="22"/>
              </w:rPr>
              <w:t>Pulmonary disease</w:t>
            </w:r>
          </w:p>
        </w:tc>
        <w:tc>
          <w:tcPr>
            <w:tcW w:w="0" w:type="auto"/>
            <w:tcBorders>
              <w:bottom w:val="single" w:sz="4" w:space="0" w:color="auto"/>
            </w:tcBorders>
            <w:shd w:val="clear" w:color="auto" w:fill="auto"/>
            <w:hideMark/>
          </w:tcPr>
          <w:p w14:paraId="026B2EE6"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56</w:t>
            </w:r>
          </w:p>
        </w:tc>
        <w:tc>
          <w:tcPr>
            <w:tcW w:w="0" w:type="auto"/>
            <w:tcBorders>
              <w:bottom w:val="single" w:sz="4" w:space="0" w:color="auto"/>
            </w:tcBorders>
            <w:shd w:val="clear" w:color="auto" w:fill="auto"/>
            <w:hideMark/>
          </w:tcPr>
          <w:p w14:paraId="64F2DFE8" w14:textId="77777777" w:rsidR="00E73485" w:rsidRPr="00E73485" w:rsidRDefault="00E73485"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763</w:t>
            </w:r>
          </w:p>
        </w:tc>
      </w:tr>
      <w:tr w:rsidR="00E73485" w:rsidRPr="00E73485" w14:paraId="616E6C10" w14:textId="77777777" w:rsidTr="00FC05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2" w:type="dxa"/>
            <w:tcBorders>
              <w:top w:val="single" w:sz="4" w:space="0" w:color="auto"/>
            </w:tcBorders>
            <w:shd w:val="clear" w:color="auto" w:fill="auto"/>
          </w:tcPr>
          <w:p w14:paraId="7F8206CB" w14:textId="77777777" w:rsidR="00E73485" w:rsidRPr="00E73485" w:rsidRDefault="00E73485" w:rsidP="009B4381">
            <w:pPr>
              <w:spacing w:line="480" w:lineRule="auto"/>
              <w:rPr>
                <w:rFonts w:ascii="Times New Roman" w:eastAsia="新細明體" w:hAnsi="Times New Roman" w:cs="Times New Roman"/>
                <w:sz w:val="22"/>
                <w:szCs w:val="22"/>
                <w:lang w:eastAsia="zh-TW"/>
              </w:rPr>
            </w:pPr>
            <w:r w:rsidRPr="00E73485">
              <w:rPr>
                <w:rFonts w:ascii="Times New Roman" w:eastAsia="新細明體" w:hAnsi="Times New Roman" w:cs="Times New Roman"/>
                <w:sz w:val="22"/>
                <w:szCs w:val="22"/>
                <w:lang w:eastAsia="zh-TW"/>
              </w:rPr>
              <w:t>Total</w:t>
            </w:r>
          </w:p>
        </w:tc>
        <w:tc>
          <w:tcPr>
            <w:tcW w:w="0" w:type="auto"/>
            <w:tcBorders>
              <w:top w:val="single" w:sz="4" w:space="0" w:color="auto"/>
            </w:tcBorders>
            <w:shd w:val="clear" w:color="auto" w:fill="auto"/>
          </w:tcPr>
          <w:p w14:paraId="3A4BA603"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431</w:t>
            </w:r>
          </w:p>
        </w:tc>
        <w:tc>
          <w:tcPr>
            <w:tcW w:w="0" w:type="auto"/>
            <w:tcBorders>
              <w:top w:val="single" w:sz="4" w:space="0" w:color="auto"/>
            </w:tcBorders>
            <w:shd w:val="clear" w:color="auto" w:fill="auto"/>
          </w:tcPr>
          <w:p w14:paraId="032C9C22" w14:textId="77777777" w:rsidR="00E73485" w:rsidRPr="00E73485" w:rsidRDefault="00E73485"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E73485">
              <w:rPr>
                <w:rFonts w:ascii="Times New Roman" w:hAnsi="Times New Roman"/>
                <w:sz w:val="22"/>
                <w:szCs w:val="22"/>
              </w:rPr>
              <w:t>91,237</w:t>
            </w:r>
          </w:p>
        </w:tc>
      </w:tr>
    </w:tbl>
    <w:p w14:paraId="7530D95D" w14:textId="77777777" w:rsidR="00DA44C0" w:rsidRDefault="00DA44C0" w:rsidP="009B4381">
      <w:pPr>
        <w:spacing w:line="480" w:lineRule="auto"/>
        <w:rPr>
          <w:sz w:val="22"/>
          <w:szCs w:val="22"/>
        </w:rPr>
        <w:sectPr w:rsidR="00DA44C0" w:rsidSect="002F26B1">
          <w:pgSz w:w="12240" w:h="15840"/>
          <w:pgMar w:top="1440" w:right="1800" w:bottom="1440" w:left="1800" w:header="720" w:footer="720" w:gutter="0"/>
          <w:cols w:space="720"/>
          <w:docGrid w:linePitch="360"/>
        </w:sectPr>
      </w:pPr>
    </w:p>
    <w:p w14:paraId="1750AFF3" w14:textId="1E635B72" w:rsidR="007D3B74" w:rsidRDefault="00DA44C0" w:rsidP="009B4381">
      <w:pPr>
        <w:spacing w:line="480" w:lineRule="auto"/>
        <w:rPr>
          <w:rFonts w:ascii="Times New Roman" w:hAnsi="Times New Roman"/>
          <w:iCs/>
          <w:sz w:val="22"/>
          <w:szCs w:val="22"/>
        </w:rPr>
      </w:pPr>
      <w:proofErr w:type="gramStart"/>
      <w:r w:rsidRPr="00E73485">
        <w:rPr>
          <w:rFonts w:ascii="Times New Roman" w:hAnsi="Times New Roman"/>
          <w:iCs/>
          <w:sz w:val="22"/>
          <w:szCs w:val="22"/>
        </w:rPr>
        <w:t>Supplementary</w:t>
      </w:r>
      <w:r w:rsidR="007D3B74" w:rsidRPr="00E73485">
        <w:rPr>
          <w:rFonts w:ascii="Times New Roman" w:hAnsi="Times New Roman"/>
          <w:iCs/>
          <w:sz w:val="22"/>
          <w:szCs w:val="22"/>
        </w:rPr>
        <w:t xml:space="preserve"> table 2.</w:t>
      </w:r>
      <w:proofErr w:type="gramEnd"/>
      <w:r w:rsidR="007D3B74" w:rsidRPr="00E73485">
        <w:rPr>
          <w:rFonts w:ascii="Times New Roman" w:hAnsi="Times New Roman"/>
          <w:iCs/>
          <w:sz w:val="22"/>
          <w:szCs w:val="22"/>
        </w:rPr>
        <w:t xml:space="preserve"> Ranked top </w:t>
      </w:r>
      <w:r w:rsidR="00107DE7">
        <w:rPr>
          <w:rFonts w:ascii="Times New Roman" w:hAnsi="Times New Roman"/>
          <w:iCs/>
          <w:sz w:val="22"/>
          <w:szCs w:val="22"/>
        </w:rPr>
        <w:t>post-stemming</w:t>
      </w:r>
      <w:r w:rsidR="00107DE7" w:rsidRPr="00E73485">
        <w:rPr>
          <w:rFonts w:ascii="Times New Roman" w:hAnsi="Times New Roman"/>
          <w:iCs/>
          <w:sz w:val="22"/>
          <w:szCs w:val="22"/>
        </w:rPr>
        <w:t xml:space="preserve"> </w:t>
      </w:r>
      <w:r w:rsidR="007D3B74" w:rsidRPr="00E73485">
        <w:rPr>
          <w:rFonts w:ascii="Times New Roman" w:hAnsi="Times New Roman"/>
          <w:iCs/>
          <w:sz w:val="22"/>
          <w:szCs w:val="22"/>
        </w:rPr>
        <w:t>important</w:t>
      </w:r>
      <w:r w:rsidR="00C45429">
        <w:rPr>
          <w:rFonts w:ascii="Times New Roman" w:hAnsi="Times New Roman"/>
          <w:iCs/>
          <w:sz w:val="22"/>
          <w:szCs w:val="22"/>
        </w:rPr>
        <w:t xml:space="preserve"> features</w:t>
      </w:r>
      <w:r w:rsidR="007D3B74" w:rsidRPr="00E73485">
        <w:rPr>
          <w:rFonts w:ascii="Times New Roman" w:hAnsi="Times New Roman"/>
          <w:iCs/>
          <w:sz w:val="22"/>
          <w:szCs w:val="22"/>
        </w:rPr>
        <w:t xml:space="preserve"> </w:t>
      </w:r>
      <w:r w:rsidR="00C45429">
        <w:rPr>
          <w:rFonts w:ascii="Times New Roman" w:hAnsi="Times New Roman"/>
          <w:iCs/>
          <w:sz w:val="22"/>
          <w:szCs w:val="22"/>
        </w:rPr>
        <w:t>(bag-of-words + UMLS concept</w:t>
      </w:r>
      <w:r w:rsidR="00AA1B88">
        <w:rPr>
          <w:rFonts w:ascii="Times New Roman" w:hAnsi="Times New Roman"/>
          <w:iCs/>
          <w:sz w:val="22"/>
          <w:szCs w:val="22"/>
        </w:rPr>
        <w:t>s</w:t>
      </w:r>
      <w:r w:rsidR="00FC0572">
        <w:rPr>
          <w:rFonts w:ascii="Times New Roman" w:hAnsi="Times New Roman"/>
          <w:iCs/>
          <w:sz w:val="22"/>
          <w:szCs w:val="22"/>
        </w:rPr>
        <w:t xml:space="preserve"> </w:t>
      </w:r>
      <w:r w:rsidR="00B24F4C" w:rsidRPr="00321CF5">
        <w:rPr>
          <w:rFonts w:ascii="Times New Roman" w:hAnsi="Times New Roman" w:cs="Times New Roman"/>
          <w:sz w:val="22"/>
          <w:szCs w:val="22"/>
        </w:rPr>
        <w:t>restricted to five semantic groups</w:t>
      </w:r>
      <w:r w:rsidR="00C45429">
        <w:rPr>
          <w:rFonts w:ascii="Times New Roman" w:hAnsi="Times New Roman"/>
          <w:iCs/>
          <w:sz w:val="22"/>
          <w:szCs w:val="22"/>
        </w:rPr>
        <w:t xml:space="preserve">) </w:t>
      </w:r>
      <w:r w:rsidR="007D3B74" w:rsidRPr="00E73485">
        <w:rPr>
          <w:rFonts w:ascii="Times New Roman" w:hAnsi="Times New Roman"/>
          <w:iCs/>
          <w:sz w:val="22"/>
          <w:szCs w:val="22"/>
        </w:rPr>
        <w:t>of six medical subdomains identified by iDASH and MGH classifiers. The phrases in the parentheses are the UMLS descriptions of the corresponding UMLS CUIs.</w:t>
      </w:r>
    </w:p>
    <w:p w14:paraId="0D7AAAC3" w14:textId="77777777" w:rsidR="00E73485" w:rsidRPr="00E73485" w:rsidRDefault="00E73485" w:rsidP="009B4381">
      <w:pPr>
        <w:spacing w:line="480" w:lineRule="auto"/>
        <w:rPr>
          <w:rFonts w:ascii="Times New Roman" w:hAnsi="Times New Roman"/>
          <w:sz w:val="22"/>
          <w:szCs w:val="22"/>
        </w:rPr>
      </w:pPr>
    </w:p>
    <w:tbl>
      <w:tblPr>
        <w:tblStyle w:val="LightShading"/>
        <w:tblW w:w="0" w:type="auto"/>
        <w:jc w:val="center"/>
        <w:tblBorders>
          <w:insideH w:val="single" w:sz="4" w:space="0" w:color="auto"/>
        </w:tblBorders>
        <w:tblLayout w:type="fixed"/>
        <w:tblLook w:val="04A0" w:firstRow="1" w:lastRow="0" w:firstColumn="1" w:lastColumn="0" w:noHBand="0" w:noVBand="1"/>
      </w:tblPr>
      <w:tblGrid>
        <w:gridCol w:w="4428"/>
        <w:gridCol w:w="4428"/>
      </w:tblGrid>
      <w:tr w:rsidR="007D3B74" w:rsidRPr="00065BE7" w14:paraId="26E36726" w14:textId="77777777" w:rsidTr="007D3B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top w:val="none" w:sz="0" w:space="0" w:color="auto"/>
              <w:left w:val="none" w:sz="0" w:space="0" w:color="auto"/>
              <w:bottom w:val="none" w:sz="0" w:space="0" w:color="auto"/>
              <w:right w:val="single" w:sz="4" w:space="0" w:color="auto"/>
            </w:tcBorders>
            <w:shd w:val="clear" w:color="auto" w:fill="auto"/>
            <w:hideMark/>
          </w:tcPr>
          <w:p w14:paraId="35F5B822"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Top Features in iDASH Model</w:t>
            </w:r>
          </w:p>
        </w:tc>
        <w:tc>
          <w:tcPr>
            <w:tcW w:w="4428" w:type="dxa"/>
            <w:tcBorders>
              <w:top w:val="none" w:sz="0" w:space="0" w:color="auto"/>
              <w:left w:val="single" w:sz="4" w:space="0" w:color="auto"/>
              <w:bottom w:val="none" w:sz="0" w:space="0" w:color="auto"/>
              <w:right w:val="none" w:sz="0" w:space="0" w:color="auto"/>
            </w:tcBorders>
            <w:shd w:val="clear" w:color="auto" w:fill="auto"/>
            <w:hideMark/>
          </w:tcPr>
          <w:p w14:paraId="2EA5BA28" w14:textId="77777777" w:rsidR="007D3B74" w:rsidRPr="00065BE7" w:rsidRDefault="007D3B74" w:rsidP="009B4381">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065BE7">
              <w:rPr>
                <w:rFonts w:ascii="Times New Roman" w:hAnsi="Times New Roman"/>
                <w:sz w:val="22"/>
                <w:szCs w:val="22"/>
              </w:rPr>
              <w:t>Top Features in MGH Model</w:t>
            </w:r>
          </w:p>
        </w:tc>
      </w:tr>
      <w:tr w:rsidR="007D3B74" w:rsidRPr="00065BE7" w14:paraId="56340EE3"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hideMark/>
          </w:tcPr>
          <w:p w14:paraId="7CF8F5BE"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CARDIOLOGY</w:t>
            </w:r>
          </w:p>
        </w:tc>
        <w:tc>
          <w:tcPr>
            <w:tcW w:w="4428" w:type="dxa"/>
            <w:tcBorders>
              <w:left w:val="none" w:sz="0" w:space="0" w:color="auto"/>
              <w:right w:val="none" w:sz="0" w:space="0" w:color="auto"/>
            </w:tcBorders>
            <w:shd w:val="clear" w:color="auto" w:fill="auto"/>
            <w:hideMark/>
          </w:tcPr>
          <w:p w14:paraId="75F86B2A" w14:textId="77777777" w:rsidR="007D3B74" w:rsidRPr="00065BE7" w:rsidRDefault="007D3B74" w:rsidP="009B438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7D3B74" w:rsidRPr="003C1709" w14:paraId="7E335F2D"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shd w:val="clear" w:color="auto" w:fill="auto"/>
            <w:hideMark/>
          </w:tcPr>
          <w:p w14:paraId="262BF235" w14:textId="26BFC680" w:rsidR="007D3B74" w:rsidRPr="003C1709" w:rsidRDefault="000C47C6" w:rsidP="00173459">
            <w:pPr>
              <w:spacing w:line="480" w:lineRule="auto"/>
              <w:rPr>
                <w:rFonts w:ascii="Times New Roman" w:hAnsi="Times New Roman"/>
                <w:b w:val="0"/>
                <w:sz w:val="22"/>
                <w:szCs w:val="22"/>
              </w:rPr>
            </w:pPr>
            <w:proofErr w:type="spellStart"/>
            <w:proofErr w:type="gramStart"/>
            <w:r w:rsidRPr="003C1709">
              <w:rPr>
                <w:rFonts w:ascii="Times New Roman" w:hAnsi="Times New Roman"/>
                <w:b w:val="0"/>
                <w:sz w:val="22"/>
                <w:szCs w:val="22"/>
              </w:rPr>
              <w:t>palpit</w:t>
            </w:r>
            <w:proofErr w:type="spellEnd"/>
            <w:proofErr w:type="gramEnd"/>
            <w:r w:rsidRPr="003C1709">
              <w:rPr>
                <w:rFonts w:ascii="Times New Roman" w:hAnsi="Times New Roman"/>
                <w:b w:val="0"/>
                <w:sz w:val="22"/>
                <w:szCs w:val="22"/>
              </w:rPr>
              <w:t xml:space="preserve"> | test | three | </w:t>
            </w:r>
            <w:proofErr w:type="spellStart"/>
            <w:r w:rsidRPr="003C1709">
              <w:rPr>
                <w:rFonts w:ascii="Times New Roman" w:hAnsi="Times New Roman"/>
                <w:b w:val="0"/>
                <w:sz w:val="22"/>
                <w:szCs w:val="22"/>
              </w:rPr>
              <w:t>doxycyclin</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myocardi</w:t>
            </w:r>
            <w:proofErr w:type="spellEnd"/>
            <w:r w:rsidRPr="003C1709">
              <w:rPr>
                <w:rFonts w:ascii="Times New Roman" w:hAnsi="Times New Roman"/>
                <w:b w:val="0"/>
                <w:sz w:val="22"/>
                <w:szCs w:val="22"/>
              </w:rPr>
              <w:t xml:space="preserve"> | echocardiogram | c0817096 </w:t>
            </w:r>
            <w:r w:rsidR="00173459" w:rsidRPr="003C1709">
              <w:rPr>
                <w:rFonts w:ascii="Times New Roman" w:hAnsi="Times New Roman"/>
                <w:b w:val="0"/>
                <w:sz w:val="22"/>
                <w:szCs w:val="22"/>
              </w:rPr>
              <w:t xml:space="preserve">(Chest)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daili</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ischem</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deni</w:t>
            </w:r>
            <w:proofErr w:type="spellEnd"/>
            <w:r w:rsidRPr="003C1709">
              <w:rPr>
                <w:rFonts w:ascii="Times New Roman" w:hAnsi="Times New Roman"/>
                <w:b w:val="0"/>
                <w:sz w:val="22"/>
                <w:szCs w:val="22"/>
              </w:rPr>
              <w:t xml:space="preserve"> | use | beat | per | mitral | motion | </w:t>
            </w:r>
            <w:proofErr w:type="spellStart"/>
            <w:r w:rsidRPr="003C1709">
              <w:rPr>
                <w:rFonts w:ascii="Times New Roman" w:hAnsi="Times New Roman"/>
                <w:b w:val="0"/>
                <w:sz w:val="22"/>
                <w:szCs w:val="22"/>
              </w:rPr>
              <w:t>venou</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syncop</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pressur</w:t>
            </w:r>
            <w:proofErr w:type="spellEnd"/>
            <w:r w:rsidRPr="003C1709">
              <w:rPr>
                <w:rFonts w:ascii="Times New Roman" w:hAnsi="Times New Roman"/>
                <w:b w:val="0"/>
                <w:sz w:val="22"/>
                <w:szCs w:val="22"/>
              </w:rPr>
              <w:t xml:space="preserve"> | c0013516 </w:t>
            </w:r>
            <w:r w:rsidR="00173459" w:rsidRPr="003C1709">
              <w:rPr>
                <w:rFonts w:ascii="Times New Roman" w:hAnsi="Times New Roman"/>
                <w:b w:val="0"/>
                <w:sz w:val="22"/>
                <w:szCs w:val="22"/>
              </w:rPr>
              <w:t xml:space="preserve">(Echocardiography) </w:t>
            </w:r>
            <w:r w:rsidRPr="003C1709">
              <w:rPr>
                <w:rFonts w:ascii="Times New Roman" w:hAnsi="Times New Roman"/>
                <w:b w:val="0"/>
                <w:sz w:val="22"/>
                <w:szCs w:val="22"/>
              </w:rPr>
              <w:t>| c0018792</w:t>
            </w:r>
            <w:r w:rsidR="00AB2AFF" w:rsidRPr="003C1709">
              <w:rPr>
                <w:rFonts w:ascii="Times New Roman" w:hAnsi="Times New Roman"/>
                <w:b w:val="0"/>
                <w:sz w:val="22"/>
                <w:szCs w:val="22"/>
              </w:rPr>
              <w:t xml:space="preserve"> (</w:t>
            </w:r>
            <w:r w:rsidR="00AB2AFF" w:rsidRPr="003C1709">
              <w:rPr>
                <w:rFonts w:ascii="Times New Roman" w:hAnsi="Times New Roman" w:hint="eastAsia"/>
                <w:b w:val="0"/>
                <w:sz w:val="22"/>
                <w:szCs w:val="22"/>
              </w:rPr>
              <w:t>Heart Atrium</w:t>
            </w:r>
            <w:r w:rsidR="00AB2AFF" w:rsidRPr="003C1709">
              <w:rPr>
                <w:rFonts w:ascii="Times New Roman" w:hAnsi="Times New Roman"/>
                <w:b w:val="0"/>
                <w:sz w:val="22"/>
                <w:szCs w:val="22"/>
              </w:rPr>
              <w:t>)</w:t>
            </w:r>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minut</w:t>
            </w:r>
            <w:proofErr w:type="spellEnd"/>
            <w:r w:rsidRPr="003C1709">
              <w:rPr>
                <w:rFonts w:ascii="Times New Roman" w:hAnsi="Times New Roman"/>
                <w:b w:val="0"/>
                <w:sz w:val="22"/>
                <w:szCs w:val="22"/>
              </w:rPr>
              <w:t xml:space="preserve"> | bypass | stress | </w:t>
            </w:r>
            <w:proofErr w:type="spellStart"/>
            <w:r w:rsidRPr="003C1709">
              <w:rPr>
                <w:rFonts w:ascii="Times New Roman" w:hAnsi="Times New Roman"/>
                <w:b w:val="0"/>
                <w:sz w:val="22"/>
                <w:szCs w:val="22"/>
              </w:rPr>
              <w:t>diabet</w:t>
            </w:r>
            <w:proofErr w:type="spellEnd"/>
            <w:r w:rsidRPr="003C1709">
              <w:rPr>
                <w:rFonts w:ascii="Times New Roman" w:hAnsi="Times New Roman"/>
                <w:b w:val="0"/>
                <w:sz w:val="22"/>
                <w:szCs w:val="22"/>
              </w:rPr>
              <w:t xml:space="preserve"> | pain | </w:t>
            </w:r>
            <w:proofErr w:type="spellStart"/>
            <w:r w:rsidRPr="003C1709">
              <w:rPr>
                <w:rFonts w:ascii="Times New Roman" w:hAnsi="Times New Roman"/>
                <w:b w:val="0"/>
                <w:sz w:val="22"/>
                <w:szCs w:val="22"/>
              </w:rPr>
              <w:t>obes</w:t>
            </w:r>
            <w:proofErr w:type="spellEnd"/>
            <w:r w:rsidRPr="003C1709">
              <w:rPr>
                <w:rFonts w:ascii="Times New Roman" w:hAnsi="Times New Roman"/>
                <w:b w:val="0"/>
                <w:sz w:val="22"/>
                <w:szCs w:val="22"/>
              </w:rPr>
              <w:t xml:space="preserve"> | left | </w:t>
            </w:r>
            <w:proofErr w:type="spellStart"/>
            <w:r w:rsidRPr="003C1709">
              <w:rPr>
                <w:rFonts w:ascii="Times New Roman" w:hAnsi="Times New Roman"/>
                <w:b w:val="0"/>
                <w:sz w:val="22"/>
                <w:szCs w:val="22"/>
              </w:rPr>
              <w:t>valv</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systol</w:t>
            </w:r>
            <w:proofErr w:type="spellEnd"/>
            <w:r w:rsidRPr="003C1709">
              <w:rPr>
                <w:rFonts w:ascii="Times New Roman" w:hAnsi="Times New Roman"/>
                <w:b w:val="0"/>
                <w:sz w:val="22"/>
                <w:szCs w:val="22"/>
              </w:rPr>
              <w:t xml:space="preserve"> | obtain | implant | done | c1281570 </w:t>
            </w:r>
            <w:r w:rsidR="00173459" w:rsidRPr="003C1709">
              <w:rPr>
                <w:rFonts w:ascii="Times New Roman" w:hAnsi="Times New Roman"/>
                <w:b w:val="0"/>
                <w:sz w:val="22"/>
                <w:szCs w:val="22"/>
              </w:rPr>
              <w:t xml:space="preserve">(Entire heart)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arteri</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stenosi</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sinu</w:t>
            </w:r>
            <w:proofErr w:type="spellEnd"/>
            <w:r w:rsidRPr="003C1709">
              <w:rPr>
                <w:rFonts w:ascii="Times New Roman" w:hAnsi="Times New Roman"/>
                <w:b w:val="0"/>
                <w:sz w:val="22"/>
                <w:szCs w:val="22"/>
              </w:rPr>
              <w:t xml:space="preserve"> | function | follow | blood | lead | aortic | chest | rate | </w:t>
            </w:r>
            <w:proofErr w:type="spellStart"/>
            <w:r w:rsidRPr="003C1709">
              <w:rPr>
                <w:rFonts w:ascii="Times New Roman" w:hAnsi="Times New Roman"/>
                <w:b w:val="0"/>
                <w:sz w:val="22"/>
                <w:szCs w:val="22"/>
              </w:rPr>
              <w:t>studi</w:t>
            </w:r>
            <w:proofErr w:type="spellEnd"/>
            <w:r w:rsidRPr="003C1709">
              <w:rPr>
                <w:rFonts w:ascii="Times New Roman" w:hAnsi="Times New Roman"/>
                <w:b w:val="0"/>
                <w:sz w:val="22"/>
                <w:szCs w:val="22"/>
              </w:rPr>
              <w:t xml:space="preserve"> | ventricular | c0018787 </w:t>
            </w:r>
            <w:r w:rsidR="00173459" w:rsidRPr="003C1709">
              <w:rPr>
                <w:rFonts w:ascii="Times New Roman" w:hAnsi="Times New Roman"/>
                <w:b w:val="0"/>
                <w:sz w:val="22"/>
                <w:szCs w:val="22"/>
              </w:rPr>
              <w:t xml:space="preserve">(Heart)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coronari</w:t>
            </w:r>
            <w:proofErr w:type="spellEnd"/>
            <w:r w:rsidRPr="003C1709">
              <w:rPr>
                <w:rFonts w:ascii="Times New Roman" w:hAnsi="Times New Roman"/>
                <w:b w:val="0"/>
                <w:sz w:val="22"/>
                <w:szCs w:val="22"/>
              </w:rPr>
              <w:t xml:space="preserve"> | atrial | heart | cardiac</w:t>
            </w:r>
          </w:p>
        </w:tc>
        <w:tc>
          <w:tcPr>
            <w:tcW w:w="4428" w:type="dxa"/>
            <w:tcBorders>
              <w:left w:val="single" w:sz="4" w:space="0" w:color="auto"/>
            </w:tcBorders>
            <w:shd w:val="clear" w:color="auto" w:fill="auto"/>
            <w:hideMark/>
          </w:tcPr>
          <w:p w14:paraId="7EF7A9A0" w14:textId="6FB7510A" w:rsidR="007D3B74" w:rsidRPr="003C1709" w:rsidRDefault="000C47C6" w:rsidP="00173459">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proofErr w:type="gramStart"/>
            <w:r w:rsidRPr="003C1709">
              <w:rPr>
                <w:rFonts w:ascii="Times New Roman" w:hAnsi="Times New Roman"/>
                <w:sz w:val="22"/>
                <w:szCs w:val="22"/>
              </w:rPr>
              <w:t>diagnost</w:t>
            </w:r>
            <w:proofErr w:type="spellEnd"/>
            <w:proofErr w:type="gramEnd"/>
            <w:r w:rsidRPr="003C1709">
              <w:rPr>
                <w:rFonts w:ascii="Times New Roman" w:hAnsi="Times New Roman"/>
                <w:sz w:val="22"/>
                <w:szCs w:val="22"/>
              </w:rPr>
              <w:t xml:space="preserve"> | best | push | </w:t>
            </w:r>
            <w:proofErr w:type="spellStart"/>
            <w:r w:rsidRPr="003C1709">
              <w:rPr>
                <w:rFonts w:ascii="Times New Roman" w:hAnsi="Times New Roman"/>
                <w:sz w:val="22"/>
                <w:szCs w:val="22"/>
              </w:rPr>
              <w:t>midfoot</w:t>
            </w:r>
            <w:proofErr w:type="spellEnd"/>
            <w:r w:rsidRPr="003C1709">
              <w:rPr>
                <w:rFonts w:ascii="Times New Roman" w:hAnsi="Times New Roman"/>
                <w:sz w:val="22"/>
                <w:szCs w:val="22"/>
              </w:rPr>
              <w:t xml:space="preserve"> | flare | </w:t>
            </w:r>
            <w:proofErr w:type="spellStart"/>
            <w:r w:rsidRPr="003C1709">
              <w:rPr>
                <w:rFonts w:ascii="Times New Roman" w:hAnsi="Times New Roman"/>
                <w:sz w:val="22"/>
                <w:szCs w:val="22"/>
              </w:rPr>
              <w:t>normalwith</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seleznev</w:t>
            </w:r>
            <w:proofErr w:type="spellEnd"/>
            <w:r w:rsidRPr="003C1709">
              <w:rPr>
                <w:rFonts w:ascii="Times New Roman" w:hAnsi="Times New Roman"/>
                <w:sz w:val="22"/>
                <w:szCs w:val="22"/>
              </w:rPr>
              <w:t xml:space="preserve"> | major | </w:t>
            </w:r>
            <w:proofErr w:type="spellStart"/>
            <w:r w:rsidRPr="003C1709">
              <w:rPr>
                <w:rFonts w:ascii="Times New Roman" w:hAnsi="Times New Roman"/>
                <w:sz w:val="22"/>
                <w:szCs w:val="22"/>
              </w:rPr>
              <w:t>coupl</w:t>
            </w:r>
            <w:proofErr w:type="spellEnd"/>
            <w:r w:rsidRPr="003C1709">
              <w:rPr>
                <w:rFonts w:ascii="Times New Roman" w:hAnsi="Times New Roman"/>
                <w:sz w:val="22"/>
                <w:szCs w:val="22"/>
              </w:rPr>
              <w:t xml:space="preserve"> | panel | echo | </w:t>
            </w:r>
            <w:proofErr w:type="spellStart"/>
            <w:r w:rsidRPr="003C1709">
              <w:rPr>
                <w:rFonts w:ascii="Times New Roman" w:hAnsi="Times New Roman"/>
                <w:sz w:val="22"/>
                <w:szCs w:val="22"/>
              </w:rPr>
              <w:t>cholesterolhdl</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cholesterolldl</w:t>
            </w:r>
            <w:proofErr w:type="spellEnd"/>
            <w:r w:rsidRPr="003C1709">
              <w:rPr>
                <w:rFonts w:ascii="Times New Roman" w:hAnsi="Times New Roman"/>
                <w:sz w:val="22"/>
                <w:szCs w:val="22"/>
              </w:rPr>
              <w:t xml:space="preserve"> | urgent | infect | regard | </w:t>
            </w:r>
            <w:proofErr w:type="spellStart"/>
            <w:r w:rsidRPr="003C1709">
              <w:rPr>
                <w:rFonts w:ascii="Times New Roman" w:hAnsi="Times New Roman"/>
                <w:sz w:val="22"/>
                <w:szCs w:val="22"/>
              </w:rPr>
              <w:t>recreat</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medrol</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lyte</w:t>
            </w:r>
            <w:proofErr w:type="spellEnd"/>
            <w:r w:rsidRPr="003C1709">
              <w:rPr>
                <w:rFonts w:ascii="Times New Roman" w:hAnsi="Times New Roman"/>
                <w:sz w:val="22"/>
                <w:szCs w:val="22"/>
              </w:rPr>
              <w:t xml:space="preserve"> | c0013146 </w:t>
            </w:r>
            <w:r w:rsidR="00173459" w:rsidRPr="003C1709">
              <w:rPr>
                <w:rFonts w:ascii="Times New Roman" w:hAnsi="Times New Roman"/>
                <w:sz w:val="22"/>
                <w:szCs w:val="22"/>
              </w:rPr>
              <w:t xml:space="preserve">(Drug abuse) </w:t>
            </w:r>
            <w:r w:rsidRPr="003C1709">
              <w:rPr>
                <w:rFonts w:ascii="Times New Roman" w:hAnsi="Times New Roman"/>
                <w:sz w:val="22"/>
                <w:szCs w:val="22"/>
              </w:rPr>
              <w:t xml:space="preserve">| </w:t>
            </w:r>
            <w:proofErr w:type="spellStart"/>
            <w:r w:rsidRPr="003C1709">
              <w:rPr>
                <w:rFonts w:ascii="Times New Roman" w:hAnsi="Times New Roman"/>
                <w:sz w:val="22"/>
                <w:szCs w:val="22"/>
              </w:rPr>
              <w:t>disposit</w:t>
            </w:r>
            <w:proofErr w:type="spellEnd"/>
            <w:r w:rsidRPr="003C1709">
              <w:rPr>
                <w:rFonts w:ascii="Times New Roman" w:hAnsi="Times New Roman"/>
                <w:sz w:val="22"/>
                <w:szCs w:val="22"/>
              </w:rPr>
              <w:t xml:space="preserve"> | rheum | </w:t>
            </w:r>
            <w:proofErr w:type="spellStart"/>
            <w:r w:rsidRPr="003C1709">
              <w:rPr>
                <w:rFonts w:ascii="Times New Roman" w:hAnsi="Times New Roman"/>
                <w:sz w:val="22"/>
                <w:szCs w:val="22"/>
              </w:rPr>
              <w:t>educationcounsel</w:t>
            </w:r>
            <w:proofErr w:type="spellEnd"/>
            <w:r w:rsidRPr="003C1709">
              <w:rPr>
                <w:rFonts w:ascii="Times New Roman" w:hAnsi="Times New Roman"/>
                <w:sz w:val="22"/>
                <w:szCs w:val="22"/>
              </w:rPr>
              <w:t xml:space="preserve"> | c0400018</w:t>
            </w:r>
            <w:r w:rsidR="00173459" w:rsidRPr="003C1709">
              <w:rPr>
                <w:rFonts w:ascii="Times New Roman" w:hAnsi="Times New Roman"/>
                <w:sz w:val="22"/>
                <w:szCs w:val="22"/>
              </w:rPr>
              <w:t xml:space="preserve"> (Diagnostic endoscopic examination on colon) </w:t>
            </w:r>
            <w:r w:rsidRPr="003C1709">
              <w:rPr>
                <w:rFonts w:ascii="Times New Roman" w:hAnsi="Times New Roman"/>
                <w:sz w:val="22"/>
                <w:szCs w:val="22"/>
              </w:rPr>
              <w:t xml:space="preserve"> | </w:t>
            </w:r>
            <w:proofErr w:type="spellStart"/>
            <w:r w:rsidRPr="003C1709">
              <w:rPr>
                <w:rFonts w:ascii="Times New Roman" w:hAnsi="Times New Roman"/>
                <w:sz w:val="22"/>
                <w:szCs w:val="22"/>
              </w:rPr>
              <w:t>statu</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oht</w:t>
            </w:r>
            <w:proofErr w:type="spellEnd"/>
            <w:r w:rsidRPr="003C1709">
              <w:rPr>
                <w:rFonts w:ascii="Times New Roman" w:hAnsi="Times New Roman"/>
                <w:sz w:val="22"/>
                <w:szCs w:val="22"/>
              </w:rPr>
              <w:t xml:space="preserve"> | mph | </w:t>
            </w:r>
            <w:proofErr w:type="spellStart"/>
            <w:r w:rsidRPr="003C1709">
              <w:rPr>
                <w:rFonts w:ascii="Times New Roman" w:hAnsi="Times New Roman"/>
                <w:sz w:val="22"/>
                <w:szCs w:val="22"/>
              </w:rPr>
              <w:t>reevalu</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pelagia</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tereza</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jvp</w:t>
            </w:r>
            <w:proofErr w:type="spellEnd"/>
            <w:r w:rsidRPr="003C1709">
              <w:rPr>
                <w:rFonts w:ascii="Times New Roman" w:hAnsi="Times New Roman"/>
                <w:sz w:val="22"/>
                <w:szCs w:val="22"/>
              </w:rPr>
              <w:t xml:space="preserve"> | mark | sign | </w:t>
            </w:r>
            <w:proofErr w:type="spellStart"/>
            <w:r w:rsidRPr="003C1709">
              <w:rPr>
                <w:rFonts w:ascii="Times New Roman" w:hAnsi="Times New Roman"/>
                <w:sz w:val="22"/>
                <w:szCs w:val="22"/>
              </w:rPr>
              <w:t>facc</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interv</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languag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hesit</w:t>
            </w:r>
            <w:proofErr w:type="spellEnd"/>
            <w:r w:rsidRPr="003C1709">
              <w:rPr>
                <w:rFonts w:ascii="Times New Roman" w:hAnsi="Times New Roman"/>
                <w:sz w:val="22"/>
                <w:szCs w:val="22"/>
              </w:rPr>
              <w:t xml:space="preserve"> | c0438105 </w:t>
            </w:r>
            <w:r w:rsidR="00AB2AFF" w:rsidRPr="003C1709">
              <w:rPr>
                <w:rFonts w:ascii="Times New Roman" w:hAnsi="Times New Roman"/>
                <w:sz w:val="22"/>
                <w:szCs w:val="22"/>
              </w:rPr>
              <w:t>(</w:t>
            </w:r>
            <w:r w:rsidR="00AB2AFF" w:rsidRPr="003C1709">
              <w:rPr>
                <w:rFonts w:ascii="Times New Roman" w:hAnsi="Times New Roman" w:hint="eastAsia"/>
                <w:bCs/>
                <w:sz w:val="22"/>
                <w:szCs w:val="22"/>
              </w:rPr>
              <w:t>Examination finding</w:t>
            </w:r>
            <w:r w:rsidR="00AB2AFF" w:rsidRPr="003C1709">
              <w:rPr>
                <w:rFonts w:ascii="Times New Roman" w:hAnsi="Times New Roman"/>
                <w:sz w:val="22"/>
                <w:szCs w:val="22"/>
              </w:rPr>
              <w:t xml:space="preserve">) </w:t>
            </w:r>
            <w:r w:rsidRPr="003C1709">
              <w:rPr>
                <w:rFonts w:ascii="Times New Roman" w:hAnsi="Times New Roman"/>
                <w:sz w:val="22"/>
                <w:szCs w:val="22"/>
              </w:rPr>
              <w:t xml:space="preserve">| beeper | c1287400 </w:t>
            </w:r>
            <w:r w:rsidR="00173459" w:rsidRPr="003C1709">
              <w:rPr>
                <w:rFonts w:ascii="Times New Roman" w:hAnsi="Times New Roman"/>
                <w:sz w:val="22"/>
                <w:szCs w:val="22"/>
              </w:rPr>
              <w:t xml:space="preserve">(History finding) </w:t>
            </w:r>
            <w:r w:rsidRPr="003C1709">
              <w:rPr>
                <w:rFonts w:ascii="Times New Roman" w:hAnsi="Times New Roman"/>
                <w:sz w:val="22"/>
                <w:szCs w:val="22"/>
              </w:rPr>
              <w:t xml:space="preserve">| </w:t>
            </w:r>
            <w:proofErr w:type="spellStart"/>
            <w:r w:rsidRPr="003C1709">
              <w:rPr>
                <w:rFonts w:ascii="Times New Roman" w:hAnsi="Times New Roman"/>
                <w:sz w:val="22"/>
                <w:szCs w:val="22"/>
              </w:rPr>
              <w:t>pgi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mba</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transcrib</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preliminari</w:t>
            </w:r>
            <w:proofErr w:type="spellEnd"/>
            <w:r w:rsidRPr="003C1709">
              <w:rPr>
                <w:rFonts w:ascii="Times New Roman" w:hAnsi="Times New Roman"/>
                <w:sz w:val="22"/>
                <w:szCs w:val="22"/>
              </w:rPr>
              <w:t xml:space="preserve"> | document | </w:t>
            </w:r>
            <w:proofErr w:type="spellStart"/>
            <w:r w:rsidRPr="003C1709">
              <w:rPr>
                <w:rFonts w:ascii="Times New Roman" w:hAnsi="Times New Roman"/>
                <w:sz w:val="22"/>
                <w:szCs w:val="22"/>
              </w:rPr>
              <w:t>sincer</w:t>
            </w:r>
            <w:proofErr w:type="spellEnd"/>
            <w:r w:rsidRPr="003C1709">
              <w:rPr>
                <w:rFonts w:ascii="Times New Roman" w:hAnsi="Times New Roman"/>
                <w:sz w:val="22"/>
                <w:szCs w:val="22"/>
              </w:rPr>
              <w:t xml:space="preserve"> | electron | kind | </w:t>
            </w:r>
            <w:proofErr w:type="spellStart"/>
            <w:r w:rsidRPr="003C1709">
              <w:rPr>
                <w:rFonts w:ascii="Times New Roman" w:hAnsi="Times New Roman"/>
                <w:sz w:val="22"/>
                <w:szCs w:val="22"/>
              </w:rPr>
              <w:t>narr</w:t>
            </w:r>
            <w:proofErr w:type="spellEnd"/>
            <w:r w:rsidRPr="003C1709">
              <w:rPr>
                <w:rFonts w:ascii="Times New Roman" w:hAnsi="Times New Roman"/>
                <w:sz w:val="22"/>
                <w:szCs w:val="22"/>
              </w:rPr>
              <w:t xml:space="preserve"> | fisher</w:t>
            </w:r>
          </w:p>
        </w:tc>
      </w:tr>
      <w:tr w:rsidR="007D3B74" w:rsidRPr="00065BE7" w14:paraId="59946198"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hideMark/>
          </w:tcPr>
          <w:p w14:paraId="13D72B86"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GASTROENTEROLOGY</w:t>
            </w:r>
          </w:p>
        </w:tc>
        <w:tc>
          <w:tcPr>
            <w:tcW w:w="4428" w:type="dxa"/>
            <w:tcBorders>
              <w:left w:val="none" w:sz="0" w:space="0" w:color="auto"/>
              <w:right w:val="none" w:sz="0" w:space="0" w:color="auto"/>
            </w:tcBorders>
            <w:shd w:val="clear" w:color="auto" w:fill="auto"/>
            <w:hideMark/>
          </w:tcPr>
          <w:p w14:paraId="40AD75FE" w14:textId="77777777" w:rsidR="007D3B74" w:rsidRPr="00065BE7" w:rsidRDefault="007D3B74" w:rsidP="009B438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7D3B74" w:rsidRPr="003C1709" w14:paraId="0BCD316B"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shd w:val="clear" w:color="auto" w:fill="auto"/>
            <w:hideMark/>
          </w:tcPr>
          <w:p w14:paraId="2C70F9A2" w14:textId="3E7DF910" w:rsidR="007D3B74" w:rsidRPr="003C1709" w:rsidRDefault="000C47C6" w:rsidP="00BB137D">
            <w:pPr>
              <w:spacing w:line="480" w:lineRule="auto"/>
              <w:rPr>
                <w:rFonts w:ascii="Times New Roman" w:hAnsi="Times New Roman"/>
                <w:b w:val="0"/>
                <w:sz w:val="22"/>
                <w:szCs w:val="22"/>
              </w:rPr>
            </w:pPr>
            <w:proofErr w:type="gramStart"/>
            <w:r w:rsidRPr="003C1709">
              <w:rPr>
                <w:rFonts w:ascii="Times New Roman" w:hAnsi="Times New Roman"/>
                <w:b w:val="0"/>
                <w:sz w:val="22"/>
                <w:szCs w:val="22"/>
              </w:rPr>
              <w:t>also</w:t>
            </w:r>
            <w:proofErr w:type="gramEnd"/>
            <w:r w:rsidRPr="003C1709">
              <w:rPr>
                <w:rFonts w:ascii="Times New Roman" w:hAnsi="Times New Roman"/>
                <w:b w:val="0"/>
                <w:sz w:val="22"/>
                <w:szCs w:val="22"/>
              </w:rPr>
              <w:t xml:space="preserve"> | portion | c0009378 </w:t>
            </w:r>
            <w:r w:rsidR="00BB137D" w:rsidRPr="003C1709">
              <w:rPr>
                <w:rFonts w:ascii="Times New Roman" w:hAnsi="Times New Roman"/>
                <w:b w:val="0"/>
                <w:sz w:val="22"/>
                <w:szCs w:val="22"/>
              </w:rPr>
              <w:t xml:space="preserve">(colonoscopy)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pancrea</w:t>
            </w:r>
            <w:proofErr w:type="spellEnd"/>
            <w:r w:rsidRPr="003C1709">
              <w:rPr>
                <w:rFonts w:ascii="Times New Roman" w:hAnsi="Times New Roman"/>
                <w:b w:val="0"/>
                <w:sz w:val="22"/>
                <w:szCs w:val="22"/>
              </w:rPr>
              <w:t xml:space="preserve"> | appendix | c0000737</w:t>
            </w:r>
            <w:r w:rsidR="00AB2AFF" w:rsidRPr="003C1709">
              <w:rPr>
                <w:rFonts w:ascii="Times New Roman" w:hAnsi="Times New Roman"/>
                <w:b w:val="0"/>
                <w:sz w:val="22"/>
                <w:szCs w:val="22"/>
              </w:rPr>
              <w:t xml:space="preserve"> (</w:t>
            </w:r>
            <w:r w:rsidR="00AB2AFF" w:rsidRPr="003C1709">
              <w:rPr>
                <w:rFonts w:ascii="Times New Roman" w:hAnsi="Times New Roman" w:hint="eastAsia"/>
                <w:b w:val="0"/>
                <w:sz w:val="22"/>
                <w:szCs w:val="22"/>
              </w:rPr>
              <w:t>Abdominal Pain</w:t>
            </w:r>
            <w:r w:rsidR="00AB2AFF" w:rsidRPr="003C1709">
              <w:rPr>
                <w:rFonts w:ascii="Times New Roman" w:hAnsi="Times New Roman"/>
                <w:b w:val="0"/>
                <w:sz w:val="22"/>
                <w:szCs w:val="22"/>
              </w:rPr>
              <w:t>)</w:t>
            </w:r>
            <w:r w:rsidRPr="003C1709">
              <w:rPr>
                <w:rFonts w:ascii="Times New Roman" w:hAnsi="Times New Roman"/>
                <w:b w:val="0"/>
                <w:sz w:val="22"/>
                <w:szCs w:val="22"/>
              </w:rPr>
              <w:t xml:space="preserve"> | ulcer | diet | gastric | </w:t>
            </w:r>
            <w:proofErr w:type="spellStart"/>
            <w:r w:rsidRPr="003C1709">
              <w:rPr>
                <w:rFonts w:ascii="Times New Roman" w:hAnsi="Times New Roman"/>
                <w:b w:val="0"/>
                <w:sz w:val="22"/>
                <w:szCs w:val="22"/>
              </w:rPr>
              <w:t>endoscopi</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chang</w:t>
            </w:r>
            <w:proofErr w:type="spellEnd"/>
            <w:r w:rsidRPr="003C1709">
              <w:rPr>
                <w:rFonts w:ascii="Times New Roman" w:hAnsi="Times New Roman"/>
                <w:b w:val="0"/>
                <w:sz w:val="22"/>
                <w:szCs w:val="22"/>
              </w:rPr>
              <w:t xml:space="preserve"> | posit | c0021853 </w:t>
            </w:r>
            <w:r w:rsidR="00BB137D" w:rsidRPr="003C1709">
              <w:rPr>
                <w:rFonts w:ascii="Times New Roman" w:hAnsi="Times New Roman"/>
                <w:b w:val="0"/>
                <w:sz w:val="22"/>
                <w:szCs w:val="22"/>
              </w:rPr>
              <w:t xml:space="preserve">(Intestines) </w:t>
            </w:r>
            <w:r w:rsidRPr="003C1709">
              <w:rPr>
                <w:rFonts w:ascii="Times New Roman" w:hAnsi="Times New Roman"/>
                <w:b w:val="0"/>
                <w:sz w:val="22"/>
                <w:szCs w:val="22"/>
              </w:rPr>
              <w:t xml:space="preserve">| vomit | duodenum | scope | symptom | rectum | duct | mucosa | visual | c0009368 </w:t>
            </w:r>
            <w:r w:rsidR="00BB137D" w:rsidRPr="003C1709">
              <w:rPr>
                <w:rFonts w:ascii="Times New Roman" w:hAnsi="Times New Roman"/>
                <w:b w:val="0"/>
                <w:sz w:val="22"/>
                <w:szCs w:val="22"/>
              </w:rPr>
              <w:t xml:space="preserve">(Colon structure (body structure))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advanc</w:t>
            </w:r>
            <w:proofErr w:type="spellEnd"/>
            <w:r w:rsidRPr="003C1709">
              <w:rPr>
                <w:rFonts w:ascii="Times New Roman" w:hAnsi="Times New Roman"/>
                <w:b w:val="0"/>
                <w:sz w:val="22"/>
                <w:szCs w:val="22"/>
              </w:rPr>
              <w:t xml:space="preserve"> | c1278925 </w:t>
            </w:r>
            <w:r w:rsidR="00BB137D" w:rsidRPr="003C1709">
              <w:rPr>
                <w:rFonts w:ascii="Times New Roman" w:hAnsi="Times New Roman"/>
                <w:b w:val="0"/>
                <w:sz w:val="22"/>
                <w:szCs w:val="22"/>
              </w:rPr>
              <w:t xml:space="preserve">(Entire cecum) </w:t>
            </w:r>
            <w:r w:rsidRPr="003C1709">
              <w:rPr>
                <w:rFonts w:ascii="Times New Roman" w:hAnsi="Times New Roman"/>
                <w:b w:val="0"/>
                <w:sz w:val="22"/>
                <w:szCs w:val="22"/>
              </w:rPr>
              <w:t xml:space="preserve">| c0000726 </w:t>
            </w:r>
            <w:r w:rsidR="00BB137D" w:rsidRPr="003C1709">
              <w:rPr>
                <w:rFonts w:ascii="Times New Roman" w:hAnsi="Times New Roman"/>
                <w:b w:val="0"/>
                <w:sz w:val="22"/>
                <w:szCs w:val="22"/>
              </w:rPr>
              <w:t xml:space="preserve">(Abdomen) </w:t>
            </w:r>
            <w:r w:rsidRPr="003C1709">
              <w:rPr>
                <w:rFonts w:ascii="Times New Roman" w:hAnsi="Times New Roman"/>
                <w:b w:val="0"/>
                <w:sz w:val="22"/>
                <w:szCs w:val="22"/>
              </w:rPr>
              <w:t xml:space="preserve">| c0007531 </w:t>
            </w:r>
            <w:r w:rsidR="00BB137D" w:rsidRPr="003C1709">
              <w:rPr>
                <w:rFonts w:ascii="Times New Roman" w:hAnsi="Times New Roman"/>
                <w:b w:val="0"/>
                <w:sz w:val="22"/>
                <w:szCs w:val="22"/>
              </w:rPr>
              <w:t xml:space="preserve">(Cecum) </w:t>
            </w:r>
            <w:r w:rsidRPr="003C1709">
              <w:rPr>
                <w:rFonts w:ascii="Times New Roman" w:hAnsi="Times New Roman"/>
                <w:b w:val="0"/>
                <w:sz w:val="22"/>
                <w:szCs w:val="22"/>
              </w:rPr>
              <w:t xml:space="preserve">| discuss | rectal | stool | c0038351 </w:t>
            </w:r>
            <w:r w:rsidR="00BB137D" w:rsidRPr="003C1709">
              <w:rPr>
                <w:rFonts w:ascii="Times New Roman" w:hAnsi="Times New Roman"/>
                <w:b w:val="0"/>
                <w:sz w:val="22"/>
                <w:szCs w:val="22"/>
              </w:rPr>
              <w:t xml:space="preserve">(Stomach)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colonoscop</w:t>
            </w:r>
            <w:proofErr w:type="spellEnd"/>
            <w:r w:rsidRPr="003C1709">
              <w:rPr>
                <w:rFonts w:ascii="Times New Roman" w:hAnsi="Times New Roman"/>
                <w:b w:val="0"/>
                <w:sz w:val="22"/>
                <w:szCs w:val="22"/>
              </w:rPr>
              <w:t xml:space="preserve"> | transfer | given | </w:t>
            </w:r>
            <w:proofErr w:type="spellStart"/>
            <w:r w:rsidRPr="003C1709">
              <w:rPr>
                <w:rFonts w:ascii="Times New Roman" w:hAnsi="Times New Roman"/>
                <w:b w:val="0"/>
                <w:sz w:val="22"/>
                <w:szCs w:val="22"/>
              </w:rPr>
              <w:t>endoscop</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pelvi</w:t>
            </w:r>
            <w:proofErr w:type="spellEnd"/>
            <w:r w:rsidRPr="003C1709">
              <w:rPr>
                <w:rFonts w:ascii="Times New Roman" w:hAnsi="Times New Roman"/>
                <w:b w:val="0"/>
                <w:sz w:val="22"/>
                <w:szCs w:val="22"/>
              </w:rPr>
              <w:t xml:space="preserve"> | nausea | stomach | liver | without | bleed | </w:t>
            </w:r>
            <w:proofErr w:type="spellStart"/>
            <w:r w:rsidRPr="003C1709">
              <w:rPr>
                <w:rFonts w:ascii="Times New Roman" w:hAnsi="Times New Roman"/>
                <w:b w:val="0"/>
                <w:sz w:val="22"/>
                <w:szCs w:val="22"/>
              </w:rPr>
              <w:t>procedur</w:t>
            </w:r>
            <w:proofErr w:type="spellEnd"/>
            <w:r w:rsidRPr="003C1709">
              <w:rPr>
                <w:rFonts w:ascii="Times New Roman" w:hAnsi="Times New Roman"/>
                <w:b w:val="0"/>
                <w:sz w:val="22"/>
                <w:szCs w:val="22"/>
              </w:rPr>
              <w:t xml:space="preserve"> | lesion | abdomen | cecum | </w:t>
            </w:r>
            <w:proofErr w:type="spellStart"/>
            <w:r w:rsidRPr="003C1709">
              <w:rPr>
                <w:rFonts w:ascii="Times New Roman" w:hAnsi="Times New Roman"/>
                <w:b w:val="0"/>
                <w:sz w:val="22"/>
                <w:szCs w:val="22"/>
              </w:rPr>
              <w:t>esophagu</w:t>
            </w:r>
            <w:proofErr w:type="spellEnd"/>
            <w:r w:rsidRPr="003C1709">
              <w:rPr>
                <w:rFonts w:ascii="Times New Roman" w:hAnsi="Times New Roman"/>
                <w:b w:val="0"/>
                <w:sz w:val="22"/>
                <w:szCs w:val="22"/>
              </w:rPr>
              <w:t xml:space="preserve"> | bowel | </w:t>
            </w:r>
            <w:proofErr w:type="spellStart"/>
            <w:r w:rsidRPr="003C1709">
              <w:rPr>
                <w:rFonts w:ascii="Times New Roman" w:hAnsi="Times New Roman"/>
                <w:b w:val="0"/>
                <w:sz w:val="22"/>
                <w:szCs w:val="22"/>
              </w:rPr>
              <w:t>colonoscopi</w:t>
            </w:r>
            <w:proofErr w:type="spellEnd"/>
            <w:r w:rsidRPr="003C1709">
              <w:rPr>
                <w:rFonts w:ascii="Times New Roman" w:hAnsi="Times New Roman"/>
                <w:b w:val="0"/>
                <w:sz w:val="22"/>
                <w:szCs w:val="22"/>
              </w:rPr>
              <w:t xml:space="preserve"> | polyp | colon | </w:t>
            </w:r>
            <w:proofErr w:type="spellStart"/>
            <w:r w:rsidRPr="003C1709">
              <w:rPr>
                <w:rFonts w:ascii="Times New Roman" w:hAnsi="Times New Roman"/>
                <w:b w:val="0"/>
                <w:sz w:val="22"/>
                <w:szCs w:val="22"/>
              </w:rPr>
              <w:t>abdomin</w:t>
            </w:r>
            <w:proofErr w:type="spellEnd"/>
          </w:p>
        </w:tc>
        <w:tc>
          <w:tcPr>
            <w:tcW w:w="4428" w:type="dxa"/>
            <w:tcBorders>
              <w:left w:val="single" w:sz="4" w:space="0" w:color="auto"/>
            </w:tcBorders>
            <w:shd w:val="clear" w:color="auto" w:fill="auto"/>
            <w:hideMark/>
          </w:tcPr>
          <w:p w14:paraId="05258788" w14:textId="71F833C7" w:rsidR="007D3B74" w:rsidRPr="003C1709" w:rsidRDefault="000C47C6" w:rsidP="00000CC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gramStart"/>
            <w:r w:rsidRPr="003C1709">
              <w:rPr>
                <w:rFonts w:ascii="Times New Roman" w:hAnsi="Times New Roman"/>
                <w:sz w:val="22"/>
                <w:szCs w:val="22"/>
              </w:rPr>
              <w:t>go</w:t>
            </w:r>
            <w:proofErr w:type="gramEnd"/>
            <w:r w:rsidRPr="003C1709">
              <w:rPr>
                <w:rFonts w:ascii="Times New Roman" w:hAnsi="Times New Roman"/>
                <w:sz w:val="22"/>
                <w:szCs w:val="22"/>
              </w:rPr>
              <w:t xml:space="preserve"> | c0079304 </w:t>
            </w:r>
            <w:r w:rsidR="00AB2AFF" w:rsidRPr="003C1709">
              <w:rPr>
                <w:rFonts w:ascii="Times New Roman" w:hAnsi="Times New Roman"/>
                <w:sz w:val="22"/>
                <w:szCs w:val="22"/>
              </w:rPr>
              <w:t>(</w:t>
            </w:r>
            <w:r w:rsidR="00AB2AFF" w:rsidRPr="003C1709">
              <w:rPr>
                <w:rFonts w:ascii="Times New Roman" w:hAnsi="Times New Roman" w:hint="eastAsia"/>
                <w:bCs/>
                <w:sz w:val="22"/>
                <w:szCs w:val="22"/>
              </w:rPr>
              <w:t>Esophagogastroduodenoscopy</w:t>
            </w:r>
            <w:r w:rsidR="00AB2AFF" w:rsidRPr="003C1709">
              <w:rPr>
                <w:rFonts w:ascii="Times New Roman" w:hAnsi="Times New Roman"/>
                <w:sz w:val="22"/>
                <w:szCs w:val="22"/>
              </w:rPr>
              <w:t xml:space="preserve">) </w:t>
            </w:r>
            <w:r w:rsidRPr="003C1709">
              <w:rPr>
                <w:rFonts w:ascii="Times New Roman" w:hAnsi="Times New Roman"/>
                <w:sz w:val="22"/>
                <w:szCs w:val="22"/>
              </w:rPr>
              <w:t xml:space="preserve">| page | </w:t>
            </w:r>
            <w:proofErr w:type="spellStart"/>
            <w:r w:rsidRPr="003C1709">
              <w:rPr>
                <w:rFonts w:ascii="Times New Roman" w:hAnsi="Times New Roman"/>
                <w:sz w:val="22"/>
                <w:szCs w:val="22"/>
              </w:rPr>
              <w:t>mgday</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vaccin</w:t>
            </w:r>
            <w:proofErr w:type="spellEnd"/>
            <w:r w:rsidRPr="003C1709">
              <w:rPr>
                <w:rFonts w:ascii="Times New Roman" w:hAnsi="Times New Roman"/>
                <w:sz w:val="22"/>
                <w:szCs w:val="22"/>
              </w:rPr>
              <w:t xml:space="preserve"> | rub | </w:t>
            </w:r>
            <w:proofErr w:type="spellStart"/>
            <w:r w:rsidRPr="003C1709">
              <w:rPr>
                <w:rFonts w:ascii="Times New Roman" w:hAnsi="Times New Roman"/>
                <w:sz w:val="22"/>
                <w:szCs w:val="22"/>
              </w:rPr>
              <w:t>inquiri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colizzo</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empti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methocarbamol</w:t>
            </w:r>
            <w:proofErr w:type="spellEnd"/>
            <w:r w:rsidRPr="003C1709">
              <w:rPr>
                <w:rFonts w:ascii="Times New Roman" w:hAnsi="Times New Roman"/>
                <w:sz w:val="22"/>
                <w:szCs w:val="22"/>
              </w:rPr>
              <w:t xml:space="preserve"> | c0231377 </w:t>
            </w:r>
            <w:r w:rsidR="00BB137D" w:rsidRPr="003C1709">
              <w:rPr>
                <w:rFonts w:ascii="Times New Roman" w:hAnsi="Times New Roman"/>
                <w:sz w:val="22"/>
                <w:szCs w:val="22"/>
              </w:rPr>
              <w:t xml:space="preserve">(At risk for impaired home maintenance management) </w:t>
            </w:r>
            <w:r w:rsidRPr="003C1709">
              <w:rPr>
                <w:rFonts w:ascii="Times New Roman" w:hAnsi="Times New Roman"/>
                <w:sz w:val="22"/>
                <w:szCs w:val="22"/>
              </w:rPr>
              <w:t xml:space="preserve">| gallop | </w:t>
            </w:r>
            <w:proofErr w:type="spellStart"/>
            <w:r w:rsidRPr="003C1709">
              <w:rPr>
                <w:rFonts w:ascii="Times New Roman" w:hAnsi="Times New Roman"/>
                <w:sz w:val="22"/>
                <w:szCs w:val="22"/>
              </w:rPr>
              <w:t>happi</w:t>
            </w:r>
            <w:proofErr w:type="spellEnd"/>
            <w:r w:rsidRPr="003C1709">
              <w:rPr>
                <w:rFonts w:ascii="Times New Roman" w:hAnsi="Times New Roman"/>
                <w:sz w:val="22"/>
                <w:szCs w:val="22"/>
              </w:rPr>
              <w:t xml:space="preserve"> | c0345904 </w:t>
            </w:r>
            <w:r w:rsidR="00AB2AFF" w:rsidRPr="003C1709">
              <w:rPr>
                <w:rFonts w:ascii="Times New Roman" w:hAnsi="Times New Roman"/>
                <w:sz w:val="22"/>
                <w:szCs w:val="22"/>
              </w:rPr>
              <w:t>(</w:t>
            </w:r>
            <w:r w:rsidR="00AB2AFF" w:rsidRPr="003C1709">
              <w:rPr>
                <w:rFonts w:ascii="Times New Roman" w:hAnsi="Times New Roman" w:hint="eastAsia"/>
                <w:bCs/>
                <w:sz w:val="22"/>
                <w:szCs w:val="22"/>
              </w:rPr>
              <w:t>Malignant neoplasm of liver</w:t>
            </w:r>
            <w:r w:rsidR="00AB2AFF" w:rsidRPr="003C1709">
              <w:rPr>
                <w:rFonts w:ascii="Times New Roman" w:hAnsi="Times New Roman"/>
                <w:sz w:val="22"/>
                <w:szCs w:val="22"/>
              </w:rPr>
              <w:t xml:space="preserve">) </w:t>
            </w:r>
            <w:r w:rsidRPr="003C1709">
              <w:rPr>
                <w:rFonts w:ascii="Times New Roman" w:hAnsi="Times New Roman"/>
                <w:sz w:val="22"/>
                <w:szCs w:val="22"/>
              </w:rPr>
              <w:t xml:space="preserve">| dear | saw | </w:t>
            </w:r>
            <w:proofErr w:type="spellStart"/>
            <w:r w:rsidRPr="003C1709">
              <w:rPr>
                <w:rFonts w:ascii="Times New Roman" w:hAnsi="Times New Roman"/>
                <w:sz w:val="22"/>
                <w:szCs w:val="22"/>
              </w:rPr>
              <w:t>hsm</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perian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eu</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egd</w:t>
            </w:r>
            <w:proofErr w:type="spellEnd"/>
            <w:r w:rsidRPr="003C1709">
              <w:rPr>
                <w:rFonts w:ascii="Times New Roman" w:hAnsi="Times New Roman"/>
                <w:sz w:val="22"/>
                <w:szCs w:val="22"/>
              </w:rPr>
              <w:t xml:space="preserve"> | c0557061 </w:t>
            </w:r>
            <w:r w:rsidR="00AB2AFF" w:rsidRPr="003C1709">
              <w:rPr>
                <w:rFonts w:ascii="Times New Roman" w:hAnsi="Times New Roman"/>
                <w:sz w:val="22"/>
                <w:szCs w:val="22"/>
              </w:rPr>
              <w:t>(</w:t>
            </w:r>
            <w:r w:rsidR="00AB2AFF" w:rsidRPr="003C1709">
              <w:rPr>
                <w:rFonts w:ascii="Times New Roman" w:hAnsi="Times New Roman" w:hint="eastAsia"/>
                <w:bCs/>
                <w:sz w:val="22"/>
                <w:szCs w:val="22"/>
              </w:rPr>
              <w:t>Discussion (procedure)</w:t>
            </w:r>
            <w:r w:rsidR="00AB2AFF" w:rsidRPr="003C1709">
              <w:rPr>
                <w:rFonts w:ascii="Times New Roman" w:hAnsi="Times New Roman"/>
                <w:sz w:val="22"/>
                <w:szCs w:val="22"/>
              </w:rPr>
              <w:t xml:space="preserve">) </w:t>
            </w:r>
            <w:r w:rsidRPr="003C1709">
              <w:rPr>
                <w:rFonts w:ascii="Times New Roman" w:hAnsi="Times New Roman"/>
                <w:sz w:val="22"/>
                <w:szCs w:val="22"/>
              </w:rPr>
              <w:t xml:space="preserve">| relax | </w:t>
            </w:r>
            <w:proofErr w:type="spellStart"/>
            <w:r w:rsidRPr="003C1709">
              <w:rPr>
                <w:rFonts w:ascii="Times New Roman" w:hAnsi="Times New Roman"/>
                <w:sz w:val="22"/>
                <w:szCs w:val="22"/>
              </w:rPr>
              <w:t>harvoni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ppi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crohn</w:t>
            </w:r>
            <w:proofErr w:type="spellEnd"/>
            <w:r w:rsidRPr="003C1709">
              <w:rPr>
                <w:rFonts w:ascii="Times New Roman" w:hAnsi="Times New Roman"/>
                <w:sz w:val="22"/>
                <w:szCs w:val="22"/>
              </w:rPr>
              <w:t xml:space="preserve"> | c0392916 </w:t>
            </w:r>
            <w:r w:rsidR="004B5C05" w:rsidRPr="003C1709">
              <w:rPr>
                <w:rFonts w:ascii="Times New Roman" w:hAnsi="Times New Roman"/>
                <w:sz w:val="22"/>
                <w:szCs w:val="22"/>
              </w:rPr>
              <w:t xml:space="preserve">(Intracellular ferritin) </w:t>
            </w:r>
            <w:r w:rsidRPr="003C1709">
              <w:rPr>
                <w:rFonts w:ascii="Times New Roman" w:hAnsi="Times New Roman"/>
                <w:sz w:val="22"/>
                <w:szCs w:val="22"/>
              </w:rPr>
              <w:t xml:space="preserve">| </w:t>
            </w:r>
            <w:proofErr w:type="spellStart"/>
            <w:r w:rsidRPr="003C1709">
              <w:rPr>
                <w:rFonts w:ascii="Times New Roman" w:hAnsi="Times New Roman"/>
                <w:sz w:val="22"/>
                <w:szCs w:val="22"/>
              </w:rPr>
              <w:t>endoscop</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phd</w:t>
            </w:r>
            <w:proofErr w:type="spellEnd"/>
            <w:r w:rsidRPr="003C1709">
              <w:rPr>
                <w:rFonts w:ascii="Times New Roman" w:hAnsi="Times New Roman"/>
                <w:sz w:val="22"/>
                <w:szCs w:val="22"/>
              </w:rPr>
              <w:t xml:space="preserve"> | ferritin | c0014245 </w:t>
            </w:r>
            <w:r w:rsidR="00A83369" w:rsidRPr="003C1709">
              <w:rPr>
                <w:rFonts w:ascii="Times New Roman" w:hAnsi="Times New Roman"/>
                <w:sz w:val="22"/>
                <w:szCs w:val="22"/>
              </w:rPr>
              <w:t xml:space="preserve">(Endoscopy (procedure)) </w:t>
            </w:r>
            <w:r w:rsidRPr="003C1709">
              <w:rPr>
                <w:rFonts w:ascii="Times New Roman" w:hAnsi="Times New Roman"/>
                <w:sz w:val="22"/>
                <w:szCs w:val="22"/>
              </w:rPr>
              <w:t xml:space="preserve">| </w:t>
            </w:r>
            <w:proofErr w:type="spellStart"/>
            <w:r w:rsidRPr="003C1709">
              <w:rPr>
                <w:rFonts w:ascii="Times New Roman" w:hAnsi="Times New Roman"/>
                <w:sz w:val="22"/>
                <w:szCs w:val="22"/>
              </w:rPr>
              <w:t>impressionplan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heent</w:t>
            </w:r>
            <w:proofErr w:type="spellEnd"/>
            <w:r w:rsidRPr="003C1709">
              <w:rPr>
                <w:rFonts w:ascii="Times New Roman" w:hAnsi="Times New Roman"/>
                <w:sz w:val="22"/>
                <w:szCs w:val="22"/>
              </w:rPr>
              <w:t xml:space="preserve"> | mcv | </w:t>
            </w:r>
            <w:proofErr w:type="spellStart"/>
            <w:r w:rsidRPr="003C1709">
              <w:rPr>
                <w:rFonts w:ascii="Times New Roman" w:hAnsi="Times New Roman"/>
                <w:sz w:val="22"/>
                <w:szCs w:val="22"/>
              </w:rPr>
              <w:t>precancer</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requisit</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thiim</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lmd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pleasur</w:t>
            </w:r>
            <w:proofErr w:type="spellEnd"/>
            <w:r w:rsidRPr="003C1709">
              <w:rPr>
                <w:rFonts w:ascii="Times New Roman" w:hAnsi="Times New Roman"/>
                <w:sz w:val="22"/>
                <w:szCs w:val="22"/>
              </w:rPr>
              <w:t xml:space="preserve"> | rheum | </w:t>
            </w:r>
            <w:proofErr w:type="spellStart"/>
            <w:r w:rsidRPr="003C1709">
              <w:rPr>
                <w:rFonts w:ascii="Times New Roman" w:hAnsi="Times New Roman"/>
                <w:sz w:val="22"/>
                <w:szCs w:val="22"/>
              </w:rPr>
              <w:t>khuyen</w:t>
            </w:r>
            <w:proofErr w:type="spellEnd"/>
            <w:r w:rsidRPr="003C1709">
              <w:rPr>
                <w:rFonts w:ascii="Times New Roman" w:hAnsi="Times New Roman"/>
                <w:sz w:val="22"/>
                <w:szCs w:val="22"/>
              </w:rPr>
              <w:t xml:space="preserve"> | data | </w:t>
            </w:r>
            <w:proofErr w:type="spellStart"/>
            <w:r w:rsidRPr="003C1709">
              <w:rPr>
                <w:rFonts w:ascii="Times New Roman" w:hAnsi="Times New Roman"/>
                <w:sz w:val="22"/>
                <w:szCs w:val="22"/>
              </w:rPr>
              <w:t>mrn</w:t>
            </w:r>
            <w:proofErr w:type="spellEnd"/>
            <w:r w:rsidRPr="003C1709">
              <w:rPr>
                <w:rFonts w:ascii="Times New Roman" w:hAnsi="Times New Roman"/>
                <w:sz w:val="22"/>
                <w:szCs w:val="22"/>
              </w:rPr>
              <w:t xml:space="preserve"> | c0719635 </w:t>
            </w:r>
            <w:r w:rsidR="00A83369" w:rsidRPr="003C1709">
              <w:rPr>
                <w:rFonts w:ascii="Times New Roman" w:hAnsi="Times New Roman"/>
                <w:sz w:val="22"/>
                <w:szCs w:val="22"/>
              </w:rPr>
              <w:t xml:space="preserve">(DOS brand of docusate sodium) </w:t>
            </w:r>
            <w:r w:rsidRPr="003C1709">
              <w:rPr>
                <w:rFonts w:ascii="Times New Roman" w:hAnsi="Times New Roman"/>
                <w:sz w:val="22"/>
                <w:szCs w:val="22"/>
              </w:rPr>
              <w:t xml:space="preserve">| c1299487 </w:t>
            </w:r>
            <w:r w:rsidR="00A83369" w:rsidRPr="003C1709">
              <w:rPr>
                <w:rFonts w:ascii="Times New Roman" w:hAnsi="Times New Roman"/>
                <w:sz w:val="22"/>
                <w:szCs w:val="22"/>
              </w:rPr>
              <w:t xml:space="preserve">(Patient name) </w:t>
            </w:r>
            <w:r w:rsidRPr="003C1709">
              <w:rPr>
                <w:rFonts w:ascii="Times New Roman" w:hAnsi="Times New Roman"/>
                <w:sz w:val="22"/>
                <w:szCs w:val="22"/>
              </w:rPr>
              <w:t xml:space="preserve">| </w:t>
            </w:r>
            <w:proofErr w:type="spellStart"/>
            <w:r w:rsidRPr="003C1709">
              <w:rPr>
                <w:rFonts w:ascii="Times New Roman" w:hAnsi="Times New Roman"/>
                <w:sz w:val="22"/>
                <w:szCs w:val="22"/>
              </w:rPr>
              <w:t>outsid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gastroenterolog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cmd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ananthakrishnan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ashwin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tel</w:t>
            </w:r>
            <w:proofErr w:type="spellEnd"/>
          </w:p>
        </w:tc>
      </w:tr>
      <w:tr w:rsidR="007D3B74" w:rsidRPr="00065BE7" w14:paraId="351EBA76"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hideMark/>
          </w:tcPr>
          <w:p w14:paraId="59ED9483"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NEPHROLOGY</w:t>
            </w:r>
          </w:p>
        </w:tc>
        <w:tc>
          <w:tcPr>
            <w:tcW w:w="4428" w:type="dxa"/>
            <w:tcBorders>
              <w:left w:val="none" w:sz="0" w:space="0" w:color="auto"/>
              <w:right w:val="none" w:sz="0" w:space="0" w:color="auto"/>
            </w:tcBorders>
            <w:shd w:val="clear" w:color="auto" w:fill="auto"/>
            <w:hideMark/>
          </w:tcPr>
          <w:p w14:paraId="0A6739BD" w14:textId="77777777" w:rsidR="007D3B74" w:rsidRPr="00065BE7" w:rsidRDefault="007D3B74" w:rsidP="009B438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7D3B74" w:rsidRPr="003C1709" w14:paraId="5DEE98F3"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shd w:val="clear" w:color="auto" w:fill="auto"/>
            <w:hideMark/>
          </w:tcPr>
          <w:p w14:paraId="28C19957" w14:textId="40408E59" w:rsidR="007D3B74" w:rsidRPr="003C1709" w:rsidRDefault="000C47C6" w:rsidP="002D7B8E">
            <w:pPr>
              <w:spacing w:line="480" w:lineRule="auto"/>
              <w:rPr>
                <w:rFonts w:ascii="Times New Roman" w:hAnsi="Times New Roman"/>
                <w:b w:val="0"/>
                <w:sz w:val="22"/>
                <w:szCs w:val="22"/>
              </w:rPr>
            </w:pPr>
            <w:proofErr w:type="gramStart"/>
            <w:r w:rsidRPr="003C1709">
              <w:rPr>
                <w:rFonts w:ascii="Times New Roman" w:hAnsi="Times New Roman"/>
                <w:b w:val="0"/>
                <w:sz w:val="22"/>
                <w:szCs w:val="22"/>
              </w:rPr>
              <w:t>c0019004</w:t>
            </w:r>
            <w:proofErr w:type="gramEnd"/>
            <w:r w:rsidRPr="003C1709">
              <w:rPr>
                <w:rFonts w:ascii="Times New Roman" w:hAnsi="Times New Roman"/>
                <w:b w:val="0"/>
                <w:sz w:val="22"/>
                <w:szCs w:val="22"/>
              </w:rPr>
              <w:t xml:space="preserve"> </w:t>
            </w:r>
            <w:r w:rsidR="00AB2AFF" w:rsidRPr="003C1709">
              <w:rPr>
                <w:rFonts w:ascii="Times New Roman" w:hAnsi="Times New Roman"/>
                <w:b w:val="0"/>
                <w:sz w:val="22"/>
                <w:szCs w:val="22"/>
              </w:rPr>
              <w:t>(</w:t>
            </w:r>
            <w:r w:rsidR="00AB2AFF" w:rsidRPr="003C1709">
              <w:rPr>
                <w:rFonts w:ascii="Times New Roman" w:hAnsi="Times New Roman" w:hint="eastAsia"/>
                <w:b w:val="0"/>
                <w:sz w:val="22"/>
                <w:szCs w:val="22"/>
              </w:rPr>
              <w:t>Hemodialysis</w:t>
            </w:r>
            <w:r w:rsidR="00AB2AFF" w:rsidRPr="003C1709">
              <w:rPr>
                <w:rFonts w:ascii="Times New Roman" w:hAnsi="Times New Roman"/>
                <w:b w:val="0"/>
                <w:sz w:val="22"/>
                <w:szCs w:val="22"/>
              </w:rPr>
              <w:t xml:space="preserve">) </w:t>
            </w:r>
            <w:r w:rsidRPr="003C1709">
              <w:rPr>
                <w:rFonts w:ascii="Times New Roman" w:hAnsi="Times New Roman"/>
                <w:b w:val="0"/>
                <w:sz w:val="22"/>
                <w:szCs w:val="22"/>
              </w:rPr>
              <w:t xml:space="preserve">| ultrasound | regular | serum | c0203408 </w:t>
            </w:r>
            <w:r w:rsidR="000D6A44" w:rsidRPr="003C1709">
              <w:rPr>
                <w:rFonts w:ascii="Times New Roman" w:hAnsi="Times New Roman"/>
                <w:b w:val="0"/>
                <w:sz w:val="22"/>
                <w:szCs w:val="22"/>
              </w:rPr>
              <w:t xml:space="preserve">(Echography of kidney) </w:t>
            </w:r>
            <w:r w:rsidRPr="003C1709">
              <w:rPr>
                <w:rFonts w:ascii="Times New Roman" w:hAnsi="Times New Roman"/>
                <w:b w:val="0"/>
                <w:sz w:val="22"/>
                <w:szCs w:val="22"/>
              </w:rPr>
              <w:t xml:space="preserve">| go | c0555903 </w:t>
            </w:r>
            <w:r w:rsidR="000D6A44" w:rsidRPr="003C1709">
              <w:rPr>
                <w:rFonts w:ascii="Times New Roman" w:hAnsi="Times New Roman"/>
                <w:b w:val="0"/>
                <w:sz w:val="22"/>
                <w:szCs w:val="22"/>
              </w:rPr>
              <w:t xml:space="preserve">(Total protein measurement) </w:t>
            </w:r>
            <w:r w:rsidRPr="003C1709">
              <w:rPr>
                <w:rFonts w:ascii="Times New Roman" w:hAnsi="Times New Roman"/>
                <w:b w:val="0"/>
                <w:sz w:val="22"/>
                <w:szCs w:val="22"/>
              </w:rPr>
              <w:t xml:space="preserve">| anemia | chronic | </w:t>
            </w:r>
            <w:proofErr w:type="spellStart"/>
            <w:r w:rsidRPr="003C1709">
              <w:rPr>
                <w:rFonts w:ascii="Times New Roman" w:hAnsi="Times New Roman"/>
                <w:b w:val="0"/>
                <w:sz w:val="22"/>
                <w:szCs w:val="22"/>
              </w:rPr>
              <w:t>promis</w:t>
            </w:r>
            <w:proofErr w:type="spellEnd"/>
            <w:r w:rsidRPr="003C1709">
              <w:rPr>
                <w:rFonts w:ascii="Times New Roman" w:hAnsi="Times New Roman"/>
                <w:b w:val="0"/>
                <w:sz w:val="22"/>
                <w:szCs w:val="22"/>
              </w:rPr>
              <w:t xml:space="preserve"> | found | protein | unit | get | </w:t>
            </w:r>
            <w:proofErr w:type="spellStart"/>
            <w:r w:rsidRPr="003C1709">
              <w:rPr>
                <w:rFonts w:ascii="Times New Roman" w:hAnsi="Times New Roman"/>
                <w:b w:val="0"/>
                <w:sz w:val="22"/>
                <w:szCs w:val="22"/>
              </w:rPr>
              <w:t>manag</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echotextur</w:t>
            </w:r>
            <w:proofErr w:type="spellEnd"/>
            <w:r w:rsidRPr="003C1709">
              <w:rPr>
                <w:rFonts w:ascii="Times New Roman" w:hAnsi="Times New Roman"/>
                <w:b w:val="0"/>
                <w:sz w:val="22"/>
                <w:szCs w:val="22"/>
              </w:rPr>
              <w:t xml:space="preserve"> | bladder | control | size | care | recent | </w:t>
            </w:r>
            <w:proofErr w:type="spellStart"/>
            <w:r w:rsidRPr="003C1709">
              <w:rPr>
                <w:rFonts w:ascii="Times New Roman" w:hAnsi="Times New Roman"/>
                <w:b w:val="0"/>
                <w:sz w:val="22"/>
                <w:szCs w:val="22"/>
              </w:rPr>
              <w:t>endstag</w:t>
            </w:r>
            <w:proofErr w:type="spellEnd"/>
            <w:r w:rsidRPr="003C1709">
              <w:rPr>
                <w:rFonts w:ascii="Times New Roman" w:hAnsi="Times New Roman"/>
                <w:b w:val="0"/>
                <w:sz w:val="22"/>
                <w:szCs w:val="22"/>
              </w:rPr>
              <w:t xml:space="preserve"> | c1278978 </w:t>
            </w:r>
            <w:r w:rsidR="000D6A44" w:rsidRPr="003C1709">
              <w:rPr>
                <w:rFonts w:ascii="Times New Roman" w:hAnsi="Times New Roman"/>
                <w:b w:val="0"/>
                <w:sz w:val="22"/>
                <w:szCs w:val="22"/>
              </w:rPr>
              <w:t xml:space="preserve">(Entire kidney) </w:t>
            </w:r>
            <w:r w:rsidRPr="003C1709">
              <w:rPr>
                <w:rFonts w:ascii="Times New Roman" w:hAnsi="Times New Roman"/>
                <w:b w:val="0"/>
                <w:sz w:val="22"/>
                <w:szCs w:val="22"/>
              </w:rPr>
              <w:t xml:space="preserve">| hematuria | stage | red | </w:t>
            </w:r>
            <w:proofErr w:type="spellStart"/>
            <w:r w:rsidRPr="003C1709">
              <w:rPr>
                <w:rFonts w:ascii="Times New Roman" w:hAnsi="Times New Roman"/>
                <w:b w:val="0"/>
                <w:sz w:val="22"/>
                <w:szCs w:val="22"/>
              </w:rPr>
              <w:t>secondari</w:t>
            </w:r>
            <w:proofErr w:type="spellEnd"/>
            <w:r w:rsidRPr="003C1709">
              <w:rPr>
                <w:rFonts w:ascii="Times New Roman" w:hAnsi="Times New Roman"/>
                <w:b w:val="0"/>
                <w:sz w:val="22"/>
                <w:szCs w:val="22"/>
              </w:rPr>
              <w:t xml:space="preserve"> | c0022661 </w:t>
            </w:r>
            <w:r w:rsidR="000D6A44" w:rsidRPr="003C1709">
              <w:rPr>
                <w:rFonts w:ascii="Times New Roman" w:hAnsi="Times New Roman"/>
                <w:b w:val="0"/>
                <w:sz w:val="22"/>
                <w:szCs w:val="22"/>
              </w:rPr>
              <w:t xml:space="preserve">(Kidney Failure, Chronic) </w:t>
            </w:r>
            <w:r w:rsidRPr="003C1709">
              <w:rPr>
                <w:rFonts w:ascii="Times New Roman" w:hAnsi="Times New Roman"/>
                <w:b w:val="0"/>
                <w:sz w:val="22"/>
                <w:szCs w:val="22"/>
              </w:rPr>
              <w:t xml:space="preserve">| cyst | need | </w:t>
            </w:r>
            <w:proofErr w:type="spellStart"/>
            <w:r w:rsidRPr="003C1709">
              <w:rPr>
                <w:rFonts w:ascii="Times New Roman" w:hAnsi="Times New Roman"/>
                <w:b w:val="0"/>
                <w:sz w:val="22"/>
                <w:szCs w:val="22"/>
              </w:rPr>
              <w:t>hydronephrosi</w:t>
            </w:r>
            <w:proofErr w:type="spellEnd"/>
            <w:r w:rsidRPr="003C1709">
              <w:rPr>
                <w:rFonts w:ascii="Times New Roman" w:hAnsi="Times New Roman"/>
                <w:b w:val="0"/>
                <w:sz w:val="22"/>
                <w:szCs w:val="22"/>
              </w:rPr>
              <w:t xml:space="preserve"> | c0022658 </w:t>
            </w:r>
            <w:r w:rsidR="00BF7805" w:rsidRPr="003C1709">
              <w:rPr>
                <w:rFonts w:ascii="Times New Roman" w:hAnsi="Times New Roman"/>
                <w:b w:val="0"/>
                <w:sz w:val="22"/>
                <w:szCs w:val="22"/>
              </w:rPr>
              <w:t xml:space="preserve">(Kidney Diseases)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postvoid</w:t>
            </w:r>
            <w:proofErr w:type="spellEnd"/>
            <w:r w:rsidRPr="003C1709">
              <w:rPr>
                <w:rFonts w:ascii="Times New Roman" w:hAnsi="Times New Roman"/>
                <w:b w:val="0"/>
                <w:sz w:val="22"/>
                <w:szCs w:val="22"/>
              </w:rPr>
              <w:t xml:space="preserve"> | transplant | ureter | blood | </w:t>
            </w:r>
            <w:proofErr w:type="spellStart"/>
            <w:r w:rsidRPr="003C1709">
              <w:rPr>
                <w:rFonts w:ascii="Times New Roman" w:hAnsi="Times New Roman"/>
                <w:b w:val="0"/>
                <w:sz w:val="22"/>
                <w:szCs w:val="22"/>
              </w:rPr>
              <w:t>hypertens</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hospit</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histori</w:t>
            </w:r>
            <w:proofErr w:type="spellEnd"/>
            <w:r w:rsidRPr="003C1709">
              <w:rPr>
                <w:rFonts w:ascii="Times New Roman" w:hAnsi="Times New Roman"/>
                <w:b w:val="0"/>
                <w:sz w:val="22"/>
                <w:szCs w:val="22"/>
              </w:rPr>
              <w:t xml:space="preserve"> | c0022646 </w:t>
            </w:r>
            <w:r w:rsidR="00BF7805" w:rsidRPr="003C1709">
              <w:rPr>
                <w:rFonts w:ascii="Times New Roman" w:hAnsi="Times New Roman"/>
                <w:b w:val="0"/>
                <w:sz w:val="22"/>
                <w:szCs w:val="22"/>
              </w:rPr>
              <w:t xml:space="preserve">(Kidney) </w:t>
            </w:r>
            <w:r w:rsidRPr="003C1709">
              <w:rPr>
                <w:rFonts w:ascii="Times New Roman" w:hAnsi="Times New Roman"/>
                <w:b w:val="0"/>
                <w:sz w:val="22"/>
                <w:szCs w:val="22"/>
              </w:rPr>
              <w:t xml:space="preserve">| clear | </w:t>
            </w:r>
            <w:proofErr w:type="spellStart"/>
            <w:r w:rsidRPr="003C1709">
              <w:rPr>
                <w:rFonts w:ascii="Times New Roman" w:hAnsi="Times New Roman"/>
                <w:b w:val="0"/>
                <w:sz w:val="22"/>
                <w:szCs w:val="22"/>
              </w:rPr>
              <w:t>hemodialysi</w:t>
            </w:r>
            <w:proofErr w:type="spellEnd"/>
            <w:r w:rsidRPr="003C1709">
              <w:rPr>
                <w:rFonts w:ascii="Times New Roman" w:hAnsi="Times New Roman"/>
                <w:b w:val="0"/>
                <w:sz w:val="22"/>
                <w:szCs w:val="22"/>
              </w:rPr>
              <w:t xml:space="preserve"> | cell | </w:t>
            </w:r>
            <w:proofErr w:type="spellStart"/>
            <w:r w:rsidRPr="003C1709">
              <w:rPr>
                <w:rFonts w:ascii="Times New Roman" w:hAnsi="Times New Roman"/>
                <w:b w:val="0"/>
                <w:sz w:val="22"/>
                <w:szCs w:val="22"/>
              </w:rPr>
              <w:t>failur</w:t>
            </w:r>
            <w:proofErr w:type="spellEnd"/>
            <w:r w:rsidRPr="003C1709">
              <w:rPr>
                <w:rFonts w:ascii="Times New Roman" w:hAnsi="Times New Roman"/>
                <w:b w:val="0"/>
                <w:sz w:val="22"/>
                <w:szCs w:val="22"/>
              </w:rPr>
              <w:t xml:space="preserve"> | day | </w:t>
            </w:r>
            <w:proofErr w:type="spellStart"/>
            <w:r w:rsidRPr="003C1709">
              <w:rPr>
                <w:rFonts w:ascii="Times New Roman" w:hAnsi="Times New Roman"/>
                <w:b w:val="0"/>
                <w:sz w:val="22"/>
                <w:szCs w:val="22"/>
              </w:rPr>
              <w:t>creatinin</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diseas</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urin</w:t>
            </w:r>
            <w:proofErr w:type="spellEnd"/>
            <w:r w:rsidRPr="003C1709">
              <w:rPr>
                <w:rFonts w:ascii="Times New Roman" w:hAnsi="Times New Roman"/>
                <w:b w:val="0"/>
                <w:sz w:val="22"/>
                <w:szCs w:val="22"/>
              </w:rPr>
              <w:t xml:space="preserve"> | kidney | renal</w:t>
            </w:r>
          </w:p>
        </w:tc>
        <w:tc>
          <w:tcPr>
            <w:tcW w:w="4428" w:type="dxa"/>
            <w:tcBorders>
              <w:left w:val="single" w:sz="4" w:space="0" w:color="auto"/>
            </w:tcBorders>
            <w:shd w:val="clear" w:color="auto" w:fill="auto"/>
            <w:hideMark/>
          </w:tcPr>
          <w:p w14:paraId="43AD7EEC" w14:textId="32CBC962" w:rsidR="002D7B8E" w:rsidRPr="003C1709" w:rsidRDefault="000C47C6" w:rsidP="002D7B8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gramStart"/>
            <w:r w:rsidRPr="003C1709">
              <w:rPr>
                <w:rFonts w:ascii="Times New Roman" w:hAnsi="Times New Roman"/>
                <w:sz w:val="22"/>
                <w:szCs w:val="22"/>
              </w:rPr>
              <w:t>c1304686</w:t>
            </w:r>
            <w:proofErr w:type="gramEnd"/>
            <w:r w:rsidRPr="003C1709">
              <w:rPr>
                <w:rFonts w:ascii="Times New Roman" w:hAnsi="Times New Roman"/>
                <w:sz w:val="22"/>
                <w:szCs w:val="22"/>
              </w:rPr>
              <w:t xml:space="preserve"> </w:t>
            </w:r>
            <w:r w:rsidR="00A16558" w:rsidRPr="003C1709">
              <w:rPr>
                <w:rFonts w:ascii="Times New Roman" w:hAnsi="Times New Roman"/>
                <w:sz w:val="22"/>
                <w:szCs w:val="22"/>
              </w:rPr>
              <w:t>(</w:t>
            </w:r>
            <w:r w:rsidR="00A16558" w:rsidRPr="003C1709">
              <w:rPr>
                <w:rFonts w:ascii="Times New Roman" w:hAnsi="Times New Roman" w:hint="eastAsia"/>
                <w:bCs/>
                <w:sz w:val="22"/>
                <w:szCs w:val="22"/>
              </w:rPr>
              <w:t>Finding of pH</w:t>
            </w:r>
            <w:r w:rsidR="00A16558"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physiolog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levoflox</w:t>
            </w:r>
            <w:proofErr w:type="spellEnd"/>
            <w:r w:rsidRPr="003C1709">
              <w:rPr>
                <w:rFonts w:ascii="Times New Roman" w:hAnsi="Times New Roman"/>
                <w:sz w:val="22"/>
                <w:szCs w:val="22"/>
              </w:rPr>
              <w:t xml:space="preserve"> | c2916969 </w:t>
            </w:r>
            <w:r w:rsidR="00A16558" w:rsidRPr="003C1709">
              <w:rPr>
                <w:rFonts w:ascii="Times New Roman" w:hAnsi="Times New Roman"/>
                <w:sz w:val="22"/>
                <w:szCs w:val="22"/>
              </w:rPr>
              <w:t>(</w:t>
            </w:r>
            <w:r w:rsidR="00A16558" w:rsidRPr="003C1709">
              <w:rPr>
                <w:rFonts w:ascii="Times New Roman" w:hAnsi="Times New Roman" w:hint="eastAsia"/>
                <w:bCs/>
                <w:sz w:val="22"/>
                <w:szCs w:val="22"/>
              </w:rPr>
              <w:t>Renewal</w:t>
            </w:r>
            <w:r w:rsidR="00A16558" w:rsidRPr="003C1709">
              <w:rPr>
                <w:rFonts w:ascii="Times New Roman" w:hAnsi="Times New Roman"/>
                <w:sz w:val="22"/>
                <w:szCs w:val="22"/>
              </w:rPr>
              <w:t xml:space="preserve">) </w:t>
            </w:r>
            <w:r w:rsidRPr="003C1709">
              <w:rPr>
                <w:rFonts w:ascii="Times New Roman" w:hAnsi="Times New Roman"/>
                <w:sz w:val="22"/>
                <w:szCs w:val="22"/>
              </w:rPr>
              <w:t xml:space="preserve">| c0227614 </w:t>
            </w:r>
            <w:r w:rsidR="00A16558" w:rsidRPr="003C1709">
              <w:rPr>
                <w:rFonts w:ascii="Times New Roman" w:hAnsi="Times New Roman"/>
                <w:sz w:val="22"/>
                <w:szCs w:val="22"/>
              </w:rPr>
              <w:t>(</w:t>
            </w:r>
            <w:r w:rsidR="00A16558" w:rsidRPr="003C1709">
              <w:rPr>
                <w:rFonts w:ascii="Times New Roman" w:hAnsi="Times New Roman" w:hint="eastAsia"/>
                <w:bCs/>
                <w:sz w:val="22"/>
                <w:szCs w:val="22"/>
              </w:rPr>
              <w:t>Left kidney</w:t>
            </w:r>
            <w:r w:rsidR="00A16558"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chaga</w:t>
            </w:r>
            <w:proofErr w:type="spellEnd"/>
            <w:r w:rsidRPr="003C1709">
              <w:rPr>
                <w:rFonts w:ascii="Times New Roman" w:hAnsi="Times New Roman"/>
                <w:sz w:val="22"/>
                <w:szCs w:val="22"/>
              </w:rPr>
              <w:t xml:space="preserve"> | eat | </w:t>
            </w:r>
            <w:proofErr w:type="spellStart"/>
            <w:r w:rsidRPr="003C1709">
              <w:rPr>
                <w:rFonts w:ascii="Times New Roman" w:hAnsi="Times New Roman"/>
                <w:sz w:val="22"/>
                <w:szCs w:val="22"/>
              </w:rPr>
              <w:t>asymptomat</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friday</w:t>
            </w:r>
            <w:proofErr w:type="spellEnd"/>
            <w:r w:rsidRPr="003C1709">
              <w:rPr>
                <w:rFonts w:ascii="Times New Roman" w:hAnsi="Times New Roman"/>
                <w:sz w:val="22"/>
                <w:szCs w:val="22"/>
              </w:rPr>
              <w:t xml:space="preserve"> | basic | </w:t>
            </w:r>
            <w:proofErr w:type="spellStart"/>
            <w:r w:rsidRPr="003C1709">
              <w:rPr>
                <w:rFonts w:ascii="Times New Roman" w:hAnsi="Times New Roman"/>
                <w:sz w:val="22"/>
                <w:szCs w:val="22"/>
              </w:rPr>
              <w:t>ratg</w:t>
            </w:r>
            <w:proofErr w:type="spellEnd"/>
            <w:r w:rsidRPr="003C1709">
              <w:rPr>
                <w:rFonts w:ascii="Times New Roman" w:hAnsi="Times New Roman"/>
                <w:sz w:val="22"/>
                <w:szCs w:val="22"/>
              </w:rPr>
              <w:t xml:space="preserve"> | allograft | c1269870 </w:t>
            </w:r>
            <w:r w:rsidR="00A16558" w:rsidRPr="003C1709">
              <w:rPr>
                <w:rFonts w:ascii="Times New Roman" w:hAnsi="Times New Roman"/>
                <w:sz w:val="22"/>
                <w:szCs w:val="22"/>
              </w:rPr>
              <w:t>(</w:t>
            </w:r>
            <w:r w:rsidR="00A16558" w:rsidRPr="003C1709">
              <w:rPr>
                <w:rFonts w:ascii="Times New Roman" w:hAnsi="Times New Roman" w:hint="eastAsia"/>
                <w:bCs/>
                <w:sz w:val="22"/>
                <w:szCs w:val="22"/>
              </w:rPr>
              <w:t>Entire thoracic spine</w:t>
            </w:r>
            <w:r w:rsidR="00A16558"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vermont</w:t>
            </w:r>
            <w:proofErr w:type="spellEnd"/>
            <w:r w:rsidRPr="003C1709">
              <w:rPr>
                <w:rFonts w:ascii="Times New Roman" w:hAnsi="Times New Roman"/>
                <w:sz w:val="22"/>
                <w:szCs w:val="22"/>
              </w:rPr>
              <w:t xml:space="preserve"> | allow | hill | renal | rise | c0085593 </w:t>
            </w:r>
            <w:r w:rsidR="00A16558" w:rsidRPr="003C1709">
              <w:rPr>
                <w:rFonts w:ascii="Times New Roman" w:hAnsi="Times New Roman"/>
                <w:sz w:val="22"/>
                <w:szCs w:val="22"/>
              </w:rPr>
              <w:t>(</w:t>
            </w:r>
            <w:r w:rsidR="00A16558" w:rsidRPr="003C1709">
              <w:rPr>
                <w:rFonts w:ascii="Times New Roman" w:hAnsi="Times New Roman" w:hint="eastAsia"/>
                <w:bCs/>
                <w:sz w:val="22"/>
                <w:szCs w:val="22"/>
              </w:rPr>
              <w:t>Chills</w:t>
            </w:r>
            <w:r w:rsidR="00A16558" w:rsidRPr="003C1709">
              <w:rPr>
                <w:rFonts w:ascii="Times New Roman" w:hAnsi="Times New Roman"/>
                <w:sz w:val="22"/>
                <w:szCs w:val="22"/>
              </w:rPr>
              <w:t xml:space="preserve">) </w:t>
            </w:r>
            <w:r w:rsidRPr="003C1709">
              <w:rPr>
                <w:rFonts w:ascii="Times New Roman" w:hAnsi="Times New Roman"/>
                <w:sz w:val="22"/>
                <w:szCs w:val="22"/>
              </w:rPr>
              <w:t xml:space="preserve">| hotel | </w:t>
            </w:r>
            <w:proofErr w:type="spellStart"/>
            <w:r w:rsidRPr="003C1709">
              <w:rPr>
                <w:rFonts w:ascii="Times New Roman" w:hAnsi="Times New Roman"/>
                <w:sz w:val="22"/>
                <w:szCs w:val="22"/>
              </w:rPr>
              <w:t>nyc</w:t>
            </w:r>
            <w:proofErr w:type="spellEnd"/>
            <w:r w:rsidRPr="003C1709">
              <w:rPr>
                <w:rFonts w:ascii="Times New Roman" w:hAnsi="Times New Roman"/>
                <w:sz w:val="22"/>
                <w:szCs w:val="22"/>
              </w:rPr>
              <w:t xml:space="preserve"> | induct | c0554756 </w:t>
            </w:r>
            <w:r w:rsidR="00A16558" w:rsidRPr="003C1709">
              <w:rPr>
                <w:rFonts w:ascii="Times New Roman" w:hAnsi="Times New Roman"/>
                <w:sz w:val="22"/>
                <w:szCs w:val="22"/>
              </w:rPr>
              <w:t>(</w:t>
            </w:r>
            <w:r w:rsidR="00A16558" w:rsidRPr="003C1709">
              <w:rPr>
                <w:rFonts w:ascii="Times New Roman" w:hAnsi="Times New Roman" w:hint="eastAsia"/>
                <w:bCs/>
                <w:sz w:val="22"/>
                <w:szCs w:val="22"/>
              </w:rPr>
              <w:t>Doppler studies</w:t>
            </w:r>
            <w:r w:rsidR="00A16558" w:rsidRPr="003C1709">
              <w:rPr>
                <w:rFonts w:ascii="Times New Roman" w:hAnsi="Times New Roman"/>
                <w:sz w:val="22"/>
                <w:szCs w:val="22"/>
              </w:rPr>
              <w:t xml:space="preserve">) </w:t>
            </w:r>
            <w:r w:rsidRPr="003C1709">
              <w:rPr>
                <w:rFonts w:ascii="Times New Roman" w:hAnsi="Times New Roman"/>
                <w:sz w:val="22"/>
                <w:szCs w:val="22"/>
              </w:rPr>
              <w:t xml:space="preserve">| midnight | </w:t>
            </w:r>
            <w:proofErr w:type="spellStart"/>
            <w:r w:rsidRPr="003C1709">
              <w:rPr>
                <w:rFonts w:ascii="Times New Roman" w:hAnsi="Times New Roman"/>
                <w:sz w:val="22"/>
                <w:szCs w:val="22"/>
              </w:rPr>
              <w:t>uincreas</w:t>
            </w:r>
            <w:proofErr w:type="spellEnd"/>
            <w:r w:rsidRPr="003C1709">
              <w:rPr>
                <w:rFonts w:ascii="Times New Roman" w:hAnsi="Times New Roman"/>
                <w:sz w:val="22"/>
                <w:szCs w:val="22"/>
              </w:rPr>
              <w:t xml:space="preserve"> | nuclear | </w:t>
            </w:r>
            <w:proofErr w:type="spellStart"/>
            <w:r w:rsidRPr="003C1709">
              <w:rPr>
                <w:rFonts w:ascii="Times New Roman" w:hAnsi="Times New Roman"/>
                <w:sz w:val="22"/>
                <w:szCs w:val="22"/>
              </w:rPr>
              <w:t>litholink</w:t>
            </w:r>
            <w:proofErr w:type="spellEnd"/>
            <w:r w:rsidRPr="003C1709">
              <w:rPr>
                <w:rFonts w:ascii="Times New Roman" w:hAnsi="Times New Roman"/>
                <w:sz w:val="22"/>
                <w:szCs w:val="22"/>
              </w:rPr>
              <w:t xml:space="preserve"> | male | </w:t>
            </w:r>
            <w:proofErr w:type="spellStart"/>
            <w:r w:rsidRPr="003C1709">
              <w:rPr>
                <w:rFonts w:ascii="Times New Roman" w:hAnsi="Times New Roman"/>
                <w:sz w:val="22"/>
                <w:szCs w:val="22"/>
              </w:rPr>
              <w:t>txp</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ckd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meantim</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ext</w:t>
            </w:r>
            <w:proofErr w:type="spellEnd"/>
            <w:r w:rsidRPr="003C1709">
              <w:rPr>
                <w:rFonts w:ascii="Times New Roman" w:hAnsi="Times New Roman"/>
                <w:sz w:val="22"/>
                <w:szCs w:val="22"/>
              </w:rPr>
              <w:t xml:space="preserve"> | court | </w:t>
            </w:r>
            <w:proofErr w:type="spellStart"/>
            <w:r w:rsidRPr="003C1709">
              <w:rPr>
                <w:rFonts w:ascii="Times New Roman" w:hAnsi="Times New Roman"/>
                <w:sz w:val="22"/>
                <w:szCs w:val="22"/>
              </w:rPr>
              <w:t>prograf</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cellcept</w:t>
            </w:r>
            <w:proofErr w:type="spellEnd"/>
            <w:r w:rsidRPr="003C1709">
              <w:rPr>
                <w:rFonts w:ascii="Times New Roman" w:hAnsi="Times New Roman"/>
                <w:sz w:val="22"/>
                <w:szCs w:val="22"/>
              </w:rPr>
              <w:t xml:space="preserve"> | c0042014 </w:t>
            </w:r>
            <w:r w:rsidR="00A16558" w:rsidRPr="003C1709">
              <w:rPr>
                <w:rFonts w:ascii="Times New Roman" w:hAnsi="Times New Roman"/>
                <w:sz w:val="22"/>
                <w:szCs w:val="22"/>
              </w:rPr>
              <w:t>(</w:t>
            </w:r>
            <w:r w:rsidR="00A16558" w:rsidRPr="003C1709">
              <w:rPr>
                <w:rFonts w:ascii="Times New Roman" w:hAnsi="Times New Roman" w:hint="eastAsia"/>
                <w:bCs/>
                <w:sz w:val="22"/>
                <w:szCs w:val="22"/>
              </w:rPr>
              <w:t>Urinalysis</w:t>
            </w:r>
            <w:r w:rsidR="00A16558" w:rsidRPr="003C1709">
              <w:rPr>
                <w:rFonts w:ascii="Times New Roman" w:hAnsi="Times New Roman"/>
                <w:sz w:val="22"/>
                <w:szCs w:val="22"/>
              </w:rPr>
              <w:t xml:space="preserve">) </w:t>
            </w:r>
            <w:r w:rsidRPr="003C1709">
              <w:rPr>
                <w:rFonts w:ascii="Times New Roman" w:hAnsi="Times New Roman"/>
                <w:sz w:val="22"/>
                <w:szCs w:val="22"/>
              </w:rPr>
              <w:t xml:space="preserve">| golf | </w:t>
            </w:r>
            <w:proofErr w:type="spellStart"/>
            <w:r w:rsidRPr="003C1709">
              <w:rPr>
                <w:rFonts w:ascii="Times New Roman" w:hAnsi="Times New Roman"/>
                <w:sz w:val="22"/>
                <w:szCs w:val="22"/>
              </w:rPr>
              <w:t>mwiu</w:t>
            </w:r>
            <w:proofErr w:type="spellEnd"/>
            <w:r w:rsidRPr="003C1709">
              <w:rPr>
                <w:rFonts w:ascii="Times New Roman" w:hAnsi="Times New Roman"/>
                <w:sz w:val="22"/>
                <w:szCs w:val="22"/>
              </w:rPr>
              <w:t xml:space="preserve"> | pager | seem | </w:t>
            </w:r>
            <w:proofErr w:type="spellStart"/>
            <w:r w:rsidRPr="003C1709">
              <w:rPr>
                <w:rFonts w:ascii="Times New Roman" w:hAnsi="Times New Roman"/>
                <w:sz w:val="22"/>
                <w:szCs w:val="22"/>
              </w:rPr>
              <w:t>phosphoru</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hmd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particip</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epidur</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kayexal</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nephrolog</w:t>
            </w:r>
            <w:proofErr w:type="spellEnd"/>
            <w:r w:rsidRPr="003C1709">
              <w:rPr>
                <w:rFonts w:ascii="Times New Roman" w:hAnsi="Times New Roman"/>
                <w:sz w:val="22"/>
                <w:szCs w:val="22"/>
              </w:rPr>
              <w:t xml:space="preserve"> | </w:t>
            </w:r>
            <w:proofErr w:type="spellStart"/>
            <w:r w:rsidR="002D7B8E" w:rsidRPr="003C1709">
              <w:rPr>
                <w:rFonts w:ascii="Times New Roman" w:hAnsi="Times New Roman"/>
                <w:sz w:val="22"/>
                <w:szCs w:val="22"/>
              </w:rPr>
              <w:t>kalim</w:t>
            </w:r>
            <w:proofErr w:type="spellEnd"/>
            <w:r w:rsidR="002D7B8E" w:rsidRPr="003C1709">
              <w:rPr>
                <w:rFonts w:ascii="Times New Roman" w:hAnsi="Times New Roman"/>
                <w:sz w:val="22"/>
                <w:szCs w:val="22"/>
              </w:rPr>
              <w:t xml:space="preserve"> | </w:t>
            </w:r>
            <w:proofErr w:type="spellStart"/>
            <w:r w:rsidR="002D7B8E" w:rsidRPr="003C1709">
              <w:rPr>
                <w:rFonts w:ascii="Times New Roman" w:hAnsi="Times New Roman"/>
                <w:sz w:val="22"/>
                <w:szCs w:val="22"/>
              </w:rPr>
              <w:t>sahir</w:t>
            </w:r>
            <w:proofErr w:type="spellEnd"/>
            <w:r w:rsidR="002D7B8E" w:rsidRPr="003C1709">
              <w:rPr>
                <w:rFonts w:ascii="Times New Roman" w:hAnsi="Times New Roman"/>
                <w:sz w:val="22"/>
                <w:szCs w:val="22"/>
              </w:rPr>
              <w:t xml:space="preserve"> | </w:t>
            </w:r>
            <w:proofErr w:type="spellStart"/>
            <w:r w:rsidR="002D7B8E" w:rsidRPr="003C1709">
              <w:rPr>
                <w:rFonts w:ascii="Times New Roman" w:hAnsi="Times New Roman"/>
                <w:sz w:val="22"/>
                <w:szCs w:val="22"/>
              </w:rPr>
              <w:t>simic</w:t>
            </w:r>
            <w:proofErr w:type="spellEnd"/>
            <w:r w:rsidR="002D7B8E" w:rsidRPr="003C1709">
              <w:rPr>
                <w:rFonts w:ascii="Times New Roman" w:hAnsi="Times New Roman"/>
                <w:sz w:val="22"/>
                <w:szCs w:val="22"/>
              </w:rPr>
              <w:t xml:space="preserve"> </w:t>
            </w:r>
          </w:p>
          <w:p w14:paraId="26246976" w14:textId="6480A1BE" w:rsidR="007D3B74" w:rsidRPr="003C1709" w:rsidRDefault="007D3B74" w:rsidP="000C47C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3C1709">
              <w:rPr>
                <w:rFonts w:ascii="Times New Roman" w:hAnsi="Times New Roman"/>
                <w:sz w:val="22"/>
                <w:szCs w:val="22"/>
              </w:rPr>
              <w:t xml:space="preserve"> </w:t>
            </w:r>
          </w:p>
        </w:tc>
      </w:tr>
      <w:tr w:rsidR="007D3B74" w:rsidRPr="00065BE7" w14:paraId="3A283FF8"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hideMark/>
          </w:tcPr>
          <w:p w14:paraId="256E8E40"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NEUROLOGY</w:t>
            </w:r>
          </w:p>
        </w:tc>
        <w:tc>
          <w:tcPr>
            <w:tcW w:w="4428" w:type="dxa"/>
            <w:tcBorders>
              <w:left w:val="none" w:sz="0" w:space="0" w:color="auto"/>
              <w:right w:val="none" w:sz="0" w:space="0" w:color="auto"/>
            </w:tcBorders>
            <w:shd w:val="clear" w:color="auto" w:fill="auto"/>
            <w:hideMark/>
          </w:tcPr>
          <w:p w14:paraId="1D53FD47" w14:textId="77777777" w:rsidR="007D3B74" w:rsidRPr="00065BE7" w:rsidRDefault="007D3B74" w:rsidP="009B438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7D3B74" w:rsidRPr="003C1709" w14:paraId="12DA2424"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shd w:val="clear" w:color="auto" w:fill="auto"/>
            <w:hideMark/>
          </w:tcPr>
          <w:p w14:paraId="352AE942" w14:textId="43022A21" w:rsidR="007D3B74" w:rsidRPr="003C1709" w:rsidRDefault="000C47C6" w:rsidP="0071733D">
            <w:pPr>
              <w:spacing w:line="480" w:lineRule="auto"/>
              <w:rPr>
                <w:rFonts w:ascii="Times New Roman" w:hAnsi="Times New Roman"/>
                <w:b w:val="0"/>
                <w:sz w:val="22"/>
                <w:szCs w:val="22"/>
              </w:rPr>
            </w:pPr>
            <w:proofErr w:type="spellStart"/>
            <w:proofErr w:type="gramStart"/>
            <w:r w:rsidRPr="003C1709">
              <w:rPr>
                <w:rFonts w:ascii="Times New Roman" w:hAnsi="Times New Roman"/>
                <w:b w:val="0"/>
                <w:sz w:val="22"/>
                <w:szCs w:val="22"/>
              </w:rPr>
              <w:t>episod</w:t>
            </w:r>
            <w:proofErr w:type="spellEnd"/>
            <w:proofErr w:type="gramEnd"/>
            <w:r w:rsidRPr="003C1709">
              <w:rPr>
                <w:rFonts w:ascii="Times New Roman" w:hAnsi="Times New Roman"/>
                <w:b w:val="0"/>
                <w:sz w:val="22"/>
                <w:szCs w:val="22"/>
              </w:rPr>
              <w:t xml:space="preserve"> | matter | </w:t>
            </w:r>
            <w:proofErr w:type="spellStart"/>
            <w:r w:rsidRPr="003C1709">
              <w:rPr>
                <w:rFonts w:ascii="Times New Roman" w:hAnsi="Times New Roman"/>
                <w:b w:val="0"/>
                <w:sz w:val="22"/>
                <w:szCs w:val="22"/>
              </w:rPr>
              <w:t>sensori</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oper</w:t>
            </w:r>
            <w:proofErr w:type="spellEnd"/>
            <w:r w:rsidRPr="003C1709">
              <w:rPr>
                <w:rFonts w:ascii="Times New Roman" w:hAnsi="Times New Roman"/>
                <w:b w:val="0"/>
                <w:sz w:val="22"/>
                <w:szCs w:val="22"/>
              </w:rPr>
              <w:t xml:space="preserve"> | hematoma | wave | </w:t>
            </w:r>
            <w:proofErr w:type="spellStart"/>
            <w:r w:rsidRPr="003C1709">
              <w:rPr>
                <w:rFonts w:ascii="Times New Roman" w:hAnsi="Times New Roman"/>
                <w:b w:val="0"/>
                <w:sz w:val="22"/>
                <w:szCs w:val="22"/>
              </w:rPr>
              <w:t>addit</w:t>
            </w:r>
            <w:proofErr w:type="spellEnd"/>
            <w:r w:rsidRPr="003C1709">
              <w:rPr>
                <w:rFonts w:ascii="Times New Roman" w:hAnsi="Times New Roman"/>
                <w:b w:val="0"/>
                <w:sz w:val="22"/>
                <w:szCs w:val="22"/>
              </w:rPr>
              <w:t xml:space="preserve"> | c0016928 </w:t>
            </w:r>
            <w:r w:rsidR="0071733D" w:rsidRPr="003C1709">
              <w:rPr>
                <w:rFonts w:ascii="Times New Roman" w:hAnsi="Times New Roman"/>
                <w:b w:val="0"/>
                <w:sz w:val="22"/>
                <w:szCs w:val="22"/>
              </w:rPr>
              <w:t xml:space="preserve">(Gait) </w:t>
            </w:r>
            <w:r w:rsidRPr="003C1709">
              <w:rPr>
                <w:rFonts w:ascii="Times New Roman" w:hAnsi="Times New Roman"/>
                <w:b w:val="0"/>
                <w:sz w:val="22"/>
                <w:szCs w:val="22"/>
              </w:rPr>
              <w:t xml:space="preserve">| see | c0228174 </w:t>
            </w:r>
            <w:r w:rsidR="0071733D" w:rsidRPr="003C1709">
              <w:rPr>
                <w:rFonts w:ascii="Times New Roman" w:hAnsi="Times New Roman"/>
                <w:b w:val="0"/>
                <w:sz w:val="22"/>
                <w:szCs w:val="22"/>
              </w:rPr>
              <w:t>(Cerebral hemisphere structure (body structure))</w:t>
            </w:r>
            <w:r w:rsidRPr="003C1709">
              <w:rPr>
                <w:rFonts w:ascii="Times New Roman" w:hAnsi="Times New Roman"/>
                <w:b w:val="0"/>
                <w:sz w:val="22"/>
                <w:szCs w:val="22"/>
              </w:rPr>
              <w:t xml:space="preserve">| region | drug | consist | electroencephalogram | </w:t>
            </w:r>
            <w:proofErr w:type="spellStart"/>
            <w:r w:rsidRPr="003C1709">
              <w:rPr>
                <w:rFonts w:ascii="Times New Roman" w:hAnsi="Times New Roman"/>
                <w:b w:val="0"/>
                <w:sz w:val="22"/>
                <w:szCs w:val="22"/>
              </w:rPr>
              <w:t>symmetr</w:t>
            </w:r>
            <w:proofErr w:type="spellEnd"/>
            <w:r w:rsidRPr="003C1709">
              <w:rPr>
                <w:rFonts w:ascii="Times New Roman" w:hAnsi="Times New Roman"/>
                <w:b w:val="0"/>
                <w:sz w:val="22"/>
                <w:szCs w:val="22"/>
              </w:rPr>
              <w:t xml:space="preserve"> | sever | </w:t>
            </w:r>
            <w:proofErr w:type="spellStart"/>
            <w:r w:rsidRPr="003C1709">
              <w:rPr>
                <w:rFonts w:ascii="Times New Roman" w:hAnsi="Times New Roman"/>
                <w:b w:val="0"/>
                <w:sz w:val="22"/>
                <w:szCs w:val="22"/>
              </w:rPr>
              <w:t>tempor</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cycl</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eeg</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difficulti</w:t>
            </w:r>
            <w:proofErr w:type="spellEnd"/>
            <w:r w:rsidRPr="003C1709">
              <w:rPr>
                <w:rFonts w:ascii="Times New Roman" w:hAnsi="Times New Roman"/>
                <w:b w:val="0"/>
                <w:sz w:val="22"/>
                <w:szCs w:val="22"/>
              </w:rPr>
              <w:t xml:space="preserve"> | c0013819 </w:t>
            </w:r>
            <w:r w:rsidR="0071733D" w:rsidRPr="003C1709">
              <w:rPr>
                <w:rFonts w:ascii="Times New Roman" w:hAnsi="Times New Roman"/>
                <w:b w:val="0"/>
                <w:sz w:val="22"/>
                <w:szCs w:val="22"/>
              </w:rPr>
              <w:t xml:space="preserve">(Electroencephalography)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mri</w:t>
            </w:r>
            <w:proofErr w:type="spellEnd"/>
            <w:r w:rsidRPr="003C1709">
              <w:rPr>
                <w:rFonts w:ascii="Times New Roman" w:hAnsi="Times New Roman"/>
                <w:b w:val="0"/>
                <w:sz w:val="22"/>
                <w:szCs w:val="22"/>
              </w:rPr>
              <w:t xml:space="preserve"> | motor | </w:t>
            </w:r>
            <w:proofErr w:type="spellStart"/>
            <w:r w:rsidRPr="003C1709">
              <w:rPr>
                <w:rFonts w:ascii="Times New Roman" w:hAnsi="Times New Roman"/>
                <w:b w:val="0"/>
                <w:sz w:val="22"/>
                <w:szCs w:val="22"/>
              </w:rPr>
              <w:t>unremark</w:t>
            </w:r>
            <w:proofErr w:type="spellEnd"/>
            <w:r w:rsidRPr="003C1709">
              <w:rPr>
                <w:rFonts w:ascii="Times New Roman" w:hAnsi="Times New Roman"/>
                <w:b w:val="0"/>
                <w:sz w:val="22"/>
                <w:szCs w:val="22"/>
              </w:rPr>
              <w:t xml:space="preserve"> | low | show | </w:t>
            </w:r>
            <w:proofErr w:type="spellStart"/>
            <w:r w:rsidRPr="003C1709">
              <w:rPr>
                <w:rFonts w:ascii="Times New Roman" w:hAnsi="Times New Roman"/>
                <w:b w:val="0"/>
                <w:sz w:val="22"/>
                <w:szCs w:val="22"/>
              </w:rPr>
              <w:t>awak</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memori</w:t>
            </w:r>
            <w:proofErr w:type="spellEnd"/>
            <w:r w:rsidRPr="003C1709">
              <w:rPr>
                <w:rFonts w:ascii="Times New Roman" w:hAnsi="Times New Roman"/>
                <w:b w:val="0"/>
                <w:sz w:val="22"/>
                <w:szCs w:val="22"/>
              </w:rPr>
              <w:t xml:space="preserve"> | tumor | </w:t>
            </w:r>
            <w:proofErr w:type="spellStart"/>
            <w:r w:rsidRPr="003C1709">
              <w:rPr>
                <w:rFonts w:ascii="Times New Roman" w:hAnsi="Times New Roman"/>
                <w:b w:val="0"/>
                <w:sz w:val="22"/>
                <w:szCs w:val="22"/>
              </w:rPr>
              <w:t>muscl</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cerebr</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nerv</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huntington</w:t>
            </w:r>
            <w:proofErr w:type="spellEnd"/>
            <w:r w:rsidRPr="003C1709">
              <w:rPr>
                <w:rFonts w:ascii="Times New Roman" w:hAnsi="Times New Roman"/>
                <w:b w:val="0"/>
                <w:sz w:val="22"/>
                <w:szCs w:val="22"/>
              </w:rPr>
              <w:t xml:space="preserve"> | head | throughout | speech | gait | </w:t>
            </w:r>
            <w:proofErr w:type="spellStart"/>
            <w:r w:rsidRPr="003C1709">
              <w:rPr>
                <w:rFonts w:ascii="Times New Roman" w:hAnsi="Times New Roman"/>
                <w:b w:val="0"/>
                <w:sz w:val="22"/>
                <w:szCs w:val="22"/>
              </w:rPr>
              <w:t>neurolog</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subdur</w:t>
            </w:r>
            <w:proofErr w:type="spellEnd"/>
            <w:r w:rsidRPr="003C1709">
              <w:rPr>
                <w:rFonts w:ascii="Times New Roman" w:hAnsi="Times New Roman"/>
                <w:b w:val="0"/>
                <w:sz w:val="22"/>
                <w:szCs w:val="22"/>
              </w:rPr>
              <w:t xml:space="preserve"> | husband | frontal | note | movement | weak | </w:t>
            </w:r>
            <w:proofErr w:type="spellStart"/>
            <w:r w:rsidRPr="003C1709">
              <w:rPr>
                <w:rFonts w:ascii="Times New Roman" w:hAnsi="Times New Roman"/>
                <w:b w:val="0"/>
                <w:sz w:val="22"/>
                <w:szCs w:val="22"/>
              </w:rPr>
              <w:t>bilater</w:t>
            </w:r>
            <w:proofErr w:type="spellEnd"/>
            <w:r w:rsidRPr="003C1709">
              <w:rPr>
                <w:rFonts w:ascii="Times New Roman" w:hAnsi="Times New Roman"/>
                <w:b w:val="0"/>
                <w:sz w:val="22"/>
                <w:szCs w:val="22"/>
              </w:rPr>
              <w:t xml:space="preserve"> | record | brain | </w:t>
            </w:r>
            <w:proofErr w:type="spellStart"/>
            <w:r w:rsidRPr="003C1709">
              <w:rPr>
                <w:rFonts w:ascii="Times New Roman" w:hAnsi="Times New Roman"/>
                <w:b w:val="0"/>
                <w:sz w:val="22"/>
                <w:szCs w:val="22"/>
              </w:rPr>
              <w:t>seizur</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headach</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activ</w:t>
            </w:r>
            <w:proofErr w:type="spellEnd"/>
          </w:p>
        </w:tc>
        <w:tc>
          <w:tcPr>
            <w:tcW w:w="4428" w:type="dxa"/>
            <w:tcBorders>
              <w:left w:val="single" w:sz="4" w:space="0" w:color="auto"/>
            </w:tcBorders>
            <w:shd w:val="clear" w:color="auto" w:fill="auto"/>
            <w:hideMark/>
          </w:tcPr>
          <w:p w14:paraId="4A434C7D" w14:textId="241EA7A3" w:rsidR="007D3B74" w:rsidRPr="003C1709" w:rsidRDefault="000C47C6" w:rsidP="0071733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proofErr w:type="gramStart"/>
            <w:r w:rsidRPr="003C1709">
              <w:rPr>
                <w:rFonts w:ascii="Times New Roman" w:hAnsi="Times New Roman"/>
                <w:sz w:val="22"/>
                <w:szCs w:val="22"/>
              </w:rPr>
              <w:t>bilki</w:t>
            </w:r>
            <w:proofErr w:type="spellEnd"/>
            <w:proofErr w:type="gramEnd"/>
            <w:r w:rsidRPr="003C1709">
              <w:rPr>
                <w:rFonts w:ascii="Times New Roman" w:hAnsi="Times New Roman"/>
                <w:sz w:val="22"/>
                <w:szCs w:val="22"/>
              </w:rPr>
              <w:t xml:space="preserve"> | cranial | professor | </w:t>
            </w:r>
            <w:proofErr w:type="spellStart"/>
            <w:r w:rsidRPr="003C1709">
              <w:rPr>
                <w:rFonts w:ascii="Times New Roman" w:hAnsi="Times New Roman"/>
                <w:sz w:val="22"/>
                <w:szCs w:val="22"/>
              </w:rPr>
              <w:t>neurol</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mrcp</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remaind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funduscop</w:t>
            </w:r>
            <w:proofErr w:type="spellEnd"/>
            <w:r w:rsidRPr="003C1709">
              <w:rPr>
                <w:rFonts w:ascii="Times New Roman" w:hAnsi="Times New Roman"/>
                <w:sz w:val="22"/>
                <w:szCs w:val="22"/>
              </w:rPr>
              <w:t xml:space="preserve"> | interview | donepezil | </w:t>
            </w:r>
            <w:proofErr w:type="spellStart"/>
            <w:r w:rsidRPr="003C1709">
              <w:rPr>
                <w:rFonts w:ascii="Times New Roman" w:hAnsi="Times New Roman"/>
                <w:sz w:val="22"/>
                <w:szCs w:val="22"/>
              </w:rPr>
              <w:t>adusumilli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picc</w:t>
            </w:r>
            <w:proofErr w:type="spellEnd"/>
            <w:r w:rsidRPr="003C1709">
              <w:rPr>
                <w:rFonts w:ascii="Times New Roman" w:hAnsi="Times New Roman"/>
                <w:sz w:val="22"/>
                <w:szCs w:val="22"/>
              </w:rPr>
              <w:t xml:space="preserve"> | c0023524 </w:t>
            </w:r>
            <w:r w:rsidR="00A16558" w:rsidRPr="003C1709">
              <w:rPr>
                <w:rFonts w:ascii="Times New Roman" w:hAnsi="Times New Roman"/>
                <w:sz w:val="22"/>
                <w:szCs w:val="22"/>
              </w:rPr>
              <w:t>(</w:t>
            </w:r>
            <w:proofErr w:type="spellStart"/>
            <w:r w:rsidR="00A16558" w:rsidRPr="003C1709">
              <w:rPr>
                <w:rFonts w:ascii="Times New Roman" w:hAnsi="Times New Roman" w:hint="eastAsia"/>
                <w:bCs/>
                <w:sz w:val="22"/>
                <w:szCs w:val="22"/>
              </w:rPr>
              <w:t>Leukoencephalopathy</w:t>
            </w:r>
            <w:proofErr w:type="spellEnd"/>
            <w:r w:rsidR="00A16558" w:rsidRPr="003C1709">
              <w:rPr>
                <w:rFonts w:ascii="Times New Roman" w:hAnsi="Times New Roman" w:hint="eastAsia"/>
                <w:bCs/>
                <w:sz w:val="22"/>
                <w:szCs w:val="22"/>
              </w:rPr>
              <w:t>, Progressive Multifocal</w:t>
            </w:r>
            <w:r w:rsidR="00A16558" w:rsidRPr="003C1709">
              <w:rPr>
                <w:rFonts w:ascii="Times New Roman" w:hAnsi="Times New Roman"/>
                <w:sz w:val="22"/>
                <w:szCs w:val="22"/>
              </w:rPr>
              <w:t xml:space="preserve">) </w:t>
            </w:r>
            <w:r w:rsidRPr="003C1709">
              <w:rPr>
                <w:rFonts w:ascii="Times New Roman" w:hAnsi="Times New Roman"/>
                <w:sz w:val="22"/>
                <w:szCs w:val="22"/>
              </w:rPr>
              <w:t xml:space="preserve">| recap | </w:t>
            </w:r>
            <w:proofErr w:type="spellStart"/>
            <w:r w:rsidRPr="003C1709">
              <w:rPr>
                <w:rFonts w:ascii="Times New Roman" w:hAnsi="Times New Roman"/>
                <w:sz w:val="22"/>
                <w:szCs w:val="22"/>
              </w:rPr>
              <w:t>cheng</w:t>
            </w:r>
            <w:proofErr w:type="spellEnd"/>
            <w:r w:rsidRPr="003C1709">
              <w:rPr>
                <w:rFonts w:ascii="Times New Roman" w:hAnsi="Times New Roman"/>
                <w:sz w:val="22"/>
                <w:szCs w:val="22"/>
              </w:rPr>
              <w:t xml:space="preserve"> | fellowship | mask | </w:t>
            </w:r>
            <w:proofErr w:type="spellStart"/>
            <w:r w:rsidRPr="003C1709">
              <w:rPr>
                <w:rFonts w:ascii="Times New Roman" w:hAnsi="Times New Roman"/>
                <w:sz w:val="22"/>
                <w:szCs w:val="22"/>
              </w:rPr>
              <w:t>mestinon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nmdmph</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righthand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buspar</w:t>
            </w:r>
            <w:proofErr w:type="spellEnd"/>
            <w:r w:rsidRPr="003C1709">
              <w:rPr>
                <w:rFonts w:ascii="Times New Roman" w:hAnsi="Times New Roman"/>
                <w:sz w:val="22"/>
                <w:szCs w:val="22"/>
              </w:rPr>
              <w:t xml:space="preserve"> | moo | </w:t>
            </w:r>
            <w:proofErr w:type="spellStart"/>
            <w:r w:rsidRPr="003C1709">
              <w:rPr>
                <w:rFonts w:ascii="Times New Roman" w:hAnsi="Times New Roman"/>
                <w:sz w:val="22"/>
                <w:szCs w:val="22"/>
              </w:rPr>
              <w:t>cellcept</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afib</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jcv</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exmnd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certifi</w:t>
            </w:r>
            <w:proofErr w:type="spellEnd"/>
            <w:r w:rsidRPr="003C1709">
              <w:rPr>
                <w:rFonts w:ascii="Times New Roman" w:hAnsi="Times New Roman"/>
                <w:sz w:val="22"/>
                <w:szCs w:val="22"/>
              </w:rPr>
              <w:t xml:space="preserve"> | fellow | </w:t>
            </w:r>
            <w:proofErr w:type="spellStart"/>
            <w:r w:rsidRPr="003C1709">
              <w:rPr>
                <w:rFonts w:ascii="Times New Roman" w:hAnsi="Times New Roman"/>
                <w:sz w:val="22"/>
                <w:szCs w:val="22"/>
              </w:rPr>
              <w:t>wang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toelchemali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onfi</w:t>
            </w:r>
            <w:proofErr w:type="spellEnd"/>
            <w:r w:rsidRPr="003C1709">
              <w:rPr>
                <w:rFonts w:ascii="Times New Roman" w:hAnsi="Times New Roman"/>
                <w:sz w:val="22"/>
                <w:szCs w:val="22"/>
              </w:rPr>
              <w:t xml:space="preserve"> | lipoprotein | c0586177 </w:t>
            </w:r>
            <w:r w:rsidR="00A16558" w:rsidRPr="003C1709">
              <w:rPr>
                <w:rFonts w:ascii="Times New Roman" w:hAnsi="Times New Roman"/>
                <w:sz w:val="22"/>
                <w:szCs w:val="22"/>
              </w:rPr>
              <w:t>(</w:t>
            </w:r>
            <w:r w:rsidR="00A16558" w:rsidRPr="003C1709">
              <w:rPr>
                <w:rFonts w:ascii="Times New Roman" w:hAnsi="Times New Roman" w:hint="eastAsia"/>
                <w:bCs/>
                <w:sz w:val="22"/>
                <w:szCs w:val="22"/>
              </w:rPr>
              <w:t>Report status</w:t>
            </w:r>
            <w:r w:rsidR="00A16558"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softwar</w:t>
            </w:r>
            <w:proofErr w:type="spellEnd"/>
            <w:r w:rsidRPr="003C1709">
              <w:rPr>
                <w:rFonts w:ascii="Times New Roman" w:hAnsi="Times New Roman"/>
                <w:sz w:val="22"/>
                <w:szCs w:val="22"/>
              </w:rPr>
              <w:t xml:space="preserve"> | caller | </w:t>
            </w:r>
            <w:proofErr w:type="spellStart"/>
            <w:r w:rsidRPr="003C1709">
              <w:rPr>
                <w:rFonts w:ascii="Times New Roman" w:hAnsi="Times New Roman"/>
                <w:sz w:val="22"/>
                <w:szCs w:val="22"/>
              </w:rPr>
              <w:t>ivig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noncontributori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neurolog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zelim</w:t>
            </w:r>
            <w:proofErr w:type="spellEnd"/>
            <w:r w:rsidRPr="003C1709">
              <w:rPr>
                <w:rFonts w:ascii="Times New Roman" w:hAnsi="Times New Roman"/>
                <w:sz w:val="22"/>
                <w:szCs w:val="22"/>
              </w:rPr>
              <w:t xml:space="preserve"> | key | </w:t>
            </w:r>
            <w:proofErr w:type="spellStart"/>
            <w:r w:rsidRPr="003C1709">
              <w:rPr>
                <w:rFonts w:ascii="Times New Roman" w:hAnsi="Times New Roman"/>
                <w:sz w:val="22"/>
                <w:szCs w:val="22"/>
              </w:rPr>
              <w:t>jhgjjm</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josna</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copaxon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lifethreaten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neurooncolog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elchemali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wac</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phd</w:t>
            </w:r>
            <w:proofErr w:type="spellEnd"/>
            <w:r w:rsidRPr="003C1709">
              <w:rPr>
                <w:rFonts w:ascii="Times New Roman" w:hAnsi="Times New Roman"/>
                <w:sz w:val="22"/>
                <w:szCs w:val="22"/>
              </w:rPr>
              <w:t xml:space="preserve"> | neuromuscular | </w:t>
            </w:r>
            <w:proofErr w:type="spellStart"/>
            <w:r w:rsidRPr="003C1709">
              <w:rPr>
                <w:rFonts w:ascii="Times New Roman" w:hAnsi="Times New Roman"/>
                <w:sz w:val="22"/>
                <w:szCs w:val="22"/>
              </w:rPr>
              <w:t>msph</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zeina</w:t>
            </w:r>
            <w:proofErr w:type="spellEnd"/>
          </w:p>
        </w:tc>
      </w:tr>
      <w:tr w:rsidR="007D3B74" w:rsidRPr="00065BE7" w14:paraId="017F5E5F"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hideMark/>
          </w:tcPr>
          <w:p w14:paraId="55A92C8E"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PSYCHIATRY</w:t>
            </w:r>
          </w:p>
        </w:tc>
        <w:tc>
          <w:tcPr>
            <w:tcW w:w="4428" w:type="dxa"/>
            <w:tcBorders>
              <w:left w:val="none" w:sz="0" w:space="0" w:color="auto"/>
              <w:right w:val="none" w:sz="0" w:space="0" w:color="auto"/>
            </w:tcBorders>
            <w:shd w:val="clear" w:color="auto" w:fill="auto"/>
            <w:hideMark/>
          </w:tcPr>
          <w:p w14:paraId="561F1542" w14:textId="77777777" w:rsidR="007D3B74" w:rsidRPr="00065BE7" w:rsidRDefault="007D3B74" w:rsidP="009B438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7D3B74" w:rsidRPr="00AD0AB5" w14:paraId="3E3687F8"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shd w:val="clear" w:color="auto" w:fill="auto"/>
            <w:hideMark/>
          </w:tcPr>
          <w:p w14:paraId="0E540A60" w14:textId="7FB7693B" w:rsidR="007D3B74" w:rsidRPr="00AD0AB5" w:rsidRDefault="000C47C6" w:rsidP="00B32563">
            <w:pPr>
              <w:spacing w:line="480" w:lineRule="auto"/>
              <w:rPr>
                <w:rFonts w:ascii="Times New Roman" w:hAnsi="Times New Roman"/>
                <w:b w:val="0"/>
                <w:sz w:val="22"/>
                <w:szCs w:val="22"/>
              </w:rPr>
            </w:pPr>
            <w:bookmarkStart w:id="0" w:name="_GoBack"/>
            <w:proofErr w:type="spellStart"/>
            <w:proofErr w:type="gramStart"/>
            <w:r w:rsidRPr="00AD0AB5">
              <w:rPr>
                <w:rFonts w:ascii="Times New Roman" w:hAnsi="Times New Roman"/>
                <w:b w:val="0"/>
                <w:sz w:val="22"/>
                <w:szCs w:val="22"/>
              </w:rPr>
              <w:t>attent</w:t>
            </w:r>
            <w:proofErr w:type="spellEnd"/>
            <w:proofErr w:type="gram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ideat</w:t>
            </w:r>
            <w:proofErr w:type="spellEnd"/>
            <w:r w:rsidRPr="00AD0AB5">
              <w:rPr>
                <w:rFonts w:ascii="Times New Roman" w:hAnsi="Times New Roman"/>
                <w:b w:val="0"/>
                <w:sz w:val="22"/>
                <w:szCs w:val="22"/>
              </w:rPr>
              <w:t xml:space="preserve"> | unknown | iii | </w:t>
            </w:r>
            <w:proofErr w:type="spellStart"/>
            <w:r w:rsidRPr="00AD0AB5">
              <w:rPr>
                <w:rFonts w:ascii="Times New Roman" w:hAnsi="Times New Roman"/>
                <w:b w:val="0"/>
                <w:sz w:val="22"/>
                <w:szCs w:val="22"/>
              </w:rPr>
              <w:t>laboratori</w:t>
            </w:r>
            <w:proofErr w:type="spellEnd"/>
            <w:r w:rsidRPr="00AD0AB5">
              <w:rPr>
                <w:rFonts w:ascii="Times New Roman" w:hAnsi="Times New Roman"/>
                <w:b w:val="0"/>
                <w:sz w:val="22"/>
                <w:szCs w:val="22"/>
              </w:rPr>
              <w:t xml:space="preserve"> | c0004457 </w:t>
            </w:r>
            <w:r w:rsidR="00B32563" w:rsidRPr="00AD0AB5">
              <w:rPr>
                <w:rFonts w:ascii="Times New Roman" w:hAnsi="Times New Roman"/>
                <w:b w:val="0"/>
                <w:sz w:val="22"/>
                <w:szCs w:val="22"/>
              </w:rPr>
              <w:t xml:space="preserve">(Axis vertebra) </w:t>
            </w:r>
            <w:r w:rsidRPr="00AD0AB5">
              <w:rPr>
                <w:rFonts w:ascii="Times New Roman" w:hAnsi="Times New Roman"/>
                <w:b w:val="0"/>
                <w:sz w:val="22"/>
                <w:szCs w:val="22"/>
              </w:rPr>
              <w:t xml:space="preserve">| </w:t>
            </w:r>
            <w:proofErr w:type="spellStart"/>
            <w:r w:rsidRPr="00AD0AB5">
              <w:rPr>
                <w:rFonts w:ascii="Times New Roman" w:hAnsi="Times New Roman"/>
                <w:b w:val="0"/>
                <w:sz w:val="22"/>
                <w:szCs w:val="22"/>
              </w:rPr>
              <w:t>abcd</w:t>
            </w:r>
            <w:proofErr w:type="spellEnd"/>
            <w:r w:rsidRPr="00AD0AB5">
              <w:rPr>
                <w:rFonts w:ascii="Times New Roman" w:hAnsi="Times New Roman"/>
                <w:b w:val="0"/>
                <w:sz w:val="22"/>
                <w:szCs w:val="22"/>
              </w:rPr>
              <w:t xml:space="preserve"> | orient | person | </w:t>
            </w:r>
            <w:proofErr w:type="spellStart"/>
            <w:r w:rsidRPr="00AD0AB5">
              <w:rPr>
                <w:rFonts w:ascii="Times New Roman" w:hAnsi="Times New Roman"/>
                <w:b w:val="0"/>
                <w:sz w:val="22"/>
                <w:szCs w:val="22"/>
              </w:rPr>
              <w:t>seroquel</w:t>
            </w:r>
            <w:proofErr w:type="spellEnd"/>
            <w:r w:rsidRPr="00AD0AB5">
              <w:rPr>
                <w:rFonts w:ascii="Times New Roman" w:hAnsi="Times New Roman"/>
                <w:b w:val="0"/>
                <w:sz w:val="22"/>
                <w:szCs w:val="22"/>
              </w:rPr>
              <w:t xml:space="preserve"> | physic | thought | </w:t>
            </w:r>
            <w:proofErr w:type="spellStart"/>
            <w:r w:rsidRPr="00AD0AB5">
              <w:rPr>
                <w:rFonts w:ascii="Times New Roman" w:hAnsi="Times New Roman"/>
                <w:b w:val="0"/>
                <w:sz w:val="22"/>
                <w:szCs w:val="22"/>
              </w:rPr>
              <w:t>abc</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anxieti</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unabl</w:t>
            </w:r>
            <w:proofErr w:type="spellEnd"/>
            <w:r w:rsidRPr="00AD0AB5">
              <w:rPr>
                <w:rFonts w:ascii="Times New Roman" w:hAnsi="Times New Roman"/>
                <w:b w:val="0"/>
                <w:sz w:val="22"/>
                <w:szCs w:val="22"/>
              </w:rPr>
              <w:t xml:space="preserve"> | father | </w:t>
            </w:r>
            <w:proofErr w:type="spellStart"/>
            <w:r w:rsidRPr="00AD0AB5">
              <w:rPr>
                <w:rFonts w:ascii="Times New Roman" w:hAnsi="Times New Roman"/>
                <w:b w:val="0"/>
                <w:sz w:val="22"/>
                <w:szCs w:val="22"/>
              </w:rPr>
              <w:t>hallucin</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surgeri</w:t>
            </w:r>
            <w:proofErr w:type="spellEnd"/>
            <w:r w:rsidRPr="00AD0AB5">
              <w:rPr>
                <w:rFonts w:ascii="Times New Roman" w:hAnsi="Times New Roman"/>
                <w:b w:val="0"/>
                <w:sz w:val="22"/>
                <w:szCs w:val="22"/>
              </w:rPr>
              <w:t xml:space="preserve"> | want | c0344315 </w:t>
            </w:r>
            <w:r w:rsidR="00B32563" w:rsidRPr="00AD0AB5">
              <w:rPr>
                <w:rFonts w:ascii="Times New Roman" w:hAnsi="Times New Roman"/>
                <w:b w:val="0"/>
                <w:sz w:val="22"/>
                <w:szCs w:val="22"/>
              </w:rPr>
              <w:t xml:space="preserve">(Depressed mood) </w:t>
            </w:r>
            <w:r w:rsidRPr="00AD0AB5">
              <w:rPr>
                <w:rFonts w:ascii="Times New Roman" w:hAnsi="Times New Roman"/>
                <w:b w:val="0"/>
                <w:sz w:val="22"/>
                <w:szCs w:val="22"/>
              </w:rPr>
              <w:t xml:space="preserve">| current | </w:t>
            </w:r>
            <w:proofErr w:type="spellStart"/>
            <w:r w:rsidRPr="00AD0AB5">
              <w:rPr>
                <w:rFonts w:ascii="Times New Roman" w:hAnsi="Times New Roman"/>
                <w:b w:val="0"/>
                <w:sz w:val="22"/>
                <w:szCs w:val="22"/>
              </w:rPr>
              <w:t>substanc</w:t>
            </w:r>
            <w:proofErr w:type="spellEnd"/>
            <w:r w:rsidRPr="00AD0AB5">
              <w:rPr>
                <w:rFonts w:ascii="Times New Roman" w:hAnsi="Times New Roman"/>
                <w:b w:val="0"/>
                <w:sz w:val="22"/>
                <w:szCs w:val="22"/>
              </w:rPr>
              <w:t xml:space="preserve"> | one | bipolar | mother | consult | past | feel | year | </w:t>
            </w:r>
            <w:proofErr w:type="spellStart"/>
            <w:r w:rsidRPr="00AD0AB5">
              <w:rPr>
                <w:rFonts w:ascii="Times New Roman" w:hAnsi="Times New Roman"/>
                <w:b w:val="0"/>
                <w:sz w:val="22"/>
                <w:szCs w:val="22"/>
              </w:rPr>
              <w:t>famili</w:t>
            </w:r>
            <w:proofErr w:type="spellEnd"/>
            <w:r w:rsidRPr="00AD0AB5">
              <w:rPr>
                <w:rFonts w:ascii="Times New Roman" w:hAnsi="Times New Roman"/>
                <w:b w:val="0"/>
                <w:sz w:val="22"/>
                <w:szCs w:val="22"/>
              </w:rPr>
              <w:t xml:space="preserve"> | pain | </w:t>
            </w:r>
            <w:proofErr w:type="spellStart"/>
            <w:r w:rsidRPr="00AD0AB5">
              <w:rPr>
                <w:rFonts w:ascii="Times New Roman" w:hAnsi="Times New Roman"/>
                <w:b w:val="0"/>
                <w:sz w:val="22"/>
                <w:szCs w:val="22"/>
              </w:rPr>
              <w:t>secondari</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prn</w:t>
            </w:r>
            <w:proofErr w:type="spellEnd"/>
            <w:r w:rsidRPr="00AD0AB5">
              <w:rPr>
                <w:rFonts w:ascii="Times New Roman" w:hAnsi="Times New Roman"/>
                <w:b w:val="0"/>
                <w:sz w:val="22"/>
                <w:szCs w:val="22"/>
              </w:rPr>
              <w:t xml:space="preserve"> | state | mood | patient | </w:t>
            </w:r>
            <w:proofErr w:type="spellStart"/>
            <w:r w:rsidRPr="00AD0AB5">
              <w:rPr>
                <w:rFonts w:ascii="Times New Roman" w:hAnsi="Times New Roman"/>
                <w:b w:val="0"/>
                <w:sz w:val="22"/>
                <w:szCs w:val="22"/>
              </w:rPr>
              <w:t>histori</w:t>
            </w:r>
            <w:proofErr w:type="spellEnd"/>
            <w:r w:rsidRPr="00AD0AB5">
              <w:rPr>
                <w:rFonts w:ascii="Times New Roman" w:hAnsi="Times New Roman"/>
                <w:b w:val="0"/>
                <w:sz w:val="22"/>
                <w:szCs w:val="22"/>
              </w:rPr>
              <w:t xml:space="preserve"> | medic | </w:t>
            </w:r>
            <w:proofErr w:type="spellStart"/>
            <w:r w:rsidRPr="00AD0AB5">
              <w:rPr>
                <w:rFonts w:ascii="Times New Roman" w:hAnsi="Times New Roman"/>
                <w:b w:val="0"/>
                <w:sz w:val="22"/>
                <w:szCs w:val="22"/>
              </w:rPr>
              <w:t>axi</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psychiatr</w:t>
            </w:r>
            <w:proofErr w:type="spellEnd"/>
            <w:r w:rsidRPr="00AD0AB5">
              <w:rPr>
                <w:rFonts w:ascii="Times New Roman" w:hAnsi="Times New Roman"/>
                <w:b w:val="0"/>
                <w:sz w:val="22"/>
                <w:szCs w:val="22"/>
              </w:rPr>
              <w:t xml:space="preserve"> | mental | </w:t>
            </w:r>
            <w:proofErr w:type="spellStart"/>
            <w:r w:rsidRPr="00AD0AB5">
              <w:rPr>
                <w:rFonts w:ascii="Times New Roman" w:hAnsi="Times New Roman"/>
                <w:b w:val="0"/>
                <w:sz w:val="22"/>
                <w:szCs w:val="22"/>
              </w:rPr>
              <w:t>abus</w:t>
            </w:r>
            <w:proofErr w:type="spellEnd"/>
            <w:r w:rsidRPr="00AD0AB5">
              <w:rPr>
                <w:rFonts w:ascii="Times New Roman" w:hAnsi="Times New Roman"/>
                <w:b w:val="0"/>
                <w:sz w:val="22"/>
                <w:szCs w:val="22"/>
              </w:rPr>
              <w:t xml:space="preserve"> | problem | behavior | time | treatment | depress | </w:t>
            </w:r>
            <w:proofErr w:type="spellStart"/>
            <w:r w:rsidRPr="00AD0AB5">
              <w:rPr>
                <w:rFonts w:ascii="Times New Roman" w:hAnsi="Times New Roman"/>
                <w:b w:val="0"/>
                <w:sz w:val="22"/>
                <w:szCs w:val="22"/>
              </w:rPr>
              <w:t>deni</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disord</w:t>
            </w:r>
            <w:proofErr w:type="spellEnd"/>
            <w:r w:rsidRPr="00AD0AB5">
              <w:rPr>
                <w:rFonts w:ascii="Times New Roman" w:hAnsi="Times New Roman"/>
                <w:b w:val="0"/>
                <w:sz w:val="22"/>
                <w:szCs w:val="22"/>
              </w:rPr>
              <w:t xml:space="preserve"> | </w:t>
            </w:r>
            <w:proofErr w:type="spellStart"/>
            <w:r w:rsidRPr="00AD0AB5">
              <w:rPr>
                <w:rFonts w:ascii="Times New Roman" w:hAnsi="Times New Roman"/>
                <w:b w:val="0"/>
                <w:sz w:val="22"/>
                <w:szCs w:val="22"/>
              </w:rPr>
              <w:t>quot</w:t>
            </w:r>
            <w:proofErr w:type="spellEnd"/>
          </w:p>
        </w:tc>
        <w:tc>
          <w:tcPr>
            <w:tcW w:w="4428" w:type="dxa"/>
            <w:tcBorders>
              <w:left w:val="single" w:sz="4" w:space="0" w:color="auto"/>
            </w:tcBorders>
            <w:shd w:val="clear" w:color="auto" w:fill="auto"/>
            <w:hideMark/>
          </w:tcPr>
          <w:p w14:paraId="491ED0A1" w14:textId="04B7F1D8" w:rsidR="007D3B74" w:rsidRPr="00AD0AB5" w:rsidRDefault="000C47C6" w:rsidP="00053EC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proofErr w:type="gramStart"/>
            <w:r w:rsidRPr="00AD0AB5">
              <w:rPr>
                <w:rFonts w:ascii="Times New Roman" w:hAnsi="Times New Roman"/>
                <w:sz w:val="22"/>
                <w:szCs w:val="22"/>
              </w:rPr>
              <w:t>geriatr</w:t>
            </w:r>
            <w:proofErr w:type="spellEnd"/>
            <w:proofErr w:type="gramEnd"/>
            <w:r w:rsidRPr="00AD0AB5">
              <w:rPr>
                <w:rFonts w:ascii="Times New Roman" w:hAnsi="Times New Roman"/>
                <w:sz w:val="22"/>
                <w:szCs w:val="22"/>
              </w:rPr>
              <w:t xml:space="preserve"> | c0565867 </w:t>
            </w:r>
            <w:r w:rsidR="00053EC0" w:rsidRPr="00AD0AB5">
              <w:rPr>
                <w:rFonts w:ascii="Times New Roman" w:hAnsi="Times New Roman"/>
                <w:sz w:val="22"/>
                <w:szCs w:val="22"/>
              </w:rPr>
              <w:t xml:space="preserve">(delivery method) </w:t>
            </w:r>
            <w:r w:rsidRPr="00AD0AB5">
              <w:rPr>
                <w:rFonts w:ascii="Times New Roman" w:hAnsi="Times New Roman"/>
                <w:sz w:val="22"/>
                <w:szCs w:val="22"/>
              </w:rPr>
              <w:t xml:space="preserve">| </w:t>
            </w:r>
            <w:proofErr w:type="spellStart"/>
            <w:r w:rsidRPr="00AD0AB5">
              <w:rPr>
                <w:rFonts w:ascii="Times New Roman" w:hAnsi="Times New Roman"/>
                <w:sz w:val="22"/>
                <w:szCs w:val="22"/>
              </w:rPr>
              <w:t>particip</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axi</w:t>
            </w:r>
            <w:proofErr w:type="spellEnd"/>
            <w:r w:rsidRPr="00AD0AB5">
              <w:rPr>
                <w:rFonts w:ascii="Times New Roman" w:hAnsi="Times New Roman"/>
                <w:sz w:val="22"/>
                <w:szCs w:val="22"/>
              </w:rPr>
              <w:t xml:space="preserve"> | bring | </w:t>
            </w:r>
            <w:proofErr w:type="spellStart"/>
            <w:r w:rsidRPr="00AD0AB5">
              <w:rPr>
                <w:rFonts w:ascii="Times New Roman" w:hAnsi="Times New Roman"/>
                <w:sz w:val="22"/>
                <w:szCs w:val="22"/>
              </w:rPr>
              <w:t>appreci</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experi</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atyp</w:t>
            </w:r>
            <w:proofErr w:type="spellEnd"/>
            <w:r w:rsidRPr="00AD0AB5">
              <w:rPr>
                <w:rFonts w:ascii="Times New Roman" w:hAnsi="Times New Roman"/>
                <w:sz w:val="22"/>
                <w:szCs w:val="22"/>
              </w:rPr>
              <w:t xml:space="preserve"> | basic | </w:t>
            </w:r>
            <w:proofErr w:type="spellStart"/>
            <w:r w:rsidRPr="00AD0AB5">
              <w:rPr>
                <w:rFonts w:ascii="Times New Roman" w:hAnsi="Times New Roman"/>
                <w:sz w:val="22"/>
                <w:szCs w:val="22"/>
              </w:rPr>
              <w:t>psychiatr</w:t>
            </w:r>
            <w:proofErr w:type="spellEnd"/>
            <w:r w:rsidRPr="00AD0AB5">
              <w:rPr>
                <w:rFonts w:ascii="Times New Roman" w:hAnsi="Times New Roman"/>
                <w:sz w:val="22"/>
                <w:szCs w:val="22"/>
              </w:rPr>
              <w:t xml:space="preserve"> | write | cancel | </w:t>
            </w:r>
            <w:proofErr w:type="spellStart"/>
            <w:r w:rsidRPr="00AD0AB5">
              <w:rPr>
                <w:rFonts w:ascii="Times New Roman" w:hAnsi="Times New Roman"/>
                <w:sz w:val="22"/>
                <w:szCs w:val="22"/>
              </w:rPr>
              <w:t>mirtazapin</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genitourinari</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showreschedul</w:t>
            </w:r>
            <w:proofErr w:type="spellEnd"/>
            <w:r w:rsidRPr="00AD0AB5">
              <w:rPr>
                <w:rFonts w:ascii="Times New Roman" w:hAnsi="Times New Roman"/>
                <w:sz w:val="22"/>
                <w:szCs w:val="22"/>
              </w:rPr>
              <w:t xml:space="preserve"> | c1170371 </w:t>
            </w:r>
            <w:r w:rsidR="00A16558" w:rsidRPr="00AD0AB5">
              <w:rPr>
                <w:rFonts w:ascii="Times New Roman" w:hAnsi="Times New Roman"/>
                <w:sz w:val="22"/>
                <w:szCs w:val="22"/>
              </w:rPr>
              <w:t>(</w:t>
            </w:r>
            <w:r w:rsidR="00A16558" w:rsidRPr="00AD0AB5">
              <w:rPr>
                <w:rFonts w:ascii="Times New Roman" w:hAnsi="Times New Roman" w:hint="eastAsia"/>
                <w:bCs/>
                <w:sz w:val="22"/>
                <w:szCs w:val="22"/>
              </w:rPr>
              <w:t>Lexapro</w:t>
            </w:r>
            <w:r w:rsidR="00A16558" w:rsidRPr="00AD0AB5">
              <w:rPr>
                <w:rFonts w:ascii="Times New Roman" w:hAnsi="Times New Roman"/>
                <w:sz w:val="22"/>
                <w:szCs w:val="22"/>
              </w:rPr>
              <w:t>)</w:t>
            </w:r>
            <w:r w:rsidRPr="00AD0AB5">
              <w:rPr>
                <w:rFonts w:ascii="Times New Roman" w:hAnsi="Times New Roman"/>
                <w:sz w:val="22"/>
                <w:szCs w:val="22"/>
              </w:rPr>
              <w:t xml:space="preserve">| end | health | </w:t>
            </w:r>
            <w:proofErr w:type="spellStart"/>
            <w:r w:rsidRPr="00AD0AB5">
              <w:rPr>
                <w:rFonts w:ascii="Times New Roman" w:hAnsi="Times New Roman"/>
                <w:sz w:val="22"/>
                <w:szCs w:val="22"/>
              </w:rPr>
              <w:t>lexapro</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memori</w:t>
            </w:r>
            <w:proofErr w:type="spellEnd"/>
            <w:r w:rsidRPr="00AD0AB5">
              <w:rPr>
                <w:rFonts w:ascii="Times New Roman" w:hAnsi="Times New Roman"/>
                <w:sz w:val="22"/>
                <w:szCs w:val="22"/>
              </w:rPr>
              <w:t xml:space="preserve"> | seen | script | session | </w:t>
            </w:r>
            <w:proofErr w:type="spellStart"/>
            <w:r w:rsidRPr="00AD0AB5">
              <w:rPr>
                <w:rFonts w:ascii="Times New Roman" w:hAnsi="Times New Roman"/>
                <w:sz w:val="22"/>
                <w:szCs w:val="22"/>
              </w:rPr>
              <w:t>voic</w:t>
            </w:r>
            <w:proofErr w:type="spellEnd"/>
            <w:r w:rsidRPr="00AD0AB5">
              <w:rPr>
                <w:rFonts w:ascii="Times New Roman" w:hAnsi="Times New Roman"/>
                <w:sz w:val="22"/>
                <w:szCs w:val="22"/>
              </w:rPr>
              <w:t xml:space="preserve"> | psych | mental | </w:t>
            </w:r>
            <w:proofErr w:type="spellStart"/>
            <w:r w:rsidRPr="00AD0AB5">
              <w:rPr>
                <w:rFonts w:ascii="Times New Roman" w:hAnsi="Times New Roman"/>
                <w:sz w:val="22"/>
                <w:szCs w:val="22"/>
              </w:rPr>
              <w:t>haldol</w:t>
            </w:r>
            <w:proofErr w:type="spellEnd"/>
            <w:r w:rsidRPr="00AD0AB5">
              <w:rPr>
                <w:rFonts w:ascii="Times New Roman" w:hAnsi="Times New Roman"/>
                <w:sz w:val="22"/>
                <w:szCs w:val="22"/>
              </w:rPr>
              <w:t xml:space="preserve"> | spirit | </w:t>
            </w:r>
            <w:proofErr w:type="spellStart"/>
            <w:r w:rsidRPr="00AD0AB5">
              <w:rPr>
                <w:rFonts w:ascii="Times New Roman" w:hAnsi="Times New Roman"/>
                <w:sz w:val="22"/>
                <w:szCs w:val="22"/>
              </w:rPr>
              <w:t>copi</w:t>
            </w:r>
            <w:proofErr w:type="spellEnd"/>
            <w:r w:rsidRPr="00AD0AB5">
              <w:rPr>
                <w:rFonts w:ascii="Times New Roman" w:hAnsi="Times New Roman"/>
                <w:sz w:val="22"/>
                <w:szCs w:val="22"/>
              </w:rPr>
              <w:t xml:space="preserve"> | card | </w:t>
            </w:r>
            <w:proofErr w:type="spellStart"/>
            <w:r w:rsidRPr="00AD0AB5">
              <w:rPr>
                <w:rFonts w:ascii="Times New Roman" w:hAnsi="Times New Roman"/>
                <w:sz w:val="22"/>
                <w:szCs w:val="22"/>
              </w:rPr>
              <w:t>reschedul</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luri</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sertralin</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licsw</w:t>
            </w:r>
            <w:proofErr w:type="spellEnd"/>
            <w:r w:rsidRPr="00AD0AB5">
              <w:rPr>
                <w:rFonts w:ascii="Times New Roman" w:hAnsi="Times New Roman"/>
                <w:sz w:val="22"/>
                <w:szCs w:val="22"/>
              </w:rPr>
              <w:t xml:space="preserve"> | show | adult | </w:t>
            </w:r>
            <w:proofErr w:type="spellStart"/>
            <w:r w:rsidRPr="00AD0AB5">
              <w:rPr>
                <w:rFonts w:ascii="Times New Roman" w:hAnsi="Times New Roman"/>
                <w:sz w:val="22"/>
                <w:szCs w:val="22"/>
              </w:rPr>
              <w:t>discontinu</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qh</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fromhal</w:t>
            </w:r>
            <w:proofErr w:type="spellEnd"/>
            <w:r w:rsidRPr="00AD0AB5">
              <w:rPr>
                <w:rFonts w:ascii="Times New Roman" w:hAnsi="Times New Roman"/>
                <w:sz w:val="22"/>
                <w:szCs w:val="22"/>
              </w:rPr>
              <w:t xml:space="preserve"> | psychiatrist | lithium | </w:t>
            </w:r>
            <w:proofErr w:type="spellStart"/>
            <w:r w:rsidRPr="00AD0AB5">
              <w:rPr>
                <w:rFonts w:ascii="Times New Roman" w:hAnsi="Times New Roman"/>
                <w:sz w:val="22"/>
                <w:szCs w:val="22"/>
              </w:rPr>
              <w:t>neuropsycholog</w:t>
            </w:r>
            <w:proofErr w:type="spellEnd"/>
            <w:r w:rsidRPr="00AD0AB5">
              <w:rPr>
                <w:rFonts w:ascii="Times New Roman" w:hAnsi="Times New Roman"/>
                <w:sz w:val="22"/>
                <w:szCs w:val="22"/>
              </w:rPr>
              <w:t xml:space="preserve"> | ahead | wish | north | </w:t>
            </w:r>
            <w:proofErr w:type="spellStart"/>
            <w:r w:rsidRPr="00AD0AB5">
              <w:rPr>
                <w:rFonts w:ascii="Times New Roman" w:hAnsi="Times New Roman"/>
                <w:sz w:val="22"/>
                <w:szCs w:val="22"/>
              </w:rPr>
              <w:t>secur</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sarsha</w:t>
            </w:r>
            <w:proofErr w:type="spellEnd"/>
            <w:r w:rsidRPr="00AD0AB5">
              <w:rPr>
                <w:rFonts w:ascii="Times New Roman" w:hAnsi="Times New Roman"/>
                <w:sz w:val="22"/>
                <w:szCs w:val="22"/>
              </w:rPr>
              <w:t xml:space="preserve"> | waterfront | </w:t>
            </w:r>
            <w:proofErr w:type="spellStart"/>
            <w:r w:rsidRPr="00AD0AB5">
              <w:rPr>
                <w:rFonts w:ascii="Times New Roman" w:hAnsi="Times New Roman"/>
                <w:sz w:val="22"/>
                <w:szCs w:val="22"/>
              </w:rPr>
              <w:t>psychopharmacolog</w:t>
            </w:r>
            <w:proofErr w:type="spellEnd"/>
            <w:r w:rsidRPr="00AD0AB5">
              <w:rPr>
                <w:rFonts w:ascii="Times New Roman" w:hAnsi="Times New Roman"/>
                <w:sz w:val="22"/>
                <w:szCs w:val="22"/>
              </w:rPr>
              <w:t xml:space="preserve"> | </w:t>
            </w:r>
            <w:proofErr w:type="spellStart"/>
            <w:r w:rsidRPr="00AD0AB5">
              <w:rPr>
                <w:rFonts w:ascii="Times New Roman" w:hAnsi="Times New Roman"/>
                <w:sz w:val="22"/>
                <w:szCs w:val="22"/>
              </w:rPr>
              <w:t>psychiatri</w:t>
            </w:r>
            <w:proofErr w:type="spellEnd"/>
          </w:p>
        </w:tc>
      </w:tr>
      <w:bookmarkEnd w:id="0"/>
      <w:tr w:rsidR="007D3B74" w:rsidRPr="00065BE7" w14:paraId="3D847BE9"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right w:val="none" w:sz="0" w:space="0" w:color="auto"/>
            </w:tcBorders>
            <w:shd w:val="clear" w:color="auto" w:fill="auto"/>
            <w:hideMark/>
          </w:tcPr>
          <w:p w14:paraId="4D0AFE39" w14:textId="77777777" w:rsidR="007D3B74" w:rsidRPr="00065BE7" w:rsidRDefault="007D3B74" w:rsidP="009B4381">
            <w:pPr>
              <w:spacing w:line="480" w:lineRule="auto"/>
              <w:rPr>
                <w:rFonts w:ascii="Times New Roman" w:hAnsi="Times New Roman"/>
                <w:sz w:val="22"/>
                <w:szCs w:val="22"/>
              </w:rPr>
            </w:pPr>
            <w:r w:rsidRPr="00065BE7">
              <w:rPr>
                <w:rFonts w:ascii="Times New Roman" w:hAnsi="Times New Roman"/>
                <w:sz w:val="22"/>
                <w:szCs w:val="22"/>
              </w:rPr>
              <w:t>PULMONARY | DISEASE</w:t>
            </w:r>
          </w:p>
        </w:tc>
        <w:tc>
          <w:tcPr>
            <w:tcW w:w="4428" w:type="dxa"/>
            <w:tcBorders>
              <w:left w:val="none" w:sz="0" w:space="0" w:color="auto"/>
              <w:right w:val="none" w:sz="0" w:space="0" w:color="auto"/>
            </w:tcBorders>
            <w:shd w:val="clear" w:color="auto" w:fill="auto"/>
            <w:hideMark/>
          </w:tcPr>
          <w:p w14:paraId="39C7B556" w14:textId="77777777" w:rsidR="007D3B74" w:rsidRPr="00065BE7" w:rsidRDefault="007D3B74" w:rsidP="009B438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p>
        </w:tc>
      </w:tr>
      <w:tr w:rsidR="007D3B74" w:rsidRPr="00065BE7" w14:paraId="13EE0422"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shd w:val="clear" w:color="auto" w:fill="auto"/>
            <w:hideMark/>
          </w:tcPr>
          <w:p w14:paraId="1E92610E" w14:textId="4F597075" w:rsidR="007D3B74" w:rsidRPr="00C83056" w:rsidRDefault="000C47C6" w:rsidP="00C47611">
            <w:pPr>
              <w:spacing w:line="480" w:lineRule="auto"/>
              <w:rPr>
                <w:rFonts w:ascii="Times New Roman" w:hAnsi="Times New Roman"/>
                <w:b w:val="0"/>
                <w:sz w:val="22"/>
                <w:szCs w:val="22"/>
              </w:rPr>
            </w:pPr>
            <w:proofErr w:type="spellStart"/>
            <w:proofErr w:type="gramStart"/>
            <w:r w:rsidRPr="003C1709">
              <w:rPr>
                <w:rFonts w:ascii="Times New Roman" w:hAnsi="Times New Roman"/>
                <w:b w:val="0"/>
                <w:sz w:val="22"/>
                <w:szCs w:val="22"/>
              </w:rPr>
              <w:t>lavag</w:t>
            </w:r>
            <w:proofErr w:type="spellEnd"/>
            <w:proofErr w:type="gram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fontan</w:t>
            </w:r>
            <w:proofErr w:type="spellEnd"/>
            <w:r w:rsidRPr="003C1709">
              <w:rPr>
                <w:rFonts w:ascii="Times New Roman" w:hAnsi="Times New Roman"/>
                <w:b w:val="0"/>
                <w:sz w:val="22"/>
                <w:szCs w:val="22"/>
              </w:rPr>
              <w:t xml:space="preserve"> | day | </w:t>
            </w:r>
            <w:proofErr w:type="spellStart"/>
            <w:r w:rsidRPr="003C1709">
              <w:rPr>
                <w:rFonts w:ascii="Times New Roman" w:hAnsi="Times New Roman"/>
                <w:b w:val="0"/>
                <w:sz w:val="22"/>
                <w:szCs w:val="22"/>
              </w:rPr>
              <w:t>wheez</w:t>
            </w:r>
            <w:proofErr w:type="spellEnd"/>
            <w:r w:rsidRPr="003C1709">
              <w:rPr>
                <w:rFonts w:ascii="Times New Roman" w:hAnsi="Times New Roman"/>
                <w:b w:val="0"/>
                <w:sz w:val="22"/>
                <w:szCs w:val="22"/>
              </w:rPr>
              <w:t xml:space="preserve"> | tube | secret | </w:t>
            </w:r>
            <w:proofErr w:type="spellStart"/>
            <w:r w:rsidRPr="003C1709">
              <w:rPr>
                <w:rFonts w:ascii="Times New Roman" w:hAnsi="Times New Roman"/>
                <w:b w:val="0"/>
                <w:sz w:val="22"/>
                <w:szCs w:val="22"/>
              </w:rPr>
              <w:t>leftsid</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babi</w:t>
            </w:r>
            <w:proofErr w:type="spellEnd"/>
            <w:r w:rsidRPr="003C1709">
              <w:rPr>
                <w:rFonts w:ascii="Times New Roman" w:hAnsi="Times New Roman"/>
                <w:b w:val="0"/>
                <w:sz w:val="22"/>
                <w:szCs w:val="22"/>
              </w:rPr>
              <w:t xml:space="preserve"> | found | </w:t>
            </w:r>
            <w:proofErr w:type="spellStart"/>
            <w:r w:rsidRPr="003C1709">
              <w:rPr>
                <w:rFonts w:ascii="Times New Roman" w:hAnsi="Times New Roman"/>
                <w:b w:val="0"/>
                <w:sz w:val="22"/>
                <w:szCs w:val="22"/>
              </w:rPr>
              <w:t>effus</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ventil</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xray</w:t>
            </w:r>
            <w:proofErr w:type="spellEnd"/>
            <w:r w:rsidRPr="003C1709">
              <w:rPr>
                <w:rFonts w:ascii="Times New Roman" w:hAnsi="Times New Roman"/>
                <w:b w:val="0"/>
                <w:sz w:val="22"/>
                <w:szCs w:val="22"/>
              </w:rPr>
              <w:t xml:space="preserve"> | pneumothorax | </w:t>
            </w:r>
            <w:proofErr w:type="spellStart"/>
            <w:r w:rsidRPr="003C1709">
              <w:rPr>
                <w:rFonts w:ascii="Times New Roman" w:hAnsi="Times New Roman"/>
                <w:b w:val="0"/>
                <w:sz w:val="22"/>
                <w:szCs w:val="22"/>
              </w:rPr>
              <w:t>pneumon</w:t>
            </w:r>
            <w:proofErr w:type="spellEnd"/>
            <w:r w:rsidRPr="003C1709">
              <w:rPr>
                <w:rFonts w:ascii="Times New Roman" w:hAnsi="Times New Roman"/>
                <w:b w:val="0"/>
                <w:sz w:val="22"/>
                <w:szCs w:val="22"/>
              </w:rPr>
              <w:t xml:space="preserve"> | short | c0010200 </w:t>
            </w:r>
            <w:r w:rsidR="003C1709" w:rsidRPr="003C1709">
              <w:rPr>
                <w:rFonts w:ascii="Times New Roman" w:hAnsi="Times New Roman"/>
                <w:b w:val="0"/>
                <w:sz w:val="22"/>
                <w:szCs w:val="22"/>
              </w:rPr>
              <w:t>(</w:t>
            </w:r>
            <w:r w:rsidR="003C1709" w:rsidRPr="003C1709">
              <w:rPr>
                <w:rFonts w:ascii="Times New Roman" w:hAnsi="Times New Roman" w:hint="eastAsia"/>
                <w:b w:val="0"/>
                <w:sz w:val="22"/>
                <w:szCs w:val="22"/>
              </w:rPr>
              <w:t>Coughing</w:t>
            </w:r>
            <w:r w:rsidR="003C1709" w:rsidRPr="003C1709">
              <w:rPr>
                <w:rFonts w:ascii="Times New Roman" w:hAnsi="Times New Roman"/>
                <w:b w:val="0"/>
                <w:sz w:val="22"/>
                <w:szCs w:val="22"/>
              </w:rPr>
              <w:t xml:space="preserve">) </w:t>
            </w:r>
            <w:r w:rsidRPr="003C1709">
              <w:rPr>
                <w:rFonts w:ascii="Times New Roman" w:hAnsi="Times New Roman"/>
                <w:b w:val="0"/>
                <w:sz w:val="22"/>
                <w:szCs w:val="22"/>
              </w:rPr>
              <w:t xml:space="preserve">| </w:t>
            </w:r>
            <w:proofErr w:type="spellStart"/>
            <w:r w:rsidRPr="003C1709">
              <w:rPr>
                <w:rFonts w:ascii="Times New Roman" w:hAnsi="Times New Roman"/>
                <w:b w:val="0"/>
                <w:sz w:val="22"/>
                <w:szCs w:val="22"/>
              </w:rPr>
              <w:t>improv</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statu</w:t>
            </w:r>
            <w:proofErr w:type="spellEnd"/>
            <w:r w:rsidRPr="003C1709">
              <w:rPr>
                <w:rFonts w:ascii="Times New Roman" w:hAnsi="Times New Roman"/>
                <w:b w:val="0"/>
                <w:sz w:val="22"/>
                <w:szCs w:val="22"/>
              </w:rPr>
              <w:t xml:space="preserve"> | c0006290 </w:t>
            </w:r>
            <w:r w:rsidR="00053EC0" w:rsidRPr="003C1709">
              <w:rPr>
                <w:rFonts w:ascii="Times New Roman" w:hAnsi="Times New Roman"/>
                <w:b w:val="0"/>
                <w:sz w:val="22"/>
                <w:szCs w:val="22"/>
              </w:rPr>
              <w:t xml:space="preserve">(Bronchoscopy) </w:t>
            </w:r>
            <w:r w:rsidRPr="00377D62">
              <w:rPr>
                <w:rFonts w:ascii="Times New Roman" w:hAnsi="Times New Roman"/>
                <w:b w:val="0"/>
                <w:sz w:val="22"/>
                <w:szCs w:val="22"/>
              </w:rPr>
              <w:t xml:space="preserve">| obstruct | </w:t>
            </w:r>
            <w:proofErr w:type="spellStart"/>
            <w:r w:rsidRPr="00377D62">
              <w:rPr>
                <w:rFonts w:ascii="Times New Roman" w:hAnsi="Times New Roman"/>
                <w:b w:val="0"/>
                <w:sz w:val="22"/>
                <w:szCs w:val="22"/>
              </w:rPr>
              <w:t>bronchoscop</w:t>
            </w:r>
            <w:proofErr w:type="spellEnd"/>
            <w:r w:rsidRPr="00377D62">
              <w:rPr>
                <w:rFonts w:ascii="Times New Roman" w:hAnsi="Times New Roman"/>
                <w:b w:val="0"/>
                <w:sz w:val="22"/>
                <w:szCs w:val="22"/>
              </w:rPr>
              <w:t xml:space="preserve"> | bid | well | appear | trachea | airway | c0024115</w:t>
            </w:r>
            <w:r w:rsidRPr="003C1709">
              <w:rPr>
                <w:rFonts w:ascii="Times New Roman" w:hAnsi="Times New Roman"/>
                <w:b w:val="0"/>
                <w:sz w:val="22"/>
                <w:szCs w:val="22"/>
              </w:rPr>
              <w:t xml:space="preserve"> </w:t>
            </w:r>
            <w:r w:rsidR="003C1709" w:rsidRPr="003C1709">
              <w:rPr>
                <w:rFonts w:ascii="Times New Roman" w:hAnsi="Times New Roman"/>
                <w:sz w:val="22"/>
                <w:szCs w:val="22"/>
              </w:rPr>
              <w:t>(</w:t>
            </w:r>
            <w:r w:rsidR="003C1709" w:rsidRPr="003C1709">
              <w:rPr>
                <w:rFonts w:ascii="Times New Roman" w:hAnsi="Times New Roman" w:hint="eastAsia"/>
                <w:b w:val="0"/>
                <w:sz w:val="22"/>
                <w:szCs w:val="22"/>
              </w:rPr>
              <w:t>Lung diseases</w:t>
            </w:r>
            <w:r w:rsidR="003C1709" w:rsidRPr="003C1709">
              <w:rPr>
                <w:rFonts w:ascii="Times New Roman" w:hAnsi="Times New Roman"/>
                <w:b w:val="0"/>
                <w:sz w:val="22"/>
                <w:szCs w:val="22"/>
              </w:rPr>
              <w:t>)</w:t>
            </w:r>
            <w:r w:rsidRPr="003C1709">
              <w:rPr>
                <w:rFonts w:ascii="Times New Roman" w:hAnsi="Times New Roman"/>
                <w:b w:val="0"/>
                <w:sz w:val="22"/>
                <w:szCs w:val="22"/>
              </w:rPr>
              <w:t xml:space="preserve">| shunt | </w:t>
            </w:r>
            <w:proofErr w:type="spellStart"/>
            <w:r w:rsidRPr="003C1709">
              <w:rPr>
                <w:rFonts w:ascii="Times New Roman" w:hAnsi="Times New Roman"/>
                <w:b w:val="0"/>
                <w:sz w:val="22"/>
                <w:szCs w:val="22"/>
              </w:rPr>
              <w:t>satur</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diseas</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evalu</w:t>
            </w:r>
            <w:proofErr w:type="spellEnd"/>
            <w:r w:rsidRPr="003C1709">
              <w:rPr>
                <w:rFonts w:ascii="Times New Roman" w:hAnsi="Times New Roman"/>
                <w:b w:val="0"/>
                <w:sz w:val="22"/>
                <w:szCs w:val="22"/>
              </w:rPr>
              <w:t xml:space="preserve"> | </w:t>
            </w:r>
            <w:proofErr w:type="spellStart"/>
            <w:r w:rsidRPr="003C1709">
              <w:rPr>
                <w:rFonts w:ascii="Times New Roman" w:hAnsi="Times New Roman"/>
                <w:b w:val="0"/>
                <w:sz w:val="22"/>
                <w:szCs w:val="22"/>
              </w:rPr>
              <w:t>capac</w:t>
            </w:r>
            <w:proofErr w:type="spellEnd"/>
            <w:r w:rsidRPr="003C1709">
              <w:rPr>
                <w:rFonts w:ascii="Times New Roman" w:hAnsi="Times New Roman"/>
                <w:b w:val="0"/>
                <w:sz w:val="22"/>
                <w:szCs w:val="22"/>
              </w:rPr>
              <w:t xml:space="preserve"> | right | time | room | daughter | c0024109 </w:t>
            </w:r>
            <w:r w:rsidR="00013A5C" w:rsidRPr="003C1709">
              <w:rPr>
                <w:rFonts w:ascii="Times New Roman" w:hAnsi="Times New Roman"/>
                <w:b w:val="0"/>
                <w:sz w:val="22"/>
                <w:szCs w:val="22"/>
              </w:rPr>
              <w:t xml:space="preserve">(Lung) </w:t>
            </w:r>
            <w:r w:rsidRPr="00377D62">
              <w:rPr>
                <w:rFonts w:ascii="Times New Roman" w:hAnsi="Times New Roman"/>
                <w:b w:val="0"/>
                <w:sz w:val="22"/>
                <w:szCs w:val="22"/>
              </w:rPr>
              <w:t xml:space="preserve">| c1278908 </w:t>
            </w:r>
            <w:r w:rsidR="00013A5C" w:rsidRPr="00377D62">
              <w:rPr>
                <w:rFonts w:ascii="Times New Roman" w:hAnsi="Times New Roman"/>
                <w:b w:val="0"/>
                <w:sz w:val="22"/>
                <w:szCs w:val="22"/>
              </w:rPr>
              <w:t xml:space="preserve">(Entire lung) </w:t>
            </w:r>
            <w:r w:rsidRPr="003E1AB1">
              <w:rPr>
                <w:rFonts w:ascii="Times New Roman" w:hAnsi="Times New Roman"/>
                <w:b w:val="0"/>
                <w:sz w:val="22"/>
                <w:szCs w:val="22"/>
              </w:rPr>
              <w:t xml:space="preserve">| pneumonia | chest | oxygen | </w:t>
            </w:r>
            <w:proofErr w:type="spellStart"/>
            <w:r w:rsidRPr="003E1AB1">
              <w:rPr>
                <w:rFonts w:ascii="Times New Roman" w:hAnsi="Times New Roman"/>
                <w:b w:val="0"/>
                <w:sz w:val="22"/>
                <w:szCs w:val="22"/>
              </w:rPr>
              <w:t>bronchoscopi</w:t>
            </w:r>
            <w:proofErr w:type="spellEnd"/>
            <w:r w:rsidRPr="003E1AB1">
              <w:rPr>
                <w:rFonts w:ascii="Times New Roman" w:hAnsi="Times New Roman"/>
                <w:b w:val="0"/>
                <w:sz w:val="22"/>
                <w:szCs w:val="22"/>
              </w:rPr>
              <w:t xml:space="preserve"> | cough | breath | </w:t>
            </w:r>
            <w:proofErr w:type="spellStart"/>
            <w:r w:rsidRPr="003E1AB1">
              <w:rPr>
                <w:rFonts w:ascii="Times New Roman" w:hAnsi="Times New Roman"/>
                <w:b w:val="0"/>
                <w:sz w:val="22"/>
                <w:szCs w:val="22"/>
              </w:rPr>
              <w:t>respiratori</w:t>
            </w:r>
            <w:proofErr w:type="spellEnd"/>
            <w:r w:rsidRPr="003E1AB1">
              <w:rPr>
                <w:rFonts w:ascii="Times New Roman" w:hAnsi="Times New Roman"/>
                <w:b w:val="0"/>
                <w:sz w:val="22"/>
                <w:szCs w:val="22"/>
              </w:rPr>
              <w:t xml:space="preserve"> | upper | predict | lobe | </w:t>
            </w:r>
            <w:proofErr w:type="spellStart"/>
            <w:r w:rsidRPr="003E1AB1">
              <w:rPr>
                <w:rFonts w:ascii="Times New Roman" w:hAnsi="Times New Roman"/>
                <w:b w:val="0"/>
                <w:sz w:val="22"/>
                <w:szCs w:val="22"/>
              </w:rPr>
              <w:t>pulmonari</w:t>
            </w:r>
            <w:proofErr w:type="spellEnd"/>
            <w:r w:rsidRPr="003E1AB1">
              <w:rPr>
                <w:rFonts w:ascii="Times New Roman" w:hAnsi="Times New Roman"/>
                <w:b w:val="0"/>
                <w:sz w:val="22"/>
                <w:szCs w:val="22"/>
              </w:rPr>
              <w:t xml:space="preserve"> | lung</w:t>
            </w:r>
          </w:p>
        </w:tc>
        <w:tc>
          <w:tcPr>
            <w:tcW w:w="4428" w:type="dxa"/>
            <w:tcBorders>
              <w:left w:val="single" w:sz="4" w:space="0" w:color="auto"/>
            </w:tcBorders>
            <w:shd w:val="clear" w:color="auto" w:fill="auto"/>
            <w:hideMark/>
          </w:tcPr>
          <w:p w14:paraId="70A20D88" w14:textId="6BDE6AB5" w:rsidR="007D3B74" w:rsidRPr="00C83056" w:rsidRDefault="000C47C6" w:rsidP="00271B7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proofErr w:type="gramStart"/>
            <w:r w:rsidRPr="003C1709">
              <w:rPr>
                <w:rFonts w:ascii="Times New Roman" w:hAnsi="Times New Roman"/>
                <w:sz w:val="22"/>
                <w:szCs w:val="22"/>
              </w:rPr>
              <w:t>wors</w:t>
            </w:r>
            <w:proofErr w:type="spellEnd"/>
            <w:proofErr w:type="gramEnd"/>
            <w:r w:rsidRPr="003C1709">
              <w:rPr>
                <w:rFonts w:ascii="Times New Roman" w:hAnsi="Times New Roman"/>
                <w:sz w:val="22"/>
                <w:szCs w:val="22"/>
              </w:rPr>
              <w:t xml:space="preserve"> | </w:t>
            </w:r>
            <w:proofErr w:type="spellStart"/>
            <w:r w:rsidRPr="003C1709">
              <w:rPr>
                <w:rFonts w:ascii="Times New Roman" w:hAnsi="Times New Roman"/>
                <w:sz w:val="22"/>
                <w:szCs w:val="22"/>
              </w:rPr>
              <w:t>satur</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evalu</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ashwin</w:t>
            </w:r>
            <w:proofErr w:type="spellEnd"/>
            <w:r w:rsidRPr="003C1709">
              <w:rPr>
                <w:rFonts w:ascii="Times New Roman" w:hAnsi="Times New Roman"/>
                <w:sz w:val="22"/>
                <w:szCs w:val="22"/>
              </w:rPr>
              <w:t xml:space="preserve"> | </w:t>
            </w:r>
            <w:r w:rsidRPr="00377D62">
              <w:rPr>
                <w:rFonts w:ascii="Times New Roman" w:hAnsi="Times New Roman"/>
                <w:sz w:val="22"/>
                <w:szCs w:val="22"/>
              </w:rPr>
              <w:t>c0024554</w:t>
            </w:r>
            <w:r w:rsidRPr="003C1709">
              <w:rPr>
                <w:rFonts w:ascii="Times New Roman" w:hAnsi="Times New Roman"/>
                <w:sz w:val="22"/>
                <w:szCs w:val="22"/>
              </w:rPr>
              <w:t xml:space="preserve"> </w:t>
            </w:r>
            <w:r w:rsidR="003C1709" w:rsidRPr="00377D62">
              <w:rPr>
                <w:rFonts w:ascii="Times New Roman" w:hAnsi="Times New Roman"/>
                <w:sz w:val="22"/>
                <w:szCs w:val="22"/>
              </w:rPr>
              <w:t>(</w:t>
            </w:r>
            <w:r w:rsidR="003C1709" w:rsidRPr="003C1709">
              <w:rPr>
                <w:rFonts w:ascii="Times New Roman" w:hAnsi="Times New Roman" w:hint="eastAsia"/>
                <w:bCs/>
                <w:sz w:val="22"/>
                <w:szCs w:val="22"/>
              </w:rPr>
              <w:t>Male gender</w:t>
            </w:r>
            <w:r w:rsidR="003C1709" w:rsidRPr="003C1709">
              <w:rPr>
                <w:rFonts w:ascii="Times New Roman" w:hAnsi="Times New Roman"/>
                <w:sz w:val="22"/>
                <w:szCs w:val="22"/>
              </w:rPr>
              <w:t xml:space="preserve">) </w:t>
            </w:r>
            <w:r w:rsidRPr="003C1709">
              <w:rPr>
                <w:rFonts w:ascii="Times New Roman" w:hAnsi="Times New Roman"/>
                <w:sz w:val="22"/>
                <w:szCs w:val="22"/>
              </w:rPr>
              <w:t xml:space="preserve">| care | suggest | </w:t>
            </w:r>
            <w:proofErr w:type="spellStart"/>
            <w:r w:rsidRPr="003C1709">
              <w:rPr>
                <w:rFonts w:ascii="Times New Roman" w:hAnsi="Times New Roman"/>
                <w:sz w:val="22"/>
                <w:szCs w:val="22"/>
              </w:rPr>
              <w:t>osa</w:t>
            </w:r>
            <w:proofErr w:type="spellEnd"/>
            <w:r w:rsidRPr="003C1709">
              <w:rPr>
                <w:rFonts w:ascii="Times New Roman" w:hAnsi="Times New Roman"/>
                <w:sz w:val="22"/>
                <w:szCs w:val="22"/>
              </w:rPr>
              <w:t xml:space="preserve"> | c1579761 </w:t>
            </w:r>
            <w:r w:rsidR="003C1709" w:rsidRPr="003C1709">
              <w:rPr>
                <w:rFonts w:ascii="Times New Roman" w:hAnsi="Times New Roman"/>
                <w:sz w:val="22"/>
                <w:szCs w:val="22"/>
              </w:rPr>
              <w:t>(</w:t>
            </w:r>
            <w:proofErr w:type="spellStart"/>
            <w:r w:rsidR="003C1709" w:rsidRPr="003C1709">
              <w:rPr>
                <w:rFonts w:ascii="Times New Roman" w:hAnsi="Times New Roman" w:hint="eastAsia"/>
                <w:bCs/>
                <w:sz w:val="22"/>
                <w:szCs w:val="22"/>
              </w:rPr>
              <w:t>Lunesta</w:t>
            </w:r>
            <w:proofErr w:type="spellEnd"/>
            <w:r w:rsidR="003C1709"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lunesta</w:t>
            </w:r>
            <w:proofErr w:type="spellEnd"/>
            <w:r w:rsidRPr="003C1709">
              <w:rPr>
                <w:rFonts w:ascii="Times New Roman" w:hAnsi="Times New Roman"/>
                <w:sz w:val="22"/>
                <w:szCs w:val="22"/>
              </w:rPr>
              <w:t xml:space="preserve"> | c0019079 </w:t>
            </w:r>
            <w:r w:rsidR="003C1709" w:rsidRPr="003C1709">
              <w:rPr>
                <w:rFonts w:ascii="Times New Roman" w:hAnsi="Times New Roman"/>
                <w:sz w:val="22"/>
                <w:szCs w:val="22"/>
              </w:rPr>
              <w:t>(</w:t>
            </w:r>
            <w:r w:rsidR="003C1709" w:rsidRPr="003C1709">
              <w:rPr>
                <w:rFonts w:ascii="Times New Roman" w:hAnsi="Times New Roman" w:hint="eastAsia"/>
                <w:bCs/>
                <w:sz w:val="22"/>
                <w:szCs w:val="22"/>
              </w:rPr>
              <w:t>Hemoptysis</w:t>
            </w:r>
            <w:r w:rsidR="003C1709"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levaquin</w:t>
            </w:r>
            <w:proofErr w:type="spellEnd"/>
            <w:r w:rsidRPr="003C1709">
              <w:rPr>
                <w:rFonts w:ascii="Times New Roman" w:hAnsi="Times New Roman"/>
                <w:sz w:val="22"/>
                <w:szCs w:val="22"/>
              </w:rPr>
              <w:t xml:space="preserve"> | mark | </w:t>
            </w:r>
            <w:proofErr w:type="spellStart"/>
            <w:r w:rsidRPr="003C1709">
              <w:rPr>
                <w:rFonts w:ascii="Times New Roman" w:hAnsi="Times New Roman"/>
                <w:sz w:val="22"/>
                <w:szCs w:val="22"/>
              </w:rPr>
              <w:t>instil</w:t>
            </w:r>
            <w:proofErr w:type="spellEnd"/>
            <w:r w:rsidRPr="003C1709">
              <w:rPr>
                <w:rFonts w:ascii="Times New Roman" w:hAnsi="Times New Roman"/>
                <w:sz w:val="22"/>
                <w:szCs w:val="22"/>
              </w:rPr>
              <w:t xml:space="preserve"> | jugular | </w:t>
            </w:r>
            <w:proofErr w:type="spellStart"/>
            <w:r w:rsidRPr="003C1709">
              <w:rPr>
                <w:rFonts w:ascii="Times New Roman" w:hAnsi="Times New Roman"/>
                <w:sz w:val="22"/>
                <w:szCs w:val="22"/>
              </w:rPr>
              <w:t>hemoptysi</w:t>
            </w:r>
            <w:proofErr w:type="spellEnd"/>
            <w:r w:rsidRPr="003C1709">
              <w:rPr>
                <w:rFonts w:ascii="Times New Roman" w:hAnsi="Times New Roman"/>
                <w:sz w:val="22"/>
                <w:szCs w:val="22"/>
              </w:rPr>
              <w:t xml:space="preserve"> | azithromycin | </w:t>
            </w:r>
            <w:proofErr w:type="spellStart"/>
            <w:r w:rsidRPr="003C1709">
              <w:rPr>
                <w:rFonts w:ascii="Times New Roman" w:hAnsi="Times New Roman"/>
                <w:sz w:val="22"/>
                <w:szCs w:val="22"/>
              </w:rPr>
              <w:t>denmark</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proair</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saturday</w:t>
            </w:r>
            <w:proofErr w:type="spellEnd"/>
            <w:r w:rsidRPr="003C1709">
              <w:rPr>
                <w:rFonts w:ascii="Times New Roman" w:hAnsi="Times New Roman"/>
                <w:sz w:val="22"/>
                <w:szCs w:val="22"/>
              </w:rPr>
              <w:t xml:space="preserve"> | c0013404 </w:t>
            </w:r>
            <w:r w:rsidR="003C1709" w:rsidRPr="003C1709">
              <w:rPr>
                <w:rFonts w:ascii="Times New Roman" w:hAnsi="Times New Roman"/>
                <w:sz w:val="22"/>
                <w:szCs w:val="22"/>
              </w:rPr>
              <w:t>(</w:t>
            </w:r>
            <w:r w:rsidR="003C1709" w:rsidRPr="003C1709">
              <w:rPr>
                <w:rFonts w:ascii="Times New Roman" w:hAnsi="Times New Roman" w:hint="eastAsia"/>
                <w:bCs/>
                <w:sz w:val="22"/>
                <w:szCs w:val="22"/>
              </w:rPr>
              <w:t>Dyspnea</w:t>
            </w:r>
            <w:r w:rsidR="003C1709"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dramat</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advis</w:t>
            </w:r>
            <w:proofErr w:type="spellEnd"/>
            <w:r w:rsidRPr="003C1709">
              <w:rPr>
                <w:rFonts w:ascii="Times New Roman" w:hAnsi="Times New Roman"/>
                <w:sz w:val="22"/>
                <w:szCs w:val="22"/>
              </w:rPr>
              <w:t xml:space="preserve"> | region | </w:t>
            </w:r>
            <w:proofErr w:type="spellStart"/>
            <w:r w:rsidRPr="003C1709">
              <w:rPr>
                <w:rFonts w:ascii="Times New Roman" w:hAnsi="Times New Roman"/>
                <w:sz w:val="22"/>
                <w:szCs w:val="22"/>
              </w:rPr>
              <w:t>associ</w:t>
            </w:r>
            <w:proofErr w:type="spellEnd"/>
            <w:r w:rsidRPr="003C1709">
              <w:rPr>
                <w:rFonts w:ascii="Times New Roman" w:hAnsi="Times New Roman"/>
                <w:sz w:val="22"/>
                <w:szCs w:val="22"/>
              </w:rPr>
              <w:t xml:space="preserve"> | c0582147 </w:t>
            </w:r>
            <w:r w:rsidR="003C1709" w:rsidRPr="003C1709">
              <w:rPr>
                <w:rFonts w:ascii="Times New Roman" w:hAnsi="Times New Roman"/>
                <w:sz w:val="22"/>
                <w:szCs w:val="22"/>
              </w:rPr>
              <w:t>(</w:t>
            </w:r>
            <w:r w:rsidR="003C1709" w:rsidRPr="003C1709">
              <w:rPr>
                <w:rFonts w:ascii="Times New Roman" w:hAnsi="Times New Roman" w:hint="eastAsia"/>
                <w:bCs/>
                <w:sz w:val="22"/>
                <w:szCs w:val="22"/>
              </w:rPr>
              <w:t>At risk of infection</w:t>
            </w:r>
            <w:r w:rsidR="003C1709" w:rsidRPr="003C1709">
              <w:rPr>
                <w:rFonts w:ascii="Times New Roman" w:hAnsi="Times New Roman"/>
                <w:sz w:val="22"/>
                <w:szCs w:val="22"/>
              </w:rPr>
              <w:t xml:space="preserve">) </w:t>
            </w:r>
            <w:r w:rsidRPr="003C1709">
              <w:rPr>
                <w:rFonts w:ascii="Times New Roman" w:hAnsi="Times New Roman"/>
                <w:sz w:val="22"/>
                <w:szCs w:val="22"/>
              </w:rPr>
              <w:t xml:space="preserve">| c0519671 </w:t>
            </w:r>
            <w:r w:rsidR="003C1709" w:rsidRPr="003C1709">
              <w:rPr>
                <w:rFonts w:ascii="Times New Roman" w:hAnsi="Times New Roman"/>
                <w:sz w:val="22"/>
                <w:szCs w:val="22"/>
              </w:rPr>
              <w:t>(</w:t>
            </w:r>
            <w:r w:rsidR="003C1709" w:rsidRPr="003C1709">
              <w:rPr>
                <w:rFonts w:ascii="Times New Roman" w:hAnsi="Times New Roman" w:hint="eastAsia"/>
                <w:bCs/>
                <w:sz w:val="22"/>
                <w:szCs w:val="22"/>
              </w:rPr>
              <w:t>Immunology procedure</w:t>
            </w:r>
            <w:r w:rsidR="003C1709" w:rsidRPr="003C1709">
              <w:rPr>
                <w:rFonts w:ascii="Times New Roman" w:hAnsi="Times New Roman"/>
                <w:sz w:val="22"/>
                <w:szCs w:val="22"/>
              </w:rPr>
              <w:t xml:space="preserve">) </w:t>
            </w:r>
            <w:r w:rsidRPr="003C1709">
              <w:rPr>
                <w:rFonts w:ascii="Times New Roman" w:hAnsi="Times New Roman"/>
                <w:sz w:val="22"/>
                <w:szCs w:val="22"/>
              </w:rPr>
              <w:t xml:space="preserve">| print | yesterday | </w:t>
            </w:r>
            <w:proofErr w:type="spellStart"/>
            <w:r w:rsidRPr="003C1709">
              <w:rPr>
                <w:rFonts w:ascii="Times New Roman" w:hAnsi="Times New Roman"/>
                <w:sz w:val="22"/>
                <w:szCs w:val="22"/>
              </w:rPr>
              <w:t>immunolog</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excus</w:t>
            </w:r>
            <w:proofErr w:type="spellEnd"/>
            <w:r w:rsidRPr="003C1709">
              <w:rPr>
                <w:rFonts w:ascii="Times New Roman" w:hAnsi="Times New Roman"/>
                <w:sz w:val="22"/>
                <w:szCs w:val="22"/>
              </w:rPr>
              <w:t xml:space="preserve"> | fellow | intern | </w:t>
            </w:r>
            <w:proofErr w:type="spellStart"/>
            <w:r w:rsidRPr="003C1709">
              <w:rPr>
                <w:rFonts w:ascii="Times New Roman" w:hAnsi="Times New Roman"/>
                <w:sz w:val="22"/>
                <w:szCs w:val="22"/>
              </w:rPr>
              <w:t>directli</w:t>
            </w:r>
            <w:proofErr w:type="spellEnd"/>
            <w:r w:rsidRPr="003C1709">
              <w:rPr>
                <w:rFonts w:ascii="Times New Roman" w:hAnsi="Times New Roman"/>
                <w:sz w:val="22"/>
                <w:szCs w:val="22"/>
              </w:rPr>
              <w:t xml:space="preserve"> | c0406810 </w:t>
            </w:r>
            <w:r w:rsidR="003C1709" w:rsidRPr="003C1709">
              <w:rPr>
                <w:rFonts w:ascii="Times New Roman" w:hAnsi="Times New Roman"/>
                <w:sz w:val="22"/>
                <w:szCs w:val="22"/>
              </w:rPr>
              <w:t>(</w:t>
            </w:r>
            <w:r w:rsidR="003C1709" w:rsidRPr="003C1709">
              <w:rPr>
                <w:rFonts w:ascii="Times New Roman" w:hAnsi="Times New Roman" w:hint="eastAsia"/>
                <w:bCs/>
                <w:sz w:val="22"/>
                <w:szCs w:val="22"/>
              </w:rPr>
              <w:t>Carney Complex</w:t>
            </w:r>
            <w:r w:rsidR="003C1709" w:rsidRPr="003C1709">
              <w:rPr>
                <w:rFonts w:ascii="Times New Roman" w:hAnsi="Times New Roman"/>
                <w:sz w:val="22"/>
                <w:szCs w:val="22"/>
              </w:rPr>
              <w:t xml:space="preserve">) </w:t>
            </w:r>
            <w:r w:rsidRPr="003C1709">
              <w:rPr>
                <w:rFonts w:ascii="Times New Roman" w:hAnsi="Times New Roman"/>
                <w:sz w:val="22"/>
                <w:szCs w:val="22"/>
              </w:rPr>
              <w:t xml:space="preserve">| </w:t>
            </w:r>
            <w:proofErr w:type="spellStart"/>
            <w:r w:rsidRPr="003C1709">
              <w:rPr>
                <w:rFonts w:ascii="Times New Roman" w:hAnsi="Times New Roman"/>
                <w:sz w:val="22"/>
                <w:szCs w:val="22"/>
              </w:rPr>
              <w:t>medicin</w:t>
            </w:r>
            <w:proofErr w:type="spellEnd"/>
            <w:r w:rsidRPr="003C1709">
              <w:rPr>
                <w:rFonts w:ascii="Times New Roman" w:hAnsi="Times New Roman"/>
                <w:sz w:val="22"/>
                <w:szCs w:val="22"/>
              </w:rPr>
              <w:t xml:space="preserve"> | speak | explain | express | director | sputum | name | </w:t>
            </w:r>
            <w:proofErr w:type="spellStart"/>
            <w:r w:rsidRPr="003C1709">
              <w:rPr>
                <w:rFonts w:ascii="Times New Roman" w:hAnsi="Times New Roman"/>
                <w:sz w:val="22"/>
                <w:szCs w:val="22"/>
              </w:rPr>
              <w:t>bactrim</w:t>
            </w:r>
            <w:proofErr w:type="spellEnd"/>
            <w:r w:rsidRPr="003C1709">
              <w:rPr>
                <w:rFonts w:ascii="Times New Roman" w:hAnsi="Times New Roman"/>
                <w:sz w:val="22"/>
                <w:szCs w:val="22"/>
              </w:rPr>
              <w:t xml:space="preserve"> | c0022688 </w:t>
            </w:r>
            <w:r w:rsidR="00271B73" w:rsidRPr="003C1709">
              <w:rPr>
                <w:rFonts w:ascii="Times New Roman" w:hAnsi="Times New Roman"/>
                <w:sz w:val="22"/>
                <w:szCs w:val="22"/>
              </w:rPr>
              <w:t xml:space="preserve">(Natural Killer Cells) </w:t>
            </w:r>
            <w:r w:rsidRPr="003C1709">
              <w:rPr>
                <w:rFonts w:ascii="Times New Roman" w:hAnsi="Times New Roman"/>
                <w:sz w:val="22"/>
                <w:szCs w:val="22"/>
              </w:rPr>
              <w:t xml:space="preserve">| </w:t>
            </w:r>
            <w:proofErr w:type="spellStart"/>
            <w:r w:rsidRPr="003C1709">
              <w:rPr>
                <w:rFonts w:ascii="Times New Roman" w:hAnsi="Times New Roman"/>
                <w:sz w:val="22"/>
                <w:szCs w:val="22"/>
              </w:rPr>
              <w:t>emd</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machin</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pulmonari</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advair</w:t>
            </w:r>
            <w:proofErr w:type="spellEnd"/>
            <w:r w:rsidRPr="003C1709">
              <w:rPr>
                <w:rFonts w:ascii="Times New Roman" w:hAnsi="Times New Roman"/>
                <w:sz w:val="22"/>
                <w:szCs w:val="22"/>
              </w:rPr>
              <w:t xml:space="preserve"> | </w:t>
            </w:r>
            <w:proofErr w:type="spellStart"/>
            <w:r w:rsidRPr="003C1709">
              <w:rPr>
                <w:rFonts w:ascii="Times New Roman" w:hAnsi="Times New Roman"/>
                <w:sz w:val="22"/>
                <w:szCs w:val="22"/>
              </w:rPr>
              <w:t>truli</w:t>
            </w:r>
            <w:proofErr w:type="spellEnd"/>
            <w:r w:rsidRPr="003C1709">
              <w:rPr>
                <w:rFonts w:ascii="Times New Roman" w:hAnsi="Times New Roman"/>
                <w:sz w:val="22"/>
                <w:szCs w:val="22"/>
              </w:rPr>
              <w:t xml:space="preserve"> | attest</w:t>
            </w:r>
          </w:p>
        </w:tc>
      </w:tr>
    </w:tbl>
    <w:p w14:paraId="7A5EFE4D" w14:textId="77777777" w:rsidR="00DA44C0" w:rsidRDefault="00DA44C0" w:rsidP="009B4381">
      <w:pPr>
        <w:spacing w:line="480" w:lineRule="auto"/>
        <w:rPr>
          <w:sz w:val="22"/>
          <w:szCs w:val="22"/>
        </w:rPr>
        <w:sectPr w:rsidR="00DA44C0" w:rsidSect="002F26B1">
          <w:pgSz w:w="12240" w:h="15840"/>
          <w:pgMar w:top="1440" w:right="1800" w:bottom="1440" w:left="1800" w:header="720" w:footer="720" w:gutter="0"/>
          <w:cols w:space="720"/>
          <w:docGrid w:linePitch="360"/>
        </w:sectPr>
      </w:pPr>
    </w:p>
    <w:p w14:paraId="214F5FAE" w14:textId="77777777" w:rsidR="007D3B74" w:rsidRDefault="007D3B74" w:rsidP="009B4381">
      <w:pPr>
        <w:spacing w:line="480" w:lineRule="auto"/>
        <w:rPr>
          <w:rFonts w:ascii="Times New Roman" w:hAnsi="Times New Roman"/>
          <w:iCs/>
          <w:sz w:val="22"/>
          <w:szCs w:val="22"/>
        </w:rPr>
      </w:pPr>
      <w:proofErr w:type="gramStart"/>
      <w:r w:rsidRPr="00E73485">
        <w:rPr>
          <w:rFonts w:ascii="Times New Roman" w:hAnsi="Times New Roman"/>
          <w:iCs/>
          <w:sz w:val="22"/>
          <w:szCs w:val="22"/>
        </w:rPr>
        <w:t>Supplementary table 3.</w:t>
      </w:r>
      <w:proofErr w:type="gramEnd"/>
      <w:r w:rsidRPr="00E73485">
        <w:rPr>
          <w:rFonts w:ascii="Times New Roman" w:hAnsi="Times New Roman"/>
          <w:iCs/>
          <w:sz w:val="22"/>
          <w:szCs w:val="22"/>
        </w:rPr>
        <w:t xml:space="preserve"> </w:t>
      </w:r>
      <w:proofErr w:type="gramStart"/>
      <w:r w:rsidRPr="00E73485">
        <w:rPr>
          <w:rFonts w:ascii="Times New Roman" w:hAnsi="Times New Roman"/>
          <w:iCs/>
          <w:sz w:val="22"/>
          <w:szCs w:val="22"/>
        </w:rPr>
        <w:t>The confusion matrices of the classification tasks using the (a) baseline and (b) the best iDASH classifiers.</w:t>
      </w:r>
      <w:proofErr w:type="gramEnd"/>
    </w:p>
    <w:p w14:paraId="7D165C44" w14:textId="77777777" w:rsidR="00E73485" w:rsidRPr="00E73485" w:rsidRDefault="00E73485" w:rsidP="009B4381">
      <w:pPr>
        <w:spacing w:line="480" w:lineRule="auto"/>
        <w:rPr>
          <w:rFonts w:ascii="Times New Roman" w:hAnsi="Times New Roman"/>
          <w:sz w:val="22"/>
          <w:szCs w:val="22"/>
        </w:rPr>
      </w:pPr>
    </w:p>
    <w:p w14:paraId="5DDE9689" w14:textId="77777777" w:rsidR="007D3B74" w:rsidRPr="00E73485" w:rsidRDefault="007D3B74" w:rsidP="009B4381">
      <w:pPr>
        <w:spacing w:line="480" w:lineRule="auto"/>
        <w:rPr>
          <w:rFonts w:ascii="Times New Roman" w:hAnsi="Times New Roman"/>
          <w:sz w:val="22"/>
          <w:szCs w:val="22"/>
        </w:rPr>
      </w:pPr>
      <w:r w:rsidRPr="00E73485">
        <w:rPr>
          <w:rFonts w:ascii="Times New Roman" w:hAnsi="Times New Roman"/>
          <w:sz w:val="22"/>
          <w:szCs w:val="22"/>
        </w:rPr>
        <w:t>(</w:t>
      </w:r>
      <w:proofErr w:type="gramStart"/>
      <w:r w:rsidRPr="00E73485">
        <w:rPr>
          <w:rFonts w:ascii="Times New Roman" w:hAnsi="Times New Roman"/>
          <w:sz w:val="22"/>
          <w:szCs w:val="22"/>
        </w:rPr>
        <w:t>a</w:t>
      </w:r>
      <w:proofErr w:type="gramEnd"/>
      <w:r w:rsidRPr="00E73485">
        <w:rPr>
          <w:rFonts w:ascii="Times New Roman" w:hAnsi="Times New Roman"/>
          <w:sz w:val="22"/>
          <w:szCs w:val="22"/>
        </w:rPr>
        <w:t>)</w:t>
      </w:r>
    </w:p>
    <w:tbl>
      <w:tblPr>
        <w:tblStyle w:val="LightShading"/>
        <w:tblW w:w="0" w:type="auto"/>
        <w:jc w:val="center"/>
        <w:tblLook w:val="04A0" w:firstRow="1" w:lastRow="0" w:firstColumn="1" w:lastColumn="0" w:noHBand="0" w:noVBand="1"/>
      </w:tblPr>
      <w:tblGrid>
        <w:gridCol w:w="1556"/>
        <w:gridCol w:w="1077"/>
        <w:gridCol w:w="1556"/>
        <w:gridCol w:w="1016"/>
        <w:gridCol w:w="1036"/>
        <w:gridCol w:w="1077"/>
        <w:gridCol w:w="1116"/>
      </w:tblGrid>
      <w:tr w:rsidR="007D3B74" w:rsidRPr="00E73485" w14:paraId="5DA4A940" w14:textId="77777777" w:rsidTr="007D3B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F41ED19"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Truth \ Predicted</w:t>
            </w:r>
          </w:p>
        </w:tc>
        <w:tc>
          <w:tcPr>
            <w:tcW w:w="0" w:type="auto"/>
            <w:shd w:val="clear" w:color="auto" w:fill="auto"/>
            <w:hideMark/>
          </w:tcPr>
          <w:p w14:paraId="5F319E10"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Cardiology</w:t>
            </w:r>
          </w:p>
        </w:tc>
        <w:tc>
          <w:tcPr>
            <w:tcW w:w="0" w:type="auto"/>
            <w:shd w:val="clear" w:color="auto" w:fill="auto"/>
            <w:hideMark/>
          </w:tcPr>
          <w:p w14:paraId="0D89BEAE"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Gastroenterology</w:t>
            </w:r>
          </w:p>
        </w:tc>
        <w:tc>
          <w:tcPr>
            <w:tcW w:w="0" w:type="auto"/>
            <w:shd w:val="clear" w:color="auto" w:fill="auto"/>
            <w:hideMark/>
          </w:tcPr>
          <w:p w14:paraId="7864DE24"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Neurology</w:t>
            </w:r>
          </w:p>
        </w:tc>
        <w:tc>
          <w:tcPr>
            <w:tcW w:w="0" w:type="auto"/>
            <w:shd w:val="clear" w:color="auto" w:fill="auto"/>
            <w:hideMark/>
          </w:tcPr>
          <w:p w14:paraId="50AB0F7A"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Psychiatry</w:t>
            </w:r>
          </w:p>
        </w:tc>
        <w:tc>
          <w:tcPr>
            <w:tcW w:w="0" w:type="auto"/>
            <w:shd w:val="clear" w:color="auto" w:fill="auto"/>
            <w:hideMark/>
          </w:tcPr>
          <w:p w14:paraId="4D7D93A9"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Pulmonary</w:t>
            </w:r>
          </w:p>
        </w:tc>
        <w:tc>
          <w:tcPr>
            <w:tcW w:w="0" w:type="auto"/>
            <w:shd w:val="clear" w:color="auto" w:fill="auto"/>
            <w:hideMark/>
          </w:tcPr>
          <w:p w14:paraId="65969A27"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Nephrology</w:t>
            </w:r>
          </w:p>
        </w:tc>
      </w:tr>
      <w:tr w:rsidR="007D3B74" w:rsidRPr="00E73485" w14:paraId="399E6E79"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0FDE959"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Cardiology</w:t>
            </w:r>
          </w:p>
        </w:tc>
        <w:tc>
          <w:tcPr>
            <w:tcW w:w="0" w:type="auto"/>
            <w:shd w:val="clear" w:color="auto" w:fill="auto"/>
            <w:hideMark/>
          </w:tcPr>
          <w:p w14:paraId="77EDC0CA"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325</w:t>
            </w:r>
          </w:p>
        </w:tc>
        <w:tc>
          <w:tcPr>
            <w:tcW w:w="0" w:type="auto"/>
            <w:shd w:val="clear" w:color="auto" w:fill="auto"/>
            <w:hideMark/>
          </w:tcPr>
          <w:p w14:paraId="7709EDD4"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52F5E64F"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4</w:t>
            </w:r>
          </w:p>
        </w:tc>
        <w:tc>
          <w:tcPr>
            <w:tcW w:w="0" w:type="auto"/>
            <w:shd w:val="clear" w:color="auto" w:fill="auto"/>
            <w:hideMark/>
          </w:tcPr>
          <w:p w14:paraId="3E914E20"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676EEAE7"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12</w:t>
            </w:r>
          </w:p>
        </w:tc>
        <w:tc>
          <w:tcPr>
            <w:tcW w:w="0" w:type="auto"/>
            <w:shd w:val="clear" w:color="auto" w:fill="auto"/>
            <w:hideMark/>
          </w:tcPr>
          <w:p w14:paraId="2536927C"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7</w:t>
            </w:r>
          </w:p>
        </w:tc>
      </w:tr>
      <w:tr w:rsidR="007D3B74" w:rsidRPr="00E73485" w14:paraId="2A2E8D5D"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E00E01E"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Gastroenterology</w:t>
            </w:r>
          </w:p>
        </w:tc>
        <w:tc>
          <w:tcPr>
            <w:tcW w:w="0" w:type="auto"/>
            <w:shd w:val="clear" w:color="auto" w:fill="auto"/>
            <w:hideMark/>
          </w:tcPr>
          <w:p w14:paraId="52A28F4D"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8</w:t>
            </w:r>
          </w:p>
        </w:tc>
        <w:tc>
          <w:tcPr>
            <w:tcW w:w="0" w:type="auto"/>
            <w:shd w:val="clear" w:color="auto" w:fill="auto"/>
            <w:hideMark/>
          </w:tcPr>
          <w:p w14:paraId="416063D9"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306</w:t>
            </w:r>
          </w:p>
        </w:tc>
        <w:tc>
          <w:tcPr>
            <w:tcW w:w="0" w:type="auto"/>
            <w:shd w:val="clear" w:color="auto" w:fill="auto"/>
            <w:hideMark/>
          </w:tcPr>
          <w:p w14:paraId="29E364BC"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7</w:t>
            </w:r>
          </w:p>
        </w:tc>
        <w:tc>
          <w:tcPr>
            <w:tcW w:w="0" w:type="auto"/>
            <w:shd w:val="clear" w:color="auto" w:fill="auto"/>
            <w:hideMark/>
          </w:tcPr>
          <w:p w14:paraId="139C3F2A"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c>
          <w:tcPr>
            <w:tcW w:w="0" w:type="auto"/>
            <w:shd w:val="clear" w:color="auto" w:fill="auto"/>
            <w:hideMark/>
          </w:tcPr>
          <w:p w14:paraId="6C2FF0F1"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c>
          <w:tcPr>
            <w:tcW w:w="0" w:type="auto"/>
            <w:shd w:val="clear" w:color="auto" w:fill="auto"/>
            <w:hideMark/>
          </w:tcPr>
          <w:p w14:paraId="063B40B8"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r>
      <w:tr w:rsidR="007D3B74" w:rsidRPr="00E73485" w14:paraId="4940CEFE"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6F1FD4E"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Neurology</w:t>
            </w:r>
          </w:p>
        </w:tc>
        <w:tc>
          <w:tcPr>
            <w:tcW w:w="0" w:type="auto"/>
            <w:shd w:val="clear" w:color="auto" w:fill="auto"/>
            <w:hideMark/>
          </w:tcPr>
          <w:p w14:paraId="1C8F6EFB"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45A15E43"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5AAA0A54"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282</w:t>
            </w:r>
          </w:p>
        </w:tc>
        <w:tc>
          <w:tcPr>
            <w:tcW w:w="0" w:type="auto"/>
            <w:shd w:val="clear" w:color="auto" w:fill="auto"/>
            <w:hideMark/>
          </w:tcPr>
          <w:p w14:paraId="485B1820"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6</w:t>
            </w:r>
          </w:p>
        </w:tc>
        <w:tc>
          <w:tcPr>
            <w:tcW w:w="0" w:type="auto"/>
            <w:shd w:val="clear" w:color="auto" w:fill="auto"/>
            <w:hideMark/>
          </w:tcPr>
          <w:p w14:paraId="69B954C5"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c>
          <w:tcPr>
            <w:tcW w:w="0" w:type="auto"/>
            <w:shd w:val="clear" w:color="auto" w:fill="auto"/>
            <w:hideMark/>
          </w:tcPr>
          <w:p w14:paraId="05F5FEE8"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r>
      <w:tr w:rsidR="007D3B74" w:rsidRPr="00E73485" w14:paraId="79C64C6E"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651AF67"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Psychiatry</w:t>
            </w:r>
          </w:p>
        </w:tc>
        <w:tc>
          <w:tcPr>
            <w:tcW w:w="0" w:type="auto"/>
            <w:shd w:val="clear" w:color="auto" w:fill="auto"/>
            <w:hideMark/>
          </w:tcPr>
          <w:p w14:paraId="16C2E70D"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4E268F06"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3849C6F3"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01623617"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90</w:t>
            </w:r>
          </w:p>
        </w:tc>
        <w:tc>
          <w:tcPr>
            <w:tcW w:w="0" w:type="auto"/>
            <w:shd w:val="clear" w:color="auto" w:fill="auto"/>
            <w:hideMark/>
          </w:tcPr>
          <w:p w14:paraId="2FC1D3B8"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39E3F8A3"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r>
      <w:tr w:rsidR="007D3B74" w:rsidRPr="00E73485" w14:paraId="64857235"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76F1DEF"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Pulmonary</w:t>
            </w:r>
          </w:p>
        </w:tc>
        <w:tc>
          <w:tcPr>
            <w:tcW w:w="0" w:type="auto"/>
            <w:shd w:val="clear" w:color="auto" w:fill="auto"/>
            <w:hideMark/>
          </w:tcPr>
          <w:p w14:paraId="0CDC2AFA"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27</w:t>
            </w:r>
          </w:p>
        </w:tc>
        <w:tc>
          <w:tcPr>
            <w:tcW w:w="0" w:type="auto"/>
            <w:shd w:val="clear" w:color="auto" w:fill="auto"/>
            <w:hideMark/>
          </w:tcPr>
          <w:p w14:paraId="7569616E"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6</w:t>
            </w:r>
          </w:p>
        </w:tc>
        <w:tc>
          <w:tcPr>
            <w:tcW w:w="0" w:type="auto"/>
            <w:shd w:val="clear" w:color="auto" w:fill="auto"/>
            <w:hideMark/>
          </w:tcPr>
          <w:p w14:paraId="66CBA408"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15</w:t>
            </w:r>
          </w:p>
        </w:tc>
        <w:tc>
          <w:tcPr>
            <w:tcW w:w="0" w:type="auto"/>
            <w:shd w:val="clear" w:color="auto" w:fill="auto"/>
            <w:hideMark/>
          </w:tcPr>
          <w:p w14:paraId="2D60B67A"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5</w:t>
            </w:r>
          </w:p>
        </w:tc>
        <w:tc>
          <w:tcPr>
            <w:tcW w:w="0" w:type="auto"/>
            <w:shd w:val="clear" w:color="auto" w:fill="auto"/>
            <w:hideMark/>
          </w:tcPr>
          <w:p w14:paraId="72452B8D"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112</w:t>
            </w:r>
          </w:p>
        </w:tc>
        <w:tc>
          <w:tcPr>
            <w:tcW w:w="0" w:type="auto"/>
            <w:shd w:val="clear" w:color="auto" w:fill="auto"/>
            <w:hideMark/>
          </w:tcPr>
          <w:p w14:paraId="62A4BA21"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r>
      <w:tr w:rsidR="007D3B74" w:rsidRPr="00E73485" w14:paraId="22E412AC"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E7B3C82"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Nephrology</w:t>
            </w:r>
          </w:p>
        </w:tc>
        <w:tc>
          <w:tcPr>
            <w:tcW w:w="0" w:type="auto"/>
            <w:shd w:val="clear" w:color="auto" w:fill="auto"/>
            <w:hideMark/>
          </w:tcPr>
          <w:p w14:paraId="08CD3E97"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c>
          <w:tcPr>
            <w:tcW w:w="0" w:type="auto"/>
            <w:shd w:val="clear" w:color="auto" w:fill="auto"/>
            <w:hideMark/>
          </w:tcPr>
          <w:p w14:paraId="44E6E7F8"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13</w:t>
            </w:r>
          </w:p>
        </w:tc>
        <w:tc>
          <w:tcPr>
            <w:tcW w:w="0" w:type="auto"/>
            <w:shd w:val="clear" w:color="auto" w:fill="auto"/>
            <w:hideMark/>
          </w:tcPr>
          <w:p w14:paraId="695DE903"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2</w:t>
            </w:r>
          </w:p>
        </w:tc>
        <w:tc>
          <w:tcPr>
            <w:tcW w:w="0" w:type="auto"/>
            <w:shd w:val="clear" w:color="auto" w:fill="auto"/>
            <w:hideMark/>
          </w:tcPr>
          <w:p w14:paraId="52C102B6"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c>
          <w:tcPr>
            <w:tcW w:w="0" w:type="auto"/>
            <w:shd w:val="clear" w:color="auto" w:fill="auto"/>
            <w:hideMark/>
          </w:tcPr>
          <w:p w14:paraId="5191EC2A"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w:t>
            </w:r>
          </w:p>
        </w:tc>
        <w:tc>
          <w:tcPr>
            <w:tcW w:w="0" w:type="auto"/>
            <w:shd w:val="clear" w:color="auto" w:fill="auto"/>
            <w:hideMark/>
          </w:tcPr>
          <w:p w14:paraId="661DDE3F"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44</w:t>
            </w:r>
          </w:p>
        </w:tc>
      </w:tr>
    </w:tbl>
    <w:p w14:paraId="22AD06A9" w14:textId="77777777" w:rsidR="007D3B74" w:rsidRPr="00E73485" w:rsidRDefault="007D3B74" w:rsidP="009B4381">
      <w:pPr>
        <w:spacing w:line="480" w:lineRule="auto"/>
        <w:rPr>
          <w:rFonts w:ascii="Times New Roman" w:hAnsi="Times New Roman"/>
          <w:sz w:val="22"/>
          <w:szCs w:val="22"/>
        </w:rPr>
      </w:pPr>
      <w:r w:rsidRPr="00E73485">
        <w:rPr>
          <w:rFonts w:ascii="Times New Roman" w:hAnsi="Times New Roman"/>
          <w:sz w:val="22"/>
          <w:szCs w:val="22"/>
        </w:rPr>
        <w:t>(</w:t>
      </w:r>
      <w:proofErr w:type="gramStart"/>
      <w:r w:rsidRPr="00E73485">
        <w:rPr>
          <w:rFonts w:ascii="Times New Roman" w:hAnsi="Times New Roman"/>
          <w:sz w:val="22"/>
          <w:szCs w:val="22"/>
        </w:rPr>
        <w:t>b</w:t>
      </w:r>
      <w:proofErr w:type="gramEnd"/>
      <w:r w:rsidRPr="00E73485">
        <w:rPr>
          <w:rFonts w:ascii="Times New Roman" w:hAnsi="Times New Roman"/>
          <w:sz w:val="22"/>
          <w:szCs w:val="22"/>
        </w:rPr>
        <w:t>)</w:t>
      </w:r>
    </w:p>
    <w:tbl>
      <w:tblPr>
        <w:tblStyle w:val="LightShading"/>
        <w:tblW w:w="0" w:type="auto"/>
        <w:jc w:val="center"/>
        <w:tblLook w:val="04A0" w:firstRow="1" w:lastRow="0" w:firstColumn="1" w:lastColumn="0" w:noHBand="0" w:noVBand="1"/>
      </w:tblPr>
      <w:tblGrid>
        <w:gridCol w:w="1556"/>
        <w:gridCol w:w="1077"/>
        <w:gridCol w:w="1556"/>
        <w:gridCol w:w="1016"/>
        <w:gridCol w:w="1036"/>
        <w:gridCol w:w="1077"/>
        <w:gridCol w:w="1116"/>
      </w:tblGrid>
      <w:tr w:rsidR="007D3B74" w:rsidRPr="00E73485" w14:paraId="5314730F" w14:textId="77777777" w:rsidTr="007D3B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2E54162"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Truth \ Predicted</w:t>
            </w:r>
          </w:p>
        </w:tc>
        <w:tc>
          <w:tcPr>
            <w:tcW w:w="0" w:type="auto"/>
            <w:shd w:val="clear" w:color="auto" w:fill="auto"/>
            <w:hideMark/>
          </w:tcPr>
          <w:p w14:paraId="100A2B17"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Cardiology</w:t>
            </w:r>
          </w:p>
        </w:tc>
        <w:tc>
          <w:tcPr>
            <w:tcW w:w="0" w:type="auto"/>
            <w:shd w:val="clear" w:color="auto" w:fill="auto"/>
            <w:hideMark/>
          </w:tcPr>
          <w:p w14:paraId="7123C6B4"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Gastroenterology</w:t>
            </w:r>
          </w:p>
        </w:tc>
        <w:tc>
          <w:tcPr>
            <w:tcW w:w="0" w:type="auto"/>
            <w:shd w:val="clear" w:color="auto" w:fill="auto"/>
            <w:hideMark/>
          </w:tcPr>
          <w:p w14:paraId="048ACDD2"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Neurology</w:t>
            </w:r>
          </w:p>
        </w:tc>
        <w:tc>
          <w:tcPr>
            <w:tcW w:w="0" w:type="auto"/>
            <w:shd w:val="clear" w:color="auto" w:fill="auto"/>
            <w:hideMark/>
          </w:tcPr>
          <w:p w14:paraId="5C06B074"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Psychiatry</w:t>
            </w:r>
          </w:p>
        </w:tc>
        <w:tc>
          <w:tcPr>
            <w:tcW w:w="0" w:type="auto"/>
            <w:shd w:val="clear" w:color="auto" w:fill="auto"/>
            <w:hideMark/>
          </w:tcPr>
          <w:p w14:paraId="07AC30B4"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Pulmonary</w:t>
            </w:r>
          </w:p>
        </w:tc>
        <w:tc>
          <w:tcPr>
            <w:tcW w:w="0" w:type="auto"/>
            <w:shd w:val="clear" w:color="auto" w:fill="auto"/>
            <w:hideMark/>
          </w:tcPr>
          <w:p w14:paraId="73D525B4" w14:textId="77777777" w:rsidR="007D3B74" w:rsidRPr="00E73485" w:rsidRDefault="007D3B74" w:rsidP="009B4381">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Nephrology</w:t>
            </w:r>
          </w:p>
        </w:tc>
      </w:tr>
      <w:tr w:rsidR="007D3B74" w:rsidRPr="00E73485" w14:paraId="0DF1E711"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28EEC47"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Cardiology</w:t>
            </w:r>
          </w:p>
        </w:tc>
        <w:tc>
          <w:tcPr>
            <w:tcW w:w="0" w:type="auto"/>
            <w:shd w:val="clear" w:color="auto" w:fill="auto"/>
            <w:hideMark/>
          </w:tcPr>
          <w:p w14:paraId="500B33DD"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327</w:t>
            </w:r>
          </w:p>
        </w:tc>
        <w:tc>
          <w:tcPr>
            <w:tcW w:w="0" w:type="auto"/>
            <w:shd w:val="clear" w:color="auto" w:fill="auto"/>
            <w:hideMark/>
          </w:tcPr>
          <w:p w14:paraId="58D1777B"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w:t>
            </w:r>
          </w:p>
        </w:tc>
        <w:tc>
          <w:tcPr>
            <w:tcW w:w="0" w:type="auto"/>
            <w:shd w:val="clear" w:color="auto" w:fill="auto"/>
            <w:hideMark/>
          </w:tcPr>
          <w:p w14:paraId="76E18D7C"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2</w:t>
            </w:r>
          </w:p>
        </w:tc>
        <w:tc>
          <w:tcPr>
            <w:tcW w:w="0" w:type="auto"/>
            <w:shd w:val="clear" w:color="auto" w:fill="auto"/>
            <w:hideMark/>
          </w:tcPr>
          <w:p w14:paraId="45FDCC27"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348DC29E"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15</w:t>
            </w:r>
          </w:p>
        </w:tc>
        <w:tc>
          <w:tcPr>
            <w:tcW w:w="0" w:type="auto"/>
            <w:shd w:val="clear" w:color="auto" w:fill="auto"/>
            <w:hideMark/>
          </w:tcPr>
          <w:p w14:paraId="3D70080E"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r>
      <w:tr w:rsidR="007D3B74" w:rsidRPr="00E73485" w14:paraId="7E0BD6B8"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43A32D2"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Gastroenterology</w:t>
            </w:r>
          </w:p>
        </w:tc>
        <w:tc>
          <w:tcPr>
            <w:tcW w:w="0" w:type="auto"/>
            <w:shd w:val="clear" w:color="auto" w:fill="auto"/>
            <w:hideMark/>
          </w:tcPr>
          <w:p w14:paraId="17BC6C3F"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10</w:t>
            </w:r>
          </w:p>
        </w:tc>
        <w:tc>
          <w:tcPr>
            <w:tcW w:w="0" w:type="auto"/>
            <w:shd w:val="clear" w:color="auto" w:fill="auto"/>
            <w:hideMark/>
          </w:tcPr>
          <w:p w14:paraId="32916B14"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314</w:t>
            </w:r>
          </w:p>
        </w:tc>
        <w:tc>
          <w:tcPr>
            <w:tcW w:w="0" w:type="auto"/>
            <w:shd w:val="clear" w:color="auto" w:fill="auto"/>
            <w:hideMark/>
          </w:tcPr>
          <w:p w14:paraId="0FC5AEF7"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w:t>
            </w:r>
          </w:p>
        </w:tc>
        <w:tc>
          <w:tcPr>
            <w:tcW w:w="0" w:type="auto"/>
            <w:shd w:val="clear" w:color="auto" w:fill="auto"/>
            <w:hideMark/>
          </w:tcPr>
          <w:p w14:paraId="2DD60542"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0694926A"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5</w:t>
            </w:r>
          </w:p>
        </w:tc>
        <w:tc>
          <w:tcPr>
            <w:tcW w:w="0" w:type="auto"/>
            <w:shd w:val="clear" w:color="auto" w:fill="auto"/>
            <w:hideMark/>
          </w:tcPr>
          <w:p w14:paraId="0CC1B365"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r>
      <w:tr w:rsidR="007D3B74" w:rsidRPr="00E73485" w14:paraId="1FDAF202"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739576B"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Neurology</w:t>
            </w:r>
          </w:p>
        </w:tc>
        <w:tc>
          <w:tcPr>
            <w:tcW w:w="0" w:type="auto"/>
            <w:shd w:val="clear" w:color="auto" w:fill="auto"/>
            <w:hideMark/>
          </w:tcPr>
          <w:p w14:paraId="5DDB6009"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44003401"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56D7D212"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285</w:t>
            </w:r>
          </w:p>
        </w:tc>
        <w:tc>
          <w:tcPr>
            <w:tcW w:w="0" w:type="auto"/>
            <w:shd w:val="clear" w:color="auto" w:fill="auto"/>
            <w:hideMark/>
          </w:tcPr>
          <w:p w14:paraId="30A2CFDC"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6</w:t>
            </w:r>
          </w:p>
        </w:tc>
        <w:tc>
          <w:tcPr>
            <w:tcW w:w="0" w:type="auto"/>
            <w:shd w:val="clear" w:color="auto" w:fill="auto"/>
            <w:hideMark/>
          </w:tcPr>
          <w:p w14:paraId="710D0429"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1B657F8D"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r>
      <w:tr w:rsidR="007D3B74" w:rsidRPr="00E73485" w14:paraId="46693B4F"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D82E988"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Psychiatry</w:t>
            </w:r>
          </w:p>
        </w:tc>
        <w:tc>
          <w:tcPr>
            <w:tcW w:w="0" w:type="auto"/>
            <w:shd w:val="clear" w:color="auto" w:fill="auto"/>
            <w:hideMark/>
          </w:tcPr>
          <w:p w14:paraId="1245BFBB"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18D91AB0"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5BE19CCA"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7948DCD4"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90</w:t>
            </w:r>
          </w:p>
        </w:tc>
        <w:tc>
          <w:tcPr>
            <w:tcW w:w="0" w:type="auto"/>
            <w:shd w:val="clear" w:color="auto" w:fill="auto"/>
            <w:hideMark/>
          </w:tcPr>
          <w:p w14:paraId="7B4C9CFC"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452F6602"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r>
      <w:tr w:rsidR="007D3B74" w:rsidRPr="00E73485" w14:paraId="60A0F56B" w14:textId="77777777" w:rsidTr="007D3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E1524B5"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Pulmonary</w:t>
            </w:r>
          </w:p>
        </w:tc>
        <w:tc>
          <w:tcPr>
            <w:tcW w:w="0" w:type="auto"/>
            <w:shd w:val="clear" w:color="auto" w:fill="auto"/>
            <w:hideMark/>
          </w:tcPr>
          <w:p w14:paraId="1C2E19E2"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25</w:t>
            </w:r>
          </w:p>
        </w:tc>
        <w:tc>
          <w:tcPr>
            <w:tcW w:w="0" w:type="auto"/>
            <w:shd w:val="clear" w:color="auto" w:fill="auto"/>
            <w:hideMark/>
          </w:tcPr>
          <w:p w14:paraId="2FA3BCAF"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378A474A"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5</w:t>
            </w:r>
          </w:p>
        </w:tc>
        <w:tc>
          <w:tcPr>
            <w:tcW w:w="0" w:type="auto"/>
            <w:shd w:val="clear" w:color="auto" w:fill="auto"/>
            <w:hideMark/>
          </w:tcPr>
          <w:p w14:paraId="4EDDA0D2"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276F884F"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135</w:t>
            </w:r>
          </w:p>
        </w:tc>
        <w:tc>
          <w:tcPr>
            <w:tcW w:w="0" w:type="auto"/>
            <w:shd w:val="clear" w:color="auto" w:fill="auto"/>
            <w:hideMark/>
          </w:tcPr>
          <w:p w14:paraId="7CCD0760" w14:textId="77777777" w:rsidR="007D3B74" w:rsidRPr="00E73485" w:rsidRDefault="007D3B74" w:rsidP="009B4381">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3</w:t>
            </w:r>
          </w:p>
        </w:tc>
      </w:tr>
      <w:tr w:rsidR="007D3B74" w:rsidRPr="00E73485" w14:paraId="39FB6E01" w14:textId="77777777" w:rsidTr="007D3B7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9F3FA57" w14:textId="77777777" w:rsidR="007D3B74" w:rsidRPr="00E73485" w:rsidRDefault="007D3B74" w:rsidP="009B4381">
            <w:pPr>
              <w:spacing w:line="480" w:lineRule="auto"/>
              <w:rPr>
                <w:rFonts w:ascii="Times New Roman" w:hAnsi="Times New Roman"/>
                <w:sz w:val="18"/>
                <w:szCs w:val="18"/>
              </w:rPr>
            </w:pPr>
            <w:r w:rsidRPr="00E73485">
              <w:rPr>
                <w:rFonts w:ascii="Times New Roman" w:hAnsi="Times New Roman"/>
                <w:sz w:val="18"/>
                <w:szCs w:val="18"/>
              </w:rPr>
              <w:t>Nephrology</w:t>
            </w:r>
          </w:p>
        </w:tc>
        <w:tc>
          <w:tcPr>
            <w:tcW w:w="0" w:type="auto"/>
            <w:shd w:val="clear" w:color="auto" w:fill="auto"/>
            <w:hideMark/>
          </w:tcPr>
          <w:p w14:paraId="3FD7A7BC"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7</w:t>
            </w:r>
          </w:p>
        </w:tc>
        <w:tc>
          <w:tcPr>
            <w:tcW w:w="0" w:type="auto"/>
            <w:shd w:val="clear" w:color="auto" w:fill="auto"/>
            <w:hideMark/>
          </w:tcPr>
          <w:p w14:paraId="4F4A9FC0"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4</w:t>
            </w:r>
          </w:p>
        </w:tc>
        <w:tc>
          <w:tcPr>
            <w:tcW w:w="0" w:type="auto"/>
            <w:shd w:val="clear" w:color="auto" w:fill="auto"/>
            <w:hideMark/>
          </w:tcPr>
          <w:p w14:paraId="7CDF7B63"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248D81B9"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0</w:t>
            </w:r>
          </w:p>
        </w:tc>
        <w:tc>
          <w:tcPr>
            <w:tcW w:w="0" w:type="auto"/>
            <w:shd w:val="clear" w:color="auto" w:fill="auto"/>
            <w:hideMark/>
          </w:tcPr>
          <w:p w14:paraId="63B65A51"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1</w:t>
            </w:r>
          </w:p>
        </w:tc>
        <w:tc>
          <w:tcPr>
            <w:tcW w:w="0" w:type="auto"/>
            <w:shd w:val="clear" w:color="auto" w:fill="auto"/>
            <w:hideMark/>
          </w:tcPr>
          <w:p w14:paraId="65B3B389" w14:textId="77777777" w:rsidR="007D3B74" w:rsidRPr="00E73485" w:rsidRDefault="007D3B74" w:rsidP="009B4381">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E73485">
              <w:rPr>
                <w:rFonts w:ascii="Times New Roman" w:hAnsi="Times New Roman"/>
                <w:sz w:val="18"/>
                <w:szCs w:val="18"/>
              </w:rPr>
              <w:t>54</w:t>
            </w:r>
          </w:p>
        </w:tc>
      </w:tr>
    </w:tbl>
    <w:p w14:paraId="7DB7F107" w14:textId="77777777" w:rsidR="007D3B74" w:rsidRPr="00E73485" w:rsidRDefault="007D3B74" w:rsidP="009B4381">
      <w:pPr>
        <w:spacing w:line="480" w:lineRule="auto"/>
        <w:rPr>
          <w:sz w:val="22"/>
          <w:szCs w:val="22"/>
        </w:rPr>
      </w:pPr>
    </w:p>
    <w:p w14:paraId="14A6A37D" w14:textId="77777777" w:rsidR="007D3B74" w:rsidRDefault="007D3B74" w:rsidP="009B4381">
      <w:pPr>
        <w:spacing w:line="480" w:lineRule="auto"/>
        <w:rPr>
          <w:sz w:val="22"/>
          <w:szCs w:val="22"/>
        </w:rPr>
      </w:pPr>
    </w:p>
    <w:p w14:paraId="58A33E94" w14:textId="77777777" w:rsidR="009B120F" w:rsidRDefault="009B120F" w:rsidP="009B4381">
      <w:pPr>
        <w:spacing w:line="480" w:lineRule="auto"/>
        <w:rPr>
          <w:sz w:val="22"/>
          <w:szCs w:val="22"/>
        </w:rPr>
      </w:pPr>
    </w:p>
    <w:p w14:paraId="09A48BCF" w14:textId="77777777" w:rsidR="009B120F" w:rsidRDefault="009B120F" w:rsidP="009B4381">
      <w:pPr>
        <w:spacing w:line="480" w:lineRule="auto"/>
        <w:rPr>
          <w:sz w:val="22"/>
          <w:szCs w:val="22"/>
        </w:rPr>
      </w:pPr>
    </w:p>
    <w:p w14:paraId="08944817" w14:textId="77777777" w:rsidR="009B120F" w:rsidRDefault="009B120F" w:rsidP="009B4381">
      <w:pPr>
        <w:spacing w:line="480" w:lineRule="auto"/>
        <w:rPr>
          <w:sz w:val="22"/>
          <w:szCs w:val="22"/>
        </w:rPr>
      </w:pPr>
    </w:p>
    <w:p w14:paraId="3B9E3D33" w14:textId="77777777" w:rsidR="009B120F" w:rsidRDefault="009B120F" w:rsidP="009B4381">
      <w:pPr>
        <w:spacing w:line="480" w:lineRule="auto"/>
        <w:rPr>
          <w:sz w:val="22"/>
          <w:szCs w:val="22"/>
        </w:rPr>
      </w:pPr>
    </w:p>
    <w:p w14:paraId="409E92C3" w14:textId="77777777" w:rsidR="009B120F" w:rsidRDefault="009B120F" w:rsidP="009B4381">
      <w:pPr>
        <w:spacing w:line="480" w:lineRule="auto"/>
        <w:rPr>
          <w:sz w:val="22"/>
          <w:szCs w:val="22"/>
        </w:rPr>
      </w:pPr>
    </w:p>
    <w:p w14:paraId="1E711663" w14:textId="77777777" w:rsidR="009B120F" w:rsidRDefault="009B120F" w:rsidP="009B4381">
      <w:pPr>
        <w:spacing w:line="480" w:lineRule="auto"/>
        <w:rPr>
          <w:sz w:val="22"/>
          <w:szCs w:val="22"/>
        </w:rPr>
      </w:pPr>
    </w:p>
    <w:p w14:paraId="73749BBE" w14:textId="77777777" w:rsidR="009B120F" w:rsidRDefault="009B120F" w:rsidP="009B4381">
      <w:pPr>
        <w:spacing w:line="480" w:lineRule="auto"/>
        <w:rPr>
          <w:sz w:val="22"/>
          <w:szCs w:val="22"/>
        </w:rPr>
      </w:pPr>
    </w:p>
    <w:p w14:paraId="5B87C8AD" w14:textId="723CC8F9" w:rsidR="009B120F" w:rsidRPr="003E1AB1" w:rsidRDefault="009B120F" w:rsidP="009B4381">
      <w:pPr>
        <w:spacing w:line="480" w:lineRule="auto"/>
        <w:rPr>
          <w:rFonts w:ascii="Times New Roman" w:hAnsi="Times New Roman"/>
          <w:iCs/>
          <w:sz w:val="22"/>
          <w:szCs w:val="22"/>
        </w:rPr>
      </w:pPr>
      <w:proofErr w:type="gramStart"/>
      <w:r>
        <w:rPr>
          <w:rFonts w:ascii="Times New Roman" w:hAnsi="Times New Roman"/>
          <w:iCs/>
          <w:sz w:val="22"/>
          <w:szCs w:val="22"/>
        </w:rPr>
        <w:t>Supplementary table 4</w:t>
      </w:r>
      <w:r w:rsidRPr="00E73485">
        <w:rPr>
          <w:rFonts w:ascii="Times New Roman" w:hAnsi="Times New Roman"/>
          <w:iCs/>
          <w:sz w:val="22"/>
          <w:szCs w:val="22"/>
        </w:rPr>
        <w:t>.</w:t>
      </w:r>
      <w:proofErr w:type="gramEnd"/>
      <w:r w:rsidRPr="00E73485">
        <w:rPr>
          <w:rFonts w:ascii="Times New Roman" w:hAnsi="Times New Roman"/>
          <w:iCs/>
          <w:sz w:val="22"/>
          <w:szCs w:val="22"/>
        </w:rPr>
        <w:t xml:space="preserve"> </w:t>
      </w:r>
      <w:r>
        <w:rPr>
          <w:rFonts w:ascii="Times New Roman" w:hAnsi="Times New Roman"/>
          <w:iCs/>
          <w:sz w:val="22"/>
          <w:szCs w:val="22"/>
        </w:rPr>
        <w:t>Percentage of overlapping ranked top fea</w:t>
      </w:r>
      <w:r w:rsidR="00E33AD7">
        <w:rPr>
          <w:rFonts w:ascii="Times New Roman" w:hAnsi="Times New Roman"/>
          <w:iCs/>
          <w:sz w:val="22"/>
          <w:szCs w:val="22"/>
        </w:rPr>
        <w:t xml:space="preserve">tures </w:t>
      </w:r>
      <w:r w:rsidR="00594C72">
        <w:rPr>
          <w:rFonts w:ascii="Times New Roman" w:hAnsi="Times New Roman"/>
          <w:iCs/>
          <w:sz w:val="22"/>
          <w:szCs w:val="22"/>
        </w:rPr>
        <w:t>of</w:t>
      </w:r>
      <w:r w:rsidR="00E33AD7">
        <w:rPr>
          <w:rFonts w:ascii="Times New Roman" w:hAnsi="Times New Roman"/>
          <w:iCs/>
          <w:sz w:val="22"/>
          <w:szCs w:val="22"/>
        </w:rPr>
        <w:t xml:space="preserve"> iDASH and MGH datasets.</w:t>
      </w:r>
    </w:p>
    <w:tbl>
      <w:tblPr>
        <w:tblStyle w:val="LightShading"/>
        <w:tblW w:w="8568" w:type="dxa"/>
        <w:tblLayout w:type="fixed"/>
        <w:tblLook w:val="04A0" w:firstRow="1" w:lastRow="0" w:firstColumn="1" w:lastColumn="0" w:noHBand="0" w:noVBand="1"/>
      </w:tblPr>
      <w:tblGrid>
        <w:gridCol w:w="1368"/>
        <w:gridCol w:w="1170"/>
        <w:gridCol w:w="1620"/>
        <w:gridCol w:w="1170"/>
        <w:gridCol w:w="1080"/>
        <w:gridCol w:w="1080"/>
        <w:gridCol w:w="1080"/>
      </w:tblGrid>
      <w:tr w:rsidR="009B120F" w:rsidRPr="009B120F" w14:paraId="7FE57466" w14:textId="77777777" w:rsidTr="00C83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14:paraId="78F24C25" w14:textId="026018BD" w:rsidR="009B120F" w:rsidRPr="003E1AB1" w:rsidRDefault="009B120F" w:rsidP="00F07F26">
            <w:pPr>
              <w:spacing w:line="480" w:lineRule="auto"/>
              <w:jc w:val="right"/>
              <w:rPr>
                <w:rFonts w:ascii="Times New Roman" w:hAnsi="Times New Roman" w:cs="Times New Roman"/>
                <w:sz w:val="18"/>
                <w:szCs w:val="18"/>
              </w:rPr>
            </w:pPr>
            <w:r w:rsidRPr="003E1AB1">
              <w:rPr>
                <w:rFonts w:ascii="Times New Roman" w:hAnsi="Times New Roman" w:cs="Times New Roman"/>
                <w:sz w:val="18"/>
                <w:szCs w:val="18"/>
              </w:rPr>
              <w:t>\ Subdomain</w:t>
            </w:r>
          </w:p>
          <w:p w14:paraId="5EFF6FDE" w14:textId="3BA1B05A" w:rsidR="009B120F" w:rsidRPr="003E1AB1" w:rsidRDefault="009B120F" w:rsidP="00F07F26">
            <w:pPr>
              <w:spacing w:line="480" w:lineRule="auto"/>
              <w:jc w:val="right"/>
              <w:rPr>
                <w:rFonts w:ascii="Times New Roman" w:hAnsi="Times New Roman" w:cs="Times New Roman"/>
                <w:sz w:val="18"/>
                <w:szCs w:val="18"/>
              </w:rPr>
            </w:pPr>
            <w:r w:rsidRPr="003E1AB1">
              <w:rPr>
                <w:rFonts w:ascii="Times New Roman" w:hAnsi="Times New Roman" w:cs="Times New Roman"/>
                <w:sz w:val="18"/>
                <w:szCs w:val="18"/>
              </w:rPr>
              <w:t>Top N features</w:t>
            </w:r>
          </w:p>
        </w:tc>
        <w:tc>
          <w:tcPr>
            <w:tcW w:w="1170" w:type="dxa"/>
            <w:shd w:val="clear" w:color="auto" w:fill="auto"/>
            <w:vAlign w:val="center"/>
          </w:tcPr>
          <w:p w14:paraId="087374DD" w14:textId="4BB42662" w:rsidR="009B120F" w:rsidRPr="003E1AB1" w:rsidRDefault="009B120F">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9B120F">
              <w:rPr>
                <w:rFonts w:ascii="Times New Roman" w:hAnsi="Times New Roman" w:cs="Times New Roman"/>
                <w:sz w:val="18"/>
                <w:szCs w:val="18"/>
              </w:rPr>
              <w:t>Cardiology</w:t>
            </w:r>
          </w:p>
        </w:tc>
        <w:tc>
          <w:tcPr>
            <w:tcW w:w="1620" w:type="dxa"/>
            <w:shd w:val="clear" w:color="auto" w:fill="auto"/>
            <w:vAlign w:val="center"/>
          </w:tcPr>
          <w:p w14:paraId="5056F443" w14:textId="54E03CA0" w:rsidR="009B120F" w:rsidRPr="003E1AB1" w:rsidRDefault="009B120F">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9B120F">
              <w:rPr>
                <w:rFonts w:ascii="Times New Roman" w:hAnsi="Times New Roman" w:cs="Times New Roman"/>
                <w:sz w:val="18"/>
                <w:szCs w:val="18"/>
              </w:rPr>
              <w:t>Gastroenterology</w:t>
            </w:r>
          </w:p>
        </w:tc>
        <w:tc>
          <w:tcPr>
            <w:tcW w:w="1170" w:type="dxa"/>
            <w:shd w:val="clear" w:color="auto" w:fill="auto"/>
            <w:vAlign w:val="center"/>
          </w:tcPr>
          <w:p w14:paraId="32E58E19" w14:textId="27F4E497" w:rsidR="009B120F" w:rsidRPr="003E1AB1" w:rsidRDefault="009B120F">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9B120F">
              <w:rPr>
                <w:rFonts w:ascii="Times New Roman" w:hAnsi="Times New Roman" w:cs="Times New Roman"/>
                <w:sz w:val="18"/>
                <w:szCs w:val="18"/>
              </w:rPr>
              <w:t>Nephrology</w:t>
            </w:r>
          </w:p>
        </w:tc>
        <w:tc>
          <w:tcPr>
            <w:tcW w:w="1080" w:type="dxa"/>
            <w:shd w:val="clear" w:color="auto" w:fill="auto"/>
            <w:vAlign w:val="center"/>
          </w:tcPr>
          <w:p w14:paraId="2B89342B" w14:textId="3A8710F5" w:rsidR="009B120F" w:rsidRPr="003E1AB1" w:rsidRDefault="009B120F">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9B120F">
              <w:rPr>
                <w:rFonts w:ascii="Times New Roman" w:hAnsi="Times New Roman" w:cs="Times New Roman"/>
                <w:sz w:val="18"/>
                <w:szCs w:val="18"/>
              </w:rPr>
              <w:t>Neurology</w:t>
            </w:r>
          </w:p>
        </w:tc>
        <w:tc>
          <w:tcPr>
            <w:tcW w:w="1080" w:type="dxa"/>
            <w:shd w:val="clear" w:color="auto" w:fill="auto"/>
            <w:vAlign w:val="center"/>
          </w:tcPr>
          <w:p w14:paraId="49A31C5A" w14:textId="6AA24F15" w:rsidR="009B120F" w:rsidRPr="003E1AB1" w:rsidRDefault="009B120F">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9B120F">
              <w:rPr>
                <w:rFonts w:ascii="Times New Roman" w:hAnsi="Times New Roman" w:cs="Times New Roman"/>
                <w:sz w:val="18"/>
                <w:szCs w:val="18"/>
              </w:rPr>
              <w:t>Psychiatry</w:t>
            </w:r>
          </w:p>
        </w:tc>
        <w:tc>
          <w:tcPr>
            <w:tcW w:w="1080" w:type="dxa"/>
            <w:shd w:val="clear" w:color="auto" w:fill="auto"/>
            <w:vAlign w:val="center"/>
          </w:tcPr>
          <w:p w14:paraId="11839485" w14:textId="6FC0CECA" w:rsidR="009B120F" w:rsidRPr="003E1AB1" w:rsidRDefault="009B120F">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18"/>
                <w:szCs w:val="18"/>
              </w:rPr>
            </w:pPr>
            <w:r w:rsidRPr="009B120F">
              <w:rPr>
                <w:rFonts w:ascii="Times New Roman" w:hAnsi="Times New Roman" w:cs="Times New Roman"/>
                <w:sz w:val="18"/>
                <w:szCs w:val="18"/>
              </w:rPr>
              <w:t>Pulmonary</w:t>
            </w:r>
          </w:p>
        </w:tc>
      </w:tr>
      <w:tr w:rsidR="009B120F" w:rsidRPr="009B120F" w14:paraId="5F309611" w14:textId="77777777" w:rsidTr="00C83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14:paraId="20AF7534" w14:textId="77777777" w:rsidR="009B120F" w:rsidRPr="003E1AB1" w:rsidRDefault="009B120F" w:rsidP="00F07F26">
            <w:pPr>
              <w:spacing w:line="480" w:lineRule="auto"/>
              <w:jc w:val="right"/>
              <w:rPr>
                <w:rFonts w:ascii="Times New Roman" w:hAnsi="Times New Roman" w:cs="Times New Roman"/>
                <w:sz w:val="18"/>
                <w:szCs w:val="18"/>
              </w:rPr>
            </w:pPr>
            <w:r w:rsidRPr="003E1AB1">
              <w:rPr>
                <w:rFonts w:ascii="Times New Roman" w:hAnsi="Times New Roman" w:cs="Times New Roman"/>
                <w:sz w:val="18"/>
                <w:szCs w:val="18"/>
              </w:rPr>
              <w:t>200</w:t>
            </w:r>
          </w:p>
        </w:tc>
        <w:tc>
          <w:tcPr>
            <w:tcW w:w="1170" w:type="dxa"/>
            <w:shd w:val="clear" w:color="auto" w:fill="auto"/>
            <w:vAlign w:val="center"/>
          </w:tcPr>
          <w:p w14:paraId="06300105" w14:textId="77777777" w:rsidR="009B120F" w:rsidRPr="003E1AB1" w:rsidRDefault="009B120F" w:rsidP="00F07F2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1AB1">
              <w:rPr>
                <w:rFonts w:ascii="Times New Roman" w:hAnsi="Times New Roman" w:cs="Times New Roman"/>
                <w:sz w:val="18"/>
                <w:szCs w:val="18"/>
              </w:rPr>
              <w:t>4</w:t>
            </w:r>
          </w:p>
        </w:tc>
        <w:tc>
          <w:tcPr>
            <w:tcW w:w="1620" w:type="dxa"/>
            <w:shd w:val="clear" w:color="auto" w:fill="auto"/>
            <w:vAlign w:val="center"/>
          </w:tcPr>
          <w:p w14:paraId="7AA3C7F9"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6</w:t>
            </w:r>
          </w:p>
        </w:tc>
        <w:tc>
          <w:tcPr>
            <w:tcW w:w="1170" w:type="dxa"/>
            <w:shd w:val="clear" w:color="auto" w:fill="auto"/>
            <w:vAlign w:val="center"/>
          </w:tcPr>
          <w:p w14:paraId="783B8D45"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5</w:t>
            </w:r>
          </w:p>
        </w:tc>
        <w:tc>
          <w:tcPr>
            <w:tcW w:w="1080" w:type="dxa"/>
            <w:shd w:val="clear" w:color="auto" w:fill="auto"/>
            <w:vAlign w:val="center"/>
          </w:tcPr>
          <w:p w14:paraId="1FA78CF9"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9.5</w:t>
            </w:r>
          </w:p>
        </w:tc>
        <w:tc>
          <w:tcPr>
            <w:tcW w:w="1080" w:type="dxa"/>
            <w:shd w:val="clear" w:color="auto" w:fill="auto"/>
            <w:vAlign w:val="center"/>
          </w:tcPr>
          <w:p w14:paraId="79D7FE80"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8.5</w:t>
            </w:r>
          </w:p>
        </w:tc>
        <w:tc>
          <w:tcPr>
            <w:tcW w:w="1080" w:type="dxa"/>
            <w:shd w:val="clear" w:color="auto" w:fill="auto"/>
            <w:vAlign w:val="center"/>
          </w:tcPr>
          <w:p w14:paraId="6E4B70BB"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7</w:t>
            </w:r>
          </w:p>
        </w:tc>
      </w:tr>
      <w:tr w:rsidR="009B120F" w:rsidRPr="009B120F" w14:paraId="728E9DA6" w14:textId="77777777" w:rsidTr="00C83056">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14:paraId="65F9E5D0" w14:textId="77777777" w:rsidR="009B120F" w:rsidRPr="003E1AB1" w:rsidRDefault="009B120F" w:rsidP="00F07F26">
            <w:pPr>
              <w:spacing w:line="480" w:lineRule="auto"/>
              <w:jc w:val="right"/>
              <w:rPr>
                <w:rFonts w:ascii="Times New Roman" w:hAnsi="Times New Roman" w:cs="Times New Roman"/>
                <w:sz w:val="18"/>
                <w:szCs w:val="18"/>
              </w:rPr>
            </w:pPr>
            <w:r w:rsidRPr="003E1AB1">
              <w:rPr>
                <w:rFonts w:ascii="Times New Roman" w:hAnsi="Times New Roman" w:cs="Times New Roman"/>
                <w:sz w:val="18"/>
                <w:szCs w:val="18"/>
              </w:rPr>
              <w:t>500</w:t>
            </w:r>
          </w:p>
        </w:tc>
        <w:tc>
          <w:tcPr>
            <w:tcW w:w="1170" w:type="dxa"/>
            <w:shd w:val="clear" w:color="auto" w:fill="auto"/>
            <w:vAlign w:val="center"/>
          </w:tcPr>
          <w:p w14:paraId="3EF23C06" w14:textId="77777777" w:rsidR="009B120F" w:rsidRPr="003E1AB1" w:rsidRDefault="009B120F" w:rsidP="00F07F2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E1AB1">
              <w:rPr>
                <w:rFonts w:ascii="Times New Roman" w:hAnsi="Times New Roman" w:cs="Times New Roman"/>
                <w:sz w:val="18"/>
                <w:szCs w:val="18"/>
              </w:rPr>
              <w:t>8.6</w:t>
            </w:r>
          </w:p>
        </w:tc>
        <w:tc>
          <w:tcPr>
            <w:tcW w:w="1620" w:type="dxa"/>
            <w:shd w:val="clear" w:color="auto" w:fill="auto"/>
            <w:vAlign w:val="center"/>
          </w:tcPr>
          <w:p w14:paraId="6DF57563" w14:textId="77777777" w:rsidR="009B120F" w:rsidRPr="003E1AB1" w:rsidRDefault="009B120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11.4</w:t>
            </w:r>
          </w:p>
        </w:tc>
        <w:tc>
          <w:tcPr>
            <w:tcW w:w="1170" w:type="dxa"/>
            <w:shd w:val="clear" w:color="auto" w:fill="auto"/>
            <w:vAlign w:val="center"/>
          </w:tcPr>
          <w:p w14:paraId="7CA5548B" w14:textId="77777777" w:rsidR="009B120F" w:rsidRPr="003E1AB1" w:rsidRDefault="009B120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8.2</w:t>
            </w:r>
          </w:p>
        </w:tc>
        <w:tc>
          <w:tcPr>
            <w:tcW w:w="1080" w:type="dxa"/>
            <w:shd w:val="clear" w:color="auto" w:fill="auto"/>
            <w:vAlign w:val="center"/>
          </w:tcPr>
          <w:p w14:paraId="6DA942D1" w14:textId="77777777" w:rsidR="009B120F" w:rsidRPr="003E1AB1" w:rsidRDefault="009B120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13.6</w:t>
            </w:r>
          </w:p>
        </w:tc>
        <w:tc>
          <w:tcPr>
            <w:tcW w:w="1080" w:type="dxa"/>
            <w:shd w:val="clear" w:color="auto" w:fill="auto"/>
            <w:vAlign w:val="center"/>
          </w:tcPr>
          <w:p w14:paraId="1175428A" w14:textId="77777777" w:rsidR="009B120F" w:rsidRPr="003E1AB1" w:rsidRDefault="009B120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12.4</w:t>
            </w:r>
          </w:p>
        </w:tc>
        <w:tc>
          <w:tcPr>
            <w:tcW w:w="1080" w:type="dxa"/>
            <w:shd w:val="clear" w:color="auto" w:fill="auto"/>
            <w:vAlign w:val="center"/>
          </w:tcPr>
          <w:p w14:paraId="5A86704A" w14:textId="77777777" w:rsidR="009B120F" w:rsidRPr="003E1AB1" w:rsidRDefault="009B120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11.4</w:t>
            </w:r>
          </w:p>
        </w:tc>
      </w:tr>
      <w:tr w:rsidR="009B120F" w:rsidRPr="009B120F" w14:paraId="2CDEE338" w14:textId="77777777" w:rsidTr="00C83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vAlign w:val="center"/>
          </w:tcPr>
          <w:p w14:paraId="6442D02E" w14:textId="77777777" w:rsidR="009B120F" w:rsidRPr="003E1AB1" w:rsidRDefault="009B120F" w:rsidP="00F07F26">
            <w:pPr>
              <w:spacing w:line="480" w:lineRule="auto"/>
              <w:jc w:val="right"/>
              <w:rPr>
                <w:rFonts w:ascii="Times New Roman" w:hAnsi="Times New Roman" w:cs="Times New Roman"/>
                <w:sz w:val="18"/>
                <w:szCs w:val="18"/>
              </w:rPr>
            </w:pPr>
            <w:r w:rsidRPr="003E1AB1">
              <w:rPr>
                <w:rFonts w:ascii="Times New Roman" w:hAnsi="Times New Roman" w:cs="Times New Roman"/>
                <w:sz w:val="18"/>
                <w:szCs w:val="18"/>
              </w:rPr>
              <w:t>1500 (10%)</w:t>
            </w:r>
          </w:p>
        </w:tc>
        <w:tc>
          <w:tcPr>
            <w:tcW w:w="1170" w:type="dxa"/>
            <w:shd w:val="clear" w:color="auto" w:fill="auto"/>
            <w:vAlign w:val="center"/>
          </w:tcPr>
          <w:p w14:paraId="72395DAF" w14:textId="77777777" w:rsidR="009B120F" w:rsidRPr="003E1AB1" w:rsidRDefault="009B120F" w:rsidP="00F07F2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E1AB1">
              <w:rPr>
                <w:rFonts w:ascii="Times New Roman" w:hAnsi="Times New Roman" w:cs="Times New Roman"/>
                <w:sz w:val="18"/>
                <w:szCs w:val="18"/>
              </w:rPr>
              <w:t>15.9</w:t>
            </w:r>
          </w:p>
        </w:tc>
        <w:tc>
          <w:tcPr>
            <w:tcW w:w="1620" w:type="dxa"/>
            <w:shd w:val="clear" w:color="auto" w:fill="auto"/>
            <w:vAlign w:val="center"/>
          </w:tcPr>
          <w:p w14:paraId="1DCBEEC6"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15.6</w:t>
            </w:r>
          </w:p>
        </w:tc>
        <w:tc>
          <w:tcPr>
            <w:tcW w:w="1170" w:type="dxa"/>
            <w:shd w:val="clear" w:color="auto" w:fill="auto"/>
            <w:vAlign w:val="center"/>
          </w:tcPr>
          <w:p w14:paraId="3393E07F"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15.3</w:t>
            </w:r>
          </w:p>
        </w:tc>
        <w:tc>
          <w:tcPr>
            <w:tcW w:w="1080" w:type="dxa"/>
            <w:shd w:val="clear" w:color="auto" w:fill="auto"/>
            <w:vAlign w:val="center"/>
          </w:tcPr>
          <w:p w14:paraId="4B183550"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19.1</w:t>
            </w:r>
          </w:p>
        </w:tc>
        <w:tc>
          <w:tcPr>
            <w:tcW w:w="1080" w:type="dxa"/>
            <w:shd w:val="clear" w:color="auto" w:fill="auto"/>
            <w:vAlign w:val="center"/>
          </w:tcPr>
          <w:p w14:paraId="7AC21B58"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16.8</w:t>
            </w:r>
          </w:p>
        </w:tc>
        <w:tc>
          <w:tcPr>
            <w:tcW w:w="1080" w:type="dxa"/>
            <w:shd w:val="clear" w:color="auto" w:fill="auto"/>
            <w:vAlign w:val="center"/>
          </w:tcPr>
          <w:p w14:paraId="03A004A5" w14:textId="77777777" w:rsidR="009B120F" w:rsidRPr="003E1AB1" w:rsidRDefault="009B120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3E1AB1">
              <w:rPr>
                <w:rFonts w:ascii="Times New Roman" w:hAnsi="Times New Roman" w:cs="Times New Roman"/>
                <w:sz w:val="18"/>
                <w:szCs w:val="18"/>
              </w:rPr>
              <w:t>16.9</w:t>
            </w:r>
          </w:p>
        </w:tc>
      </w:tr>
    </w:tbl>
    <w:p w14:paraId="3B0F8F76" w14:textId="77777777" w:rsidR="009B120F" w:rsidRPr="00E73485" w:rsidRDefault="009B120F" w:rsidP="009B4381">
      <w:pPr>
        <w:spacing w:line="480" w:lineRule="auto"/>
        <w:rPr>
          <w:sz w:val="22"/>
          <w:szCs w:val="22"/>
        </w:rPr>
      </w:pPr>
    </w:p>
    <w:sectPr w:rsidR="009B120F" w:rsidRPr="00E73485" w:rsidSect="002F26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74"/>
    <w:rsid w:val="00000CCE"/>
    <w:rsid w:val="00013A5C"/>
    <w:rsid w:val="00053EC0"/>
    <w:rsid w:val="00065BE7"/>
    <w:rsid w:val="000C47C6"/>
    <w:rsid w:val="000D6A44"/>
    <w:rsid w:val="00107DE7"/>
    <w:rsid w:val="00173459"/>
    <w:rsid w:val="0023437E"/>
    <w:rsid w:val="002552F5"/>
    <w:rsid w:val="00271B73"/>
    <w:rsid w:val="002736C9"/>
    <w:rsid w:val="00295B2D"/>
    <w:rsid w:val="002D7B8E"/>
    <w:rsid w:val="002F26B1"/>
    <w:rsid w:val="00377D62"/>
    <w:rsid w:val="003C1709"/>
    <w:rsid w:val="003E082D"/>
    <w:rsid w:val="003E1AB1"/>
    <w:rsid w:val="004B5C05"/>
    <w:rsid w:val="00594C72"/>
    <w:rsid w:val="005B11B9"/>
    <w:rsid w:val="0071733D"/>
    <w:rsid w:val="007D3B74"/>
    <w:rsid w:val="00854829"/>
    <w:rsid w:val="00871D8D"/>
    <w:rsid w:val="008C0E4D"/>
    <w:rsid w:val="00965253"/>
    <w:rsid w:val="009874B9"/>
    <w:rsid w:val="009B120F"/>
    <w:rsid w:val="009B4381"/>
    <w:rsid w:val="00A16558"/>
    <w:rsid w:val="00A43AC7"/>
    <w:rsid w:val="00A83369"/>
    <w:rsid w:val="00AA1B88"/>
    <w:rsid w:val="00AB2AFF"/>
    <w:rsid w:val="00AD0AB5"/>
    <w:rsid w:val="00B24F4C"/>
    <w:rsid w:val="00B32563"/>
    <w:rsid w:val="00BB137D"/>
    <w:rsid w:val="00BF325B"/>
    <w:rsid w:val="00BF7805"/>
    <w:rsid w:val="00C45429"/>
    <w:rsid w:val="00C47611"/>
    <w:rsid w:val="00C83056"/>
    <w:rsid w:val="00DA44C0"/>
    <w:rsid w:val="00E33AD7"/>
    <w:rsid w:val="00E73485"/>
    <w:rsid w:val="00E939D5"/>
    <w:rsid w:val="00F07F26"/>
    <w:rsid w:val="00F71B98"/>
    <w:rsid w:val="00FC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47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B74"/>
    <w:rPr>
      <w:rFonts w:ascii="Lucida Grande" w:hAnsi="Lucida Grande" w:cs="Lucida Grande"/>
      <w:sz w:val="18"/>
      <w:szCs w:val="18"/>
    </w:rPr>
  </w:style>
  <w:style w:type="table" w:styleId="LightShading">
    <w:name w:val="Light Shading"/>
    <w:basedOn w:val="TableNormal"/>
    <w:uiPriority w:val="60"/>
    <w:rsid w:val="007D3B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B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B74"/>
    <w:rPr>
      <w:rFonts w:ascii="Lucida Grande" w:hAnsi="Lucida Grande" w:cs="Lucida Grande"/>
      <w:sz w:val="18"/>
      <w:szCs w:val="18"/>
    </w:rPr>
  </w:style>
  <w:style w:type="table" w:styleId="LightShading">
    <w:name w:val="Light Shading"/>
    <w:basedOn w:val="TableNormal"/>
    <w:uiPriority w:val="60"/>
    <w:rsid w:val="007D3B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B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32">
      <w:bodyDiv w:val="1"/>
      <w:marLeft w:val="0"/>
      <w:marRight w:val="0"/>
      <w:marTop w:val="0"/>
      <w:marBottom w:val="0"/>
      <w:divBdr>
        <w:top w:val="none" w:sz="0" w:space="0" w:color="auto"/>
        <w:left w:val="none" w:sz="0" w:space="0" w:color="auto"/>
        <w:bottom w:val="none" w:sz="0" w:space="0" w:color="auto"/>
        <w:right w:val="none" w:sz="0" w:space="0" w:color="auto"/>
      </w:divBdr>
    </w:div>
    <w:div w:id="89086785">
      <w:bodyDiv w:val="1"/>
      <w:marLeft w:val="0"/>
      <w:marRight w:val="0"/>
      <w:marTop w:val="0"/>
      <w:marBottom w:val="0"/>
      <w:divBdr>
        <w:top w:val="none" w:sz="0" w:space="0" w:color="auto"/>
        <w:left w:val="none" w:sz="0" w:space="0" w:color="auto"/>
        <w:bottom w:val="none" w:sz="0" w:space="0" w:color="auto"/>
        <w:right w:val="none" w:sz="0" w:space="0" w:color="auto"/>
      </w:divBdr>
    </w:div>
    <w:div w:id="222957106">
      <w:bodyDiv w:val="1"/>
      <w:marLeft w:val="0"/>
      <w:marRight w:val="0"/>
      <w:marTop w:val="0"/>
      <w:marBottom w:val="0"/>
      <w:divBdr>
        <w:top w:val="none" w:sz="0" w:space="0" w:color="auto"/>
        <w:left w:val="none" w:sz="0" w:space="0" w:color="auto"/>
        <w:bottom w:val="none" w:sz="0" w:space="0" w:color="auto"/>
        <w:right w:val="none" w:sz="0" w:space="0" w:color="auto"/>
      </w:divBdr>
    </w:div>
    <w:div w:id="258952573">
      <w:bodyDiv w:val="1"/>
      <w:marLeft w:val="0"/>
      <w:marRight w:val="0"/>
      <w:marTop w:val="0"/>
      <w:marBottom w:val="0"/>
      <w:divBdr>
        <w:top w:val="none" w:sz="0" w:space="0" w:color="auto"/>
        <w:left w:val="none" w:sz="0" w:space="0" w:color="auto"/>
        <w:bottom w:val="none" w:sz="0" w:space="0" w:color="auto"/>
        <w:right w:val="none" w:sz="0" w:space="0" w:color="auto"/>
      </w:divBdr>
    </w:div>
    <w:div w:id="406731004">
      <w:bodyDiv w:val="1"/>
      <w:marLeft w:val="0"/>
      <w:marRight w:val="0"/>
      <w:marTop w:val="0"/>
      <w:marBottom w:val="0"/>
      <w:divBdr>
        <w:top w:val="none" w:sz="0" w:space="0" w:color="auto"/>
        <w:left w:val="none" w:sz="0" w:space="0" w:color="auto"/>
        <w:bottom w:val="none" w:sz="0" w:space="0" w:color="auto"/>
        <w:right w:val="none" w:sz="0" w:space="0" w:color="auto"/>
      </w:divBdr>
    </w:div>
    <w:div w:id="461581061">
      <w:bodyDiv w:val="1"/>
      <w:marLeft w:val="0"/>
      <w:marRight w:val="0"/>
      <w:marTop w:val="0"/>
      <w:marBottom w:val="0"/>
      <w:divBdr>
        <w:top w:val="none" w:sz="0" w:space="0" w:color="auto"/>
        <w:left w:val="none" w:sz="0" w:space="0" w:color="auto"/>
        <w:bottom w:val="none" w:sz="0" w:space="0" w:color="auto"/>
        <w:right w:val="none" w:sz="0" w:space="0" w:color="auto"/>
      </w:divBdr>
    </w:div>
    <w:div w:id="496918429">
      <w:bodyDiv w:val="1"/>
      <w:marLeft w:val="0"/>
      <w:marRight w:val="0"/>
      <w:marTop w:val="0"/>
      <w:marBottom w:val="0"/>
      <w:divBdr>
        <w:top w:val="none" w:sz="0" w:space="0" w:color="auto"/>
        <w:left w:val="none" w:sz="0" w:space="0" w:color="auto"/>
        <w:bottom w:val="none" w:sz="0" w:space="0" w:color="auto"/>
        <w:right w:val="none" w:sz="0" w:space="0" w:color="auto"/>
      </w:divBdr>
    </w:div>
    <w:div w:id="500900454">
      <w:bodyDiv w:val="1"/>
      <w:marLeft w:val="0"/>
      <w:marRight w:val="0"/>
      <w:marTop w:val="0"/>
      <w:marBottom w:val="0"/>
      <w:divBdr>
        <w:top w:val="none" w:sz="0" w:space="0" w:color="auto"/>
        <w:left w:val="none" w:sz="0" w:space="0" w:color="auto"/>
        <w:bottom w:val="none" w:sz="0" w:space="0" w:color="auto"/>
        <w:right w:val="none" w:sz="0" w:space="0" w:color="auto"/>
      </w:divBdr>
    </w:div>
    <w:div w:id="523321551">
      <w:bodyDiv w:val="1"/>
      <w:marLeft w:val="0"/>
      <w:marRight w:val="0"/>
      <w:marTop w:val="0"/>
      <w:marBottom w:val="0"/>
      <w:divBdr>
        <w:top w:val="none" w:sz="0" w:space="0" w:color="auto"/>
        <w:left w:val="none" w:sz="0" w:space="0" w:color="auto"/>
        <w:bottom w:val="none" w:sz="0" w:space="0" w:color="auto"/>
        <w:right w:val="none" w:sz="0" w:space="0" w:color="auto"/>
      </w:divBdr>
    </w:div>
    <w:div w:id="596252533">
      <w:bodyDiv w:val="1"/>
      <w:marLeft w:val="0"/>
      <w:marRight w:val="0"/>
      <w:marTop w:val="0"/>
      <w:marBottom w:val="0"/>
      <w:divBdr>
        <w:top w:val="none" w:sz="0" w:space="0" w:color="auto"/>
        <w:left w:val="none" w:sz="0" w:space="0" w:color="auto"/>
        <w:bottom w:val="none" w:sz="0" w:space="0" w:color="auto"/>
        <w:right w:val="none" w:sz="0" w:space="0" w:color="auto"/>
      </w:divBdr>
    </w:div>
    <w:div w:id="699820760">
      <w:bodyDiv w:val="1"/>
      <w:marLeft w:val="0"/>
      <w:marRight w:val="0"/>
      <w:marTop w:val="0"/>
      <w:marBottom w:val="0"/>
      <w:divBdr>
        <w:top w:val="none" w:sz="0" w:space="0" w:color="auto"/>
        <w:left w:val="none" w:sz="0" w:space="0" w:color="auto"/>
        <w:bottom w:val="none" w:sz="0" w:space="0" w:color="auto"/>
        <w:right w:val="none" w:sz="0" w:space="0" w:color="auto"/>
      </w:divBdr>
    </w:div>
    <w:div w:id="756171412">
      <w:bodyDiv w:val="1"/>
      <w:marLeft w:val="0"/>
      <w:marRight w:val="0"/>
      <w:marTop w:val="0"/>
      <w:marBottom w:val="0"/>
      <w:divBdr>
        <w:top w:val="none" w:sz="0" w:space="0" w:color="auto"/>
        <w:left w:val="none" w:sz="0" w:space="0" w:color="auto"/>
        <w:bottom w:val="none" w:sz="0" w:space="0" w:color="auto"/>
        <w:right w:val="none" w:sz="0" w:space="0" w:color="auto"/>
      </w:divBdr>
    </w:div>
    <w:div w:id="830558007">
      <w:bodyDiv w:val="1"/>
      <w:marLeft w:val="0"/>
      <w:marRight w:val="0"/>
      <w:marTop w:val="0"/>
      <w:marBottom w:val="0"/>
      <w:divBdr>
        <w:top w:val="none" w:sz="0" w:space="0" w:color="auto"/>
        <w:left w:val="none" w:sz="0" w:space="0" w:color="auto"/>
        <w:bottom w:val="none" w:sz="0" w:space="0" w:color="auto"/>
        <w:right w:val="none" w:sz="0" w:space="0" w:color="auto"/>
      </w:divBdr>
    </w:div>
    <w:div w:id="844444123">
      <w:bodyDiv w:val="1"/>
      <w:marLeft w:val="0"/>
      <w:marRight w:val="0"/>
      <w:marTop w:val="0"/>
      <w:marBottom w:val="0"/>
      <w:divBdr>
        <w:top w:val="none" w:sz="0" w:space="0" w:color="auto"/>
        <w:left w:val="none" w:sz="0" w:space="0" w:color="auto"/>
        <w:bottom w:val="none" w:sz="0" w:space="0" w:color="auto"/>
        <w:right w:val="none" w:sz="0" w:space="0" w:color="auto"/>
      </w:divBdr>
    </w:div>
    <w:div w:id="934096822">
      <w:bodyDiv w:val="1"/>
      <w:marLeft w:val="0"/>
      <w:marRight w:val="0"/>
      <w:marTop w:val="0"/>
      <w:marBottom w:val="0"/>
      <w:divBdr>
        <w:top w:val="none" w:sz="0" w:space="0" w:color="auto"/>
        <w:left w:val="none" w:sz="0" w:space="0" w:color="auto"/>
        <w:bottom w:val="none" w:sz="0" w:space="0" w:color="auto"/>
        <w:right w:val="none" w:sz="0" w:space="0" w:color="auto"/>
      </w:divBdr>
    </w:div>
    <w:div w:id="996614110">
      <w:bodyDiv w:val="1"/>
      <w:marLeft w:val="0"/>
      <w:marRight w:val="0"/>
      <w:marTop w:val="0"/>
      <w:marBottom w:val="0"/>
      <w:divBdr>
        <w:top w:val="none" w:sz="0" w:space="0" w:color="auto"/>
        <w:left w:val="none" w:sz="0" w:space="0" w:color="auto"/>
        <w:bottom w:val="none" w:sz="0" w:space="0" w:color="auto"/>
        <w:right w:val="none" w:sz="0" w:space="0" w:color="auto"/>
      </w:divBdr>
    </w:div>
    <w:div w:id="1110247020">
      <w:bodyDiv w:val="1"/>
      <w:marLeft w:val="0"/>
      <w:marRight w:val="0"/>
      <w:marTop w:val="0"/>
      <w:marBottom w:val="0"/>
      <w:divBdr>
        <w:top w:val="none" w:sz="0" w:space="0" w:color="auto"/>
        <w:left w:val="none" w:sz="0" w:space="0" w:color="auto"/>
        <w:bottom w:val="none" w:sz="0" w:space="0" w:color="auto"/>
        <w:right w:val="none" w:sz="0" w:space="0" w:color="auto"/>
      </w:divBdr>
    </w:div>
    <w:div w:id="1174758052">
      <w:bodyDiv w:val="1"/>
      <w:marLeft w:val="0"/>
      <w:marRight w:val="0"/>
      <w:marTop w:val="0"/>
      <w:marBottom w:val="0"/>
      <w:divBdr>
        <w:top w:val="none" w:sz="0" w:space="0" w:color="auto"/>
        <w:left w:val="none" w:sz="0" w:space="0" w:color="auto"/>
        <w:bottom w:val="none" w:sz="0" w:space="0" w:color="auto"/>
        <w:right w:val="none" w:sz="0" w:space="0" w:color="auto"/>
      </w:divBdr>
    </w:div>
    <w:div w:id="1290942220">
      <w:bodyDiv w:val="1"/>
      <w:marLeft w:val="0"/>
      <w:marRight w:val="0"/>
      <w:marTop w:val="0"/>
      <w:marBottom w:val="0"/>
      <w:divBdr>
        <w:top w:val="none" w:sz="0" w:space="0" w:color="auto"/>
        <w:left w:val="none" w:sz="0" w:space="0" w:color="auto"/>
        <w:bottom w:val="none" w:sz="0" w:space="0" w:color="auto"/>
        <w:right w:val="none" w:sz="0" w:space="0" w:color="auto"/>
      </w:divBdr>
    </w:div>
    <w:div w:id="1304575677">
      <w:bodyDiv w:val="1"/>
      <w:marLeft w:val="0"/>
      <w:marRight w:val="0"/>
      <w:marTop w:val="0"/>
      <w:marBottom w:val="0"/>
      <w:divBdr>
        <w:top w:val="none" w:sz="0" w:space="0" w:color="auto"/>
        <w:left w:val="none" w:sz="0" w:space="0" w:color="auto"/>
        <w:bottom w:val="none" w:sz="0" w:space="0" w:color="auto"/>
        <w:right w:val="none" w:sz="0" w:space="0" w:color="auto"/>
      </w:divBdr>
    </w:div>
    <w:div w:id="1377848814">
      <w:bodyDiv w:val="1"/>
      <w:marLeft w:val="0"/>
      <w:marRight w:val="0"/>
      <w:marTop w:val="0"/>
      <w:marBottom w:val="0"/>
      <w:divBdr>
        <w:top w:val="none" w:sz="0" w:space="0" w:color="auto"/>
        <w:left w:val="none" w:sz="0" w:space="0" w:color="auto"/>
        <w:bottom w:val="none" w:sz="0" w:space="0" w:color="auto"/>
        <w:right w:val="none" w:sz="0" w:space="0" w:color="auto"/>
      </w:divBdr>
    </w:div>
    <w:div w:id="1602106372">
      <w:bodyDiv w:val="1"/>
      <w:marLeft w:val="0"/>
      <w:marRight w:val="0"/>
      <w:marTop w:val="0"/>
      <w:marBottom w:val="0"/>
      <w:divBdr>
        <w:top w:val="none" w:sz="0" w:space="0" w:color="auto"/>
        <w:left w:val="none" w:sz="0" w:space="0" w:color="auto"/>
        <w:bottom w:val="none" w:sz="0" w:space="0" w:color="auto"/>
        <w:right w:val="none" w:sz="0" w:space="0" w:color="auto"/>
      </w:divBdr>
    </w:div>
    <w:div w:id="1745450563">
      <w:bodyDiv w:val="1"/>
      <w:marLeft w:val="0"/>
      <w:marRight w:val="0"/>
      <w:marTop w:val="0"/>
      <w:marBottom w:val="0"/>
      <w:divBdr>
        <w:top w:val="none" w:sz="0" w:space="0" w:color="auto"/>
        <w:left w:val="none" w:sz="0" w:space="0" w:color="auto"/>
        <w:bottom w:val="none" w:sz="0" w:space="0" w:color="auto"/>
        <w:right w:val="none" w:sz="0" w:space="0" w:color="auto"/>
      </w:divBdr>
    </w:div>
    <w:div w:id="1932614777">
      <w:bodyDiv w:val="1"/>
      <w:marLeft w:val="0"/>
      <w:marRight w:val="0"/>
      <w:marTop w:val="0"/>
      <w:marBottom w:val="0"/>
      <w:divBdr>
        <w:top w:val="none" w:sz="0" w:space="0" w:color="auto"/>
        <w:left w:val="none" w:sz="0" w:space="0" w:color="auto"/>
        <w:bottom w:val="none" w:sz="0" w:space="0" w:color="auto"/>
        <w:right w:val="none" w:sz="0" w:space="0" w:color="auto"/>
      </w:divBdr>
    </w:div>
    <w:div w:id="1990014544">
      <w:bodyDiv w:val="1"/>
      <w:marLeft w:val="0"/>
      <w:marRight w:val="0"/>
      <w:marTop w:val="0"/>
      <w:marBottom w:val="0"/>
      <w:divBdr>
        <w:top w:val="none" w:sz="0" w:space="0" w:color="auto"/>
        <w:left w:val="none" w:sz="0" w:space="0" w:color="auto"/>
        <w:bottom w:val="none" w:sz="0" w:space="0" w:color="auto"/>
        <w:right w:val="none" w:sz="0" w:space="0" w:color="auto"/>
      </w:divBdr>
    </w:div>
    <w:div w:id="2128238439">
      <w:bodyDiv w:val="1"/>
      <w:marLeft w:val="0"/>
      <w:marRight w:val="0"/>
      <w:marTop w:val="0"/>
      <w:marBottom w:val="0"/>
      <w:divBdr>
        <w:top w:val="none" w:sz="0" w:space="0" w:color="auto"/>
        <w:left w:val="none" w:sz="0" w:space="0" w:color="auto"/>
        <w:bottom w:val="none" w:sz="0" w:space="0" w:color="auto"/>
        <w:right w:val="none" w:sz="0" w:space="0" w:color="auto"/>
      </w:divBdr>
    </w:div>
    <w:div w:id="213510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1478</Words>
  <Characters>8430</Characters>
  <Application>Microsoft Macintosh Word</Application>
  <DocSecurity>0</DocSecurity>
  <Lines>70</Lines>
  <Paragraphs>19</Paragraphs>
  <ScaleCrop>false</ScaleCrop>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Wei-Hung Weng</cp:lastModifiedBy>
  <cp:revision>4</cp:revision>
  <dcterms:created xsi:type="dcterms:W3CDTF">2017-10-06T13:32:00Z</dcterms:created>
  <dcterms:modified xsi:type="dcterms:W3CDTF">2017-10-13T01:34:00Z</dcterms:modified>
</cp:coreProperties>
</file>