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8271FE" w14:textId="77777777" w:rsidR="00C27E4D" w:rsidRDefault="00C27E4D" w:rsidP="00C27E4D">
      <w:pPr>
        <w:spacing w:line="360" w:lineRule="auto"/>
        <w:rPr>
          <w:rFonts w:cs="Times New Roman"/>
          <w:b/>
          <w:u w:val="single"/>
        </w:rPr>
      </w:pPr>
      <w:r w:rsidRPr="00C27E4D">
        <w:rPr>
          <w:rFonts w:cs="Times New Roman"/>
          <w:b/>
          <w:u w:val="single"/>
        </w:rPr>
        <w:t>SUPPLEMENTARY INFORMATION</w:t>
      </w:r>
    </w:p>
    <w:p w14:paraId="71ACE522" w14:textId="77777777" w:rsidR="00C27E4D" w:rsidRPr="00C27E4D" w:rsidRDefault="00C27E4D" w:rsidP="00C27E4D">
      <w:pPr>
        <w:spacing w:line="360" w:lineRule="auto"/>
        <w:jc w:val="both"/>
        <w:rPr>
          <w:rFonts w:cs="Times New Roman"/>
          <w:b/>
          <w:sz w:val="28"/>
        </w:rPr>
      </w:pPr>
      <w:r w:rsidRPr="00C27E4D">
        <w:rPr>
          <w:rFonts w:cs="Times New Roman"/>
          <w:b/>
          <w:sz w:val="28"/>
        </w:rPr>
        <w:t>Microcosm experiment combined with process-based modeling reveals differential response and adaptation of aquatic primary producers to warming and agricultural run-off</w:t>
      </w:r>
    </w:p>
    <w:p w14:paraId="5D866767" w14:textId="5BE61066" w:rsidR="00C27E4D" w:rsidRDefault="00C27E4D" w:rsidP="00C27E4D">
      <w:pPr>
        <w:spacing w:line="360" w:lineRule="auto"/>
        <w:rPr>
          <w:rFonts w:cs="Times New Roman"/>
        </w:rPr>
      </w:pPr>
      <w:r w:rsidRPr="00C27E4D">
        <w:rPr>
          <w:rFonts w:cs="Times New Roman"/>
        </w:rPr>
        <w:t>Gregorio A. L</w:t>
      </w:r>
      <w:r w:rsidRPr="00C27E4D">
        <w:rPr>
          <w:rFonts w:cs="Times New Roman"/>
        </w:rPr>
        <w:t>ó</w:t>
      </w:r>
      <w:r w:rsidRPr="00C27E4D">
        <w:rPr>
          <w:rFonts w:cs="Times New Roman"/>
        </w:rPr>
        <w:t xml:space="preserve">pez Moreira Mazacotte, Bastian H. Polst, Elisabeth M. Gross, </w:t>
      </w:r>
      <w:proofErr w:type="spellStart"/>
      <w:r w:rsidRPr="00C27E4D">
        <w:rPr>
          <w:rFonts w:cs="Times New Roman"/>
        </w:rPr>
        <w:t>Mechthild</w:t>
      </w:r>
      <w:proofErr w:type="spellEnd"/>
      <w:r w:rsidRPr="00C27E4D">
        <w:rPr>
          <w:rFonts w:cs="Times New Roman"/>
        </w:rPr>
        <w:t xml:space="preserve"> Schmitt-Jansen,</w:t>
      </w:r>
      <w:r w:rsidRPr="00C27E4D">
        <w:rPr>
          <w:rFonts w:cs="Times New Roman"/>
        </w:rPr>
        <w:t xml:space="preserve"> </w:t>
      </w:r>
      <w:r w:rsidRPr="00C27E4D">
        <w:rPr>
          <w:rFonts w:cs="Times New Roman"/>
        </w:rPr>
        <w:t xml:space="preserve">Franz </w:t>
      </w:r>
      <w:proofErr w:type="spellStart"/>
      <w:r w:rsidRPr="00C27E4D">
        <w:rPr>
          <w:rFonts w:cs="Times New Roman"/>
        </w:rPr>
        <w:t>Hölker</w:t>
      </w:r>
      <w:proofErr w:type="spellEnd"/>
      <w:r w:rsidRPr="00C27E4D">
        <w:rPr>
          <w:rFonts w:cs="Times New Roman"/>
        </w:rPr>
        <w:t xml:space="preserve"> and Sabine Hilt</w:t>
      </w:r>
    </w:p>
    <w:p w14:paraId="2DFD5B33" w14:textId="10DF31CE" w:rsidR="00EA5FBB" w:rsidRPr="00C27E4D" w:rsidRDefault="00EA5FBB" w:rsidP="00C27E4D">
      <w:pPr>
        <w:spacing w:line="360" w:lineRule="auto"/>
        <w:rPr>
          <w:rFonts w:cs="Times New Roman"/>
          <w:b/>
        </w:rPr>
      </w:pPr>
      <w:r w:rsidRPr="00C27E4D">
        <w:rPr>
          <w:rFonts w:cs="Times New Roman"/>
          <w:b/>
        </w:rPr>
        <w:t>Microcosm geometry</w:t>
      </w:r>
    </w:p>
    <w:p w14:paraId="6BA09156" w14:textId="525BD9E4" w:rsidR="00EA5FBB" w:rsidRDefault="00EA5FBB" w:rsidP="00C27E4D">
      <w:pPr>
        <w:spacing w:line="360" w:lineRule="auto"/>
        <w:ind w:firstLine="709"/>
        <w:jc w:val="both"/>
        <w:rPr>
          <w:rFonts w:cs="Times New Roman"/>
        </w:rPr>
      </w:pPr>
      <w:r w:rsidRPr="00135B55">
        <w:rPr>
          <w:rFonts w:cs="Times New Roman"/>
        </w:rPr>
        <w:t xml:space="preserve">For modeling purposes, we modeled the microcosms as </w:t>
      </w:r>
      <w:r w:rsidR="00E73056" w:rsidRPr="00135B55">
        <w:rPr>
          <w:rFonts w:cs="Times New Roman"/>
        </w:rPr>
        <w:t xml:space="preserve">right </w:t>
      </w:r>
      <w:r w:rsidRPr="00135B55">
        <w:rPr>
          <w:rFonts w:cs="Times New Roman"/>
        </w:rPr>
        <w:t>cylindrical vases of diameter</w:t>
      </w:r>
      <w:r w:rsidR="001005DC" w:rsidRPr="00135B55">
        <w:rPr>
          <w:rFonts w:cs="Times New Roman"/>
        </w:rPr>
        <w:t xml:space="preserve"> </w:t>
      </w:r>
      <m:oMath>
        <m:sSub>
          <m:sSubPr>
            <m:ctrlPr>
              <w:rPr>
                <w:rFonts w:ascii="Cambria Math" w:hAnsi="Cambria Math" w:cs="Times New Roman"/>
              </w:rPr>
            </m:ctrlPr>
          </m:sSubPr>
          <m:e>
            <m:r>
              <w:rPr>
                <w:rFonts w:ascii="Cambria Math" w:hAnsi="Cambria Math" w:cs="Times New Roman"/>
              </w:rPr>
              <m:t>φ</m:t>
            </m:r>
          </m:e>
          <m:sub>
            <m:r>
              <w:rPr>
                <w:rFonts w:ascii="Cambria Math" w:hAnsi="Cambria Math" w:cs="Times New Roman"/>
              </w:rPr>
              <m:t>V</m:t>
            </m:r>
          </m:sub>
        </m:sSub>
        <m:r>
          <w:rPr>
            <w:rFonts w:ascii="Cambria Math" w:hAnsi="Cambria Math" w:cs="Times New Roman"/>
          </w:rPr>
          <m:t xml:space="preserve">= </m:t>
        </m:r>
        <m:r>
          <m:rPr>
            <m:sty m:val="p"/>
          </m:rPr>
          <w:rPr>
            <w:rFonts w:ascii="Cambria Math" w:hAnsi="Cambria Math" w:cs="Times New Roman"/>
          </w:rPr>
          <m:t>2.500×</m:t>
        </m:r>
        <m:sSup>
          <m:sSupPr>
            <m:ctrlPr>
              <w:rPr>
                <w:rFonts w:ascii="Cambria Math" w:hAnsi="Cambria Math" w:cs="Times New Roman"/>
                <w:vertAlign w:val="superscript"/>
              </w:rPr>
            </m:ctrlPr>
          </m:sSupPr>
          <m:e>
            <m:r>
              <w:rPr>
                <w:rFonts w:ascii="Cambria Math" w:hAnsi="Cambria Math" w:cs="Times New Roman"/>
                <w:vertAlign w:val="superscript"/>
              </w:rPr>
              <m:t>10</m:t>
            </m:r>
          </m:e>
          <m:sup>
            <m:r>
              <w:rPr>
                <w:rFonts w:ascii="Cambria Math" w:hAnsi="Cambria Math" w:cs="Times New Roman"/>
                <w:vertAlign w:val="superscript"/>
              </w:rPr>
              <m:t>-1</m:t>
            </m:r>
          </m:sup>
        </m:sSup>
      </m:oMath>
      <w:r w:rsidRPr="00135B55">
        <w:rPr>
          <w:rFonts w:cs="Times New Roman"/>
        </w:rPr>
        <w:t xml:space="preserve"> m and height</w:t>
      </w:r>
      <w:r w:rsidR="005E35F3" w:rsidRPr="00135B55">
        <w:rPr>
          <w:rFonts w:cs="Times New Roman"/>
        </w:rPr>
        <w:t xml:space="preserve"> </w:t>
      </w:r>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V</m:t>
            </m:r>
          </m:sub>
        </m:sSub>
        <m:r>
          <w:rPr>
            <w:rFonts w:ascii="Cambria Math" w:hAnsi="Cambria Math" w:cs="Times New Roman"/>
          </w:rPr>
          <m:t xml:space="preserve">= </m:t>
        </m:r>
        <m:r>
          <m:rPr>
            <m:sty m:val="p"/>
          </m:rPr>
          <w:rPr>
            <w:rFonts w:ascii="Cambria Math" w:hAnsi="Cambria Math" w:cs="Times New Roman"/>
          </w:rPr>
          <m:t>4.000×</m:t>
        </m:r>
        <m:sSup>
          <m:sSupPr>
            <m:ctrlPr>
              <w:rPr>
                <w:rFonts w:ascii="Cambria Math" w:hAnsi="Cambria Math" w:cs="Times New Roman"/>
                <w:vertAlign w:val="superscript"/>
              </w:rPr>
            </m:ctrlPr>
          </m:sSupPr>
          <m:e>
            <m:r>
              <w:rPr>
                <w:rFonts w:ascii="Cambria Math" w:hAnsi="Cambria Math" w:cs="Times New Roman"/>
                <w:vertAlign w:val="superscript"/>
              </w:rPr>
              <m:t>10</m:t>
            </m:r>
          </m:e>
          <m:sup>
            <m:r>
              <w:rPr>
                <w:rFonts w:ascii="Cambria Math" w:hAnsi="Cambria Math" w:cs="Times New Roman"/>
                <w:vertAlign w:val="superscript"/>
              </w:rPr>
              <m:t>-1</m:t>
            </m:r>
          </m:sup>
        </m:sSup>
      </m:oMath>
      <w:r w:rsidRPr="00135B55">
        <w:rPr>
          <w:rFonts w:cs="Times New Roman"/>
        </w:rPr>
        <w:t xml:space="preserve"> m. The resulting </w:t>
      </w:r>
      <w:r w:rsidR="009D006B" w:rsidRPr="00135B55">
        <w:rPr>
          <w:rFonts w:cs="Times New Roman"/>
        </w:rPr>
        <w:t>base area</w:t>
      </w:r>
      <w:r w:rsidR="00E73056" w:rsidRPr="00135B55">
        <w:rPr>
          <w:rFonts w:cs="Times New Roman"/>
        </w:rPr>
        <w:t xml:space="preserve">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base</m:t>
            </m:r>
          </m:sub>
        </m:sSub>
        <m:r>
          <w:rPr>
            <w:rFonts w:ascii="Cambria Math" w:hAnsi="Cambria Math" w:cs="Times New Roman"/>
          </w:rPr>
          <m:t xml:space="preserve">= </m:t>
        </m:r>
        <m:r>
          <m:rPr>
            <m:sty m:val="p"/>
          </m:rPr>
          <w:rPr>
            <w:rFonts w:ascii="Cambria Math" w:hAnsi="Cambria Math" w:cs="Times New Roman"/>
          </w:rPr>
          <m:t>4.910×</m:t>
        </m:r>
        <m:sSup>
          <m:sSupPr>
            <m:ctrlPr>
              <w:rPr>
                <w:rFonts w:ascii="Cambria Math" w:hAnsi="Cambria Math" w:cs="Times New Roman"/>
                <w:vertAlign w:val="superscript"/>
              </w:rPr>
            </m:ctrlPr>
          </m:sSupPr>
          <m:e>
            <m:r>
              <w:rPr>
                <w:rFonts w:ascii="Cambria Math" w:hAnsi="Cambria Math" w:cs="Times New Roman"/>
                <w:vertAlign w:val="superscript"/>
              </w:rPr>
              <m:t>10</m:t>
            </m:r>
          </m:e>
          <m:sup>
            <m:r>
              <w:rPr>
                <w:rFonts w:ascii="Cambria Math" w:hAnsi="Cambria Math" w:cs="Times New Roman"/>
                <w:vertAlign w:val="superscript"/>
              </w:rPr>
              <m:t>-2</m:t>
            </m:r>
          </m:sup>
        </m:sSup>
      </m:oMath>
      <w:r w:rsidR="00E73056" w:rsidRPr="00135B55">
        <w:rPr>
          <w:rFonts w:cs="Times New Roman"/>
        </w:rPr>
        <w:t xml:space="preserve"> </w:t>
      </w:r>
      <w:r w:rsidR="009D006B" w:rsidRPr="00135B55">
        <w:rPr>
          <w:rFonts w:cs="Times New Roman"/>
        </w:rPr>
        <w:t>m</w:t>
      </w:r>
      <w:r w:rsidR="009D006B" w:rsidRPr="00135B55">
        <w:rPr>
          <w:rFonts w:cs="Times New Roman"/>
          <w:vertAlign w:val="superscript"/>
        </w:rPr>
        <w:t>2</w:t>
      </w:r>
      <w:r w:rsidR="009D006B" w:rsidRPr="00135B55">
        <w:rPr>
          <w:rFonts w:cs="Times New Roman"/>
        </w:rPr>
        <w:t>, lateral area is</w:t>
      </w:r>
      <w:r w:rsidR="008E55AB" w:rsidRPr="00135B55">
        <w:rPr>
          <w:rFonts w:cs="Times New Roman"/>
        </w:rPr>
        <w:t xml:space="preserve">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lat</m:t>
            </m:r>
          </m:sub>
        </m:sSub>
        <m:r>
          <w:rPr>
            <w:rFonts w:ascii="Cambria Math" w:hAnsi="Cambria Math" w:cs="Times New Roman"/>
          </w:rPr>
          <m:t xml:space="preserve">= </m:t>
        </m:r>
        <m:r>
          <m:rPr>
            <m:sty m:val="p"/>
          </m:rPr>
          <w:rPr>
            <w:rFonts w:ascii="Cambria Math" w:hAnsi="Cambria Math" w:cs="Times New Roman"/>
          </w:rPr>
          <m:t>3.142×</m:t>
        </m:r>
        <m:sSup>
          <m:sSupPr>
            <m:ctrlPr>
              <w:rPr>
                <w:rFonts w:ascii="Cambria Math" w:hAnsi="Cambria Math" w:cs="Times New Roman"/>
                <w:vertAlign w:val="superscript"/>
              </w:rPr>
            </m:ctrlPr>
          </m:sSupPr>
          <m:e>
            <m:r>
              <w:rPr>
                <w:rFonts w:ascii="Cambria Math" w:hAnsi="Cambria Math" w:cs="Times New Roman"/>
                <w:vertAlign w:val="superscript"/>
              </w:rPr>
              <m:t>10</m:t>
            </m:r>
          </m:e>
          <m:sup>
            <m:r>
              <w:rPr>
                <w:rFonts w:ascii="Cambria Math" w:hAnsi="Cambria Math" w:cs="Times New Roman"/>
                <w:vertAlign w:val="superscript"/>
              </w:rPr>
              <m:t>-1</m:t>
            </m:r>
          </m:sup>
        </m:sSup>
      </m:oMath>
      <w:r w:rsidR="009D006B" w:rsidRPr="00135B55">
        <w:rPr>
          <w:rFonts w:cs="Times New Roman"/>
        </w:rPr>
        <w:t xml:space="preserve"> </w:t>
      </w:r>
      <w:r w:rsidR="008E55AB" w:rsidRPr="00135B55">
        <w:rPr>
          <w:rFonts w:cs="Times New Roman"/>
        </w:rPr>
        <w:t>m</w:t>
      </w:r>
      <w:r w:rsidR="008E55AB" w:rsidRPr="00135B55">
        <w:rPr>
          <w:rFonts w:cs="Times New Roman"/>
          <w:vertAlign w:val="superscript"/>
        </w:rPr>
        <w:t>2</w:t>
      </w:r>
      <w:r w:rsidR="008E55AB" w:rsidRPr="00135B55">
        <w:rPr>
          <w:rFonts w:cs="Times New Roman"/>
        </w:rPr>
        <w:t xml:space="preserve"> and volume is of </w:t>
      </w:r>
      <m:oMath>
        <m:r>
          <w:rPr>
            <w:rFonts w:ascii="Cambria Math" w:hAnsi="Cambria Math" w:cs="Times New Roman"/>
          </w:rPr>
          <m:t xml:space="preserve">V= </m:t>
        </m:r>
        <m:r>
          <m:rPr>
            <m:sty m:val="p"/>
          </m:rPr>
          <w:rPr>
            <w:rFonts w:ascii="Cambria Math" w:hAnsi="Cambria Math" w:cs="Times New Roman"/>
          </w:rPr>
          <m:t>1.96×</m:t>
        </m:r>
        <m:sSup>
          <m:sSupPr>
            <m:ctrlPr>
              <w:rPr>
                <w:rFonts w:ascii="Cambria Math" w:hAnsi="Cambria Math" w:cs="Times New Roman"/>
                <w:vertAlign w:val="superscript"/>
              </w:rPr>
            </m:ctrlPr>
          </m:sSupPr>
          <m:e>
            <m:r>
              <w:rPr>
                <w:rFonts w:ascii="Cambria Math" w:hAnsi="Cambria Math" w:cs="Times New Roman"/>
                <w:vertAlign w:val="superscript"/>
              </w:rPr>
              <m:t>10</m:t>
            </m:r>
          </m:e>
          <m:sup>
            <m:r>
              <w:rPr>
                <w:rFonts w:ascii="Cambria Math" w:hAnsi="Cambria Math" w:cs="Times New Roman"/>
                <w:vertAlign w:val="superscript"/>
              </w:rPr>
              <m:t>-2</m:t>
            </m:r>
          </m:sup>
        </m:sSup>
      </m:oMath>
      <w:r w:rsidR="002A66C4" w:rsidRPr="00135B55">
        <w:rPr>
          <w:rFonts w:eastAsiaTheme="minorEastAsia" w:cs="Times New Roman"/>
        </w:rPr>
        <w:t xml:space="preserve"> </w:t>
      </w:r>
      <w:r w:rsidRPr="00135B55">
        <w:rPr>
          <w:rFonts w:cs="Times New Roman"/>
        </w:rPr>
        <w:t>m</w:t>
      </w:r>
      <w:r w:rsidRPr="00135B55">
        <w:rPr>
          <w:rFonts w:cs="Times New Roman"/>
          <w:vertAlign w:val="superscript"/>
        </w:rPr>
        <w:t>3</w:t>
      </w:r>
      <w:r w:rsidR="0049042A" w:rsidRPr="00135B55">
        <w:rPr>
          <w:rFonts w:cs="Times New Roman"/>
        </w:rPr>
        <w:t xml:space="preserve">. </w:t>
      </w:r>
      <w:r w:rsidR="002A66C4" w:rsidRPr="00135B55">
        <w:rPr>
          <w:rFonts w:cs="Times New Roman"/>
        </w:rPr>
        <w:t>Wall p</w:t>
      </w:r>
      <w:r w:rsidR="009D006B" w:rsidRPr="00135B55">
        <w:rPr>
          <w:rFonts w:cs="Times New Roman"/>
        </w:rPr>
        <w:t xml:space="preserve">eriphyton </w:t>
      </w:r>
      <w:r w:rsidR="0049042A" w:rsidRPr="00135B55">
        <w:rPr>
          <w:rFonts w:cs="Times New Roman"/>
        </w:rPr>
        <w:t>was</w:t>
      </w:r>
      <w:r w:rsidR="009D006B" w:rsidRPr="00135B55">
        <w:rPr>
          <w:rFonts w:cs="Times New Roman"/>
        </w:rPr>
        <w:t xml:space="preserve"> assumed to </w:t>
      </w:r>
      <w:r w:rsidR="002A66C4" w:rsidRPr="00135B55">
        <w:rPr>
          <w:rFonts w:cs="Times New Roman"/>
        </w:rPr>
        <w:t>grow on the</w:t>
      </w:r>
      <w:r w:rsidR="00BE7CCB" w:rsidRPr="00135B55">
        <w:rPr>
          <w:rFonts w:cs="Times New Roman"/>
        </w:rPr>
        <w:t xml:space="preserve"> </w:t>
      </w:r>
      <w:r w:rsidR="002A66C4" w:rsidRPr="00135B55">
        <w:rPr>
          <w:rFonts w:cs="Times New Roman"/>
        </w:rPr>
        <w:t xml:space="preserve">vertical </w:t>
      </w:r>
      <w:r w:rsidR="00E87735" w:rsidRPr="00135B55">
        <w:rPr>
          <w:rFonts w:cs="Times New Roman"/>
        </w:rPr>
        <w:t xml:space="preserve">inner glass </w:t>
      </w:r>
      <w:r w:rsidR="002A66C4" w:rsidRPr="00135B55">
        <w:rPr>
          <w:rFonts w:cs="Times New Roman"/>
        </w:rPr>
        <w:t xml:space="preserve">surface </w:t>
      </w:r>
      <w:r w:rsidR="00BE7CCB" w:rsidRPr="00135B55">
        <w:rPr>
          <w:rFonts w:cs="Times New Roman"/>
        </w:rPr>
        <w:t>of the vases</w:t>
      </w:r>
      <w:r w:rsidR="002A66C4" w:rsidRPr="00135B55">
        <w:rPr>
          <w:rFonts w:cs="Times New Roman"/>
        </w:rPr>
        <w:t xml:space="preserve"> only</w:t>
      </w:r>
      <w:r w:rsidR="008E55AB" w:rsidRPr="00135B55">
        <w:rPr>
          <w:rFonts w:cs="Times New Roman"/>
        </w:rPr>
        <w:t xml:space="preserve">, so that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peri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lat</m:t>
            </m:r>
          </m:sub>
        </m:sSub>
      </m:oMath>
      <w:r w:rsidR="009D006B" w:rsidRPr="00135B55">
        <w:rPr>
          <w:rFonts w:cs="Times New Roman"/>
        </w:rPr>
        <w:t>.</w:t>
      </w:r>
    </w:p>
    <w:p w14:paraId="09F479F8" w14:textId="77777777" w:rsidR="00BE7CCB" w:rsidRPr="00135B55" w:rsidRDefault="00BE7CCB" w:rsidP="00C27E4D">
      <w:pPr>
        <w:spacing w:line="360" w:lineRule="auto"/>
        <w:rPr>
          <w:rFonts w:cs="Times New Roman"/>
          <w:b/>
        </w:rPr>
      </w:pPr>
      <w:r w:rsidRPr="00135B55">
        <w:rPr>
          <w:rFonts w:cs="Times New Roman"/>
          <w:b/>
        </w:rPr>
        <w:t>Temporal settings</w:t>
      </w:r>
    </w:p>
    <w:p w14:paraId="02F7DDF6" w14:textId="55D7AA49" w:rsidR="00BE7CCB" w:rsidRDefault="00BE7CCB" w:rsidP="00C27E4D">
      <w:pPr>
        <w:spacing w:line="360" w:lineRule="auto"/>
        <w:ind w:firstLine="709"/>
        <w:jc w:val="both"/>
        <w:rPr>
          <w:rFonts w:cs="Times New Roman"/>
        </w:rPr>
      </w:pPr>
      <w:r w:rsidRPr="00135B55">
        <w:rPr>
          <w:rFonts w:cs="Times New Roman"/>
        </w:rPr>
        <w:t>All simulations were run with an hourly time step for a total of 1</w:t>
      </w:r>
      <w:r w:rsidR="00A406BD" w:rsidRPr="00135B55">
        <w:rPr>
          <w:rFonts w:cs="Times New Roman"/>
        </w:rPr>
        <w:t>9</w:t>
      </w:r>
      <w:r w:rsidRPr="00135B55">
        <w:rPr>
          <w:rFonts w:cs="Times New Roman"/>
        </w:rPr>
        <w:t xml:space="preserve"> days, coinciding with the duration of the experiment</w:t>
      </w:r>
      <w:r w:rsidR="002B703E" w:rsidRPr="00135B55">
        <w:rPr>
          <w:rFonts w:cs="Times New Roman"/>
        </w:rPr>
        <w:t>, ending at the start of macrophyte sampling, when the lights were turned off</w:t>
      </w:r>
      <w:r w:rsidRPr="00135B55">
        <w:rPr>
          <w:rFonts w:cs="Times New Roman"/>
        </w:rPr>
        <w:t>.</w:t>
      </w:r>
    </w:p>
    <w:p w14:paraId="7A0AE90D" w14:textId="77777777" w:rsidR="00BE7CCB" w:rsidRPr="00135B55" w:rsidRDefault="00BE7CCB" w:rsidP="00C27E4D">
      <w:pPr>
        <w:spacing w:line="360" w:lineRule="auto"/>
        <w:rPr>
          <w:rFonts w:cs="Times New Roman"/>
          <w:b/>
        </w:rPr>
      </w:pPr>
      <w:r w:rsidRPr="00135B55">
        <w:rPr>
          <w:rFonts w:cs="Times New Roman"/>
          <w:b/>
        </w:rPr>
        <w:t>Concentration of toxicants</w:t>
      </w:r>
      <w:r w:rsidR="00E15A83" w:rsidRPr="00135B55">
        <w:rPr>
          <w:rFonts w:cs="Times New Roman"/>
          <w:b/>
        </w:rPr>
        <w:t xml:space="preserve"> and nutrients</w:t>
      </w:r>
      <w:r w:rsidRPr="00135B55">
        <w:rPr>
          <w:rFonts w:cs="Times New Roman"/>
          <w:b/>
        </w:rPr>
        <w:t xml:space="preserve"> in the ARO mix</w:t>
      </w:r>
    </w:p>
    <w:p w14:paraId="0F9B8AE5" w14:textId="77777777" w:rsidR="00BE7CCB" w:rsidRPr="00135B55" w:rsidRDefault="00BE7CCB" w:rsidP="00C27E4D">
      <w:pPr>
        <w:spacing w:line="360" w:lineRule="auto"/>
        <w:ind w:firstLine="360"/>
        <w:jc w:val="both"/>
        <w:rPr>
          <w:rFonts w:cs="Times New Roman"/>
        </w:rPr>
      </w:pPr>
      <w:r w:rsidRPr="00135B55">
        <w:rPr>
          <w:rFonts w:cs="Times New Roman"/>
        </w:rPr>
        <w:t>The following concentrations of toxicants were adopted for the standard the ARO mix (1x):</w:t>
      </w:r>
    </w:p>
    <w:p w14:paraId="5D2C1E46" w14:textId="5D467376" w:rsidR="00BE7CCB" w:rsidRPr="00135B55" w:rsidRDefault="00BE7CCB" w:rsidP="00C27E4D">
      <w:pPr>
        <w:pStyle w:val="Listenabsatz"/>
        <w:numPr>
          <w:ilvl w:val="0"/>
          <w:numId w:val="39"/>
        </w:numPr>
        <w:spacing w:line="360" w:lineRule="auto"/>
        <w:jc w:val="both"/>
        <w:rPr>
          <w:rFonts w:cs="Times New Roman"/>
        </w:rPr>
      </w:pPr>
      <w:r w:rsidRPr="00135B55">
        <w:rPr>
          <w:rFonts w:cs="Times New Roman"/>
        </w:rPr>
        <w:t>Terbuthylazine</w:t>
      </w:r>
      <w:r w:rsidR="00E15A83" w:rsidRPr="00135B55">
        <w:rPr>
          <w:rFonts w:cs="Times New Roman"/>
        </w:rPr>
        <w:t xml:space="preserve"> (herbicide)</w:t>
      </w:r>
      <w:r w:rsidRPr="00135B55">
        <w:rPr>
          <w:rFonts w:cs="Times New Roman"/>
        </w:rPr>
        <w:t>: 0.75 µg</w:t>
      </w:r>
      <w:r w:rsidR="00AF38C9" w:rsidRPr="00135B55">
        <w:rPr>
          <w:rFonts w:cs="Times New Roman"/>
        </w:rPr>
        <w:t xml:space="preserve"> </w:t>
      </w:r>
      <w:r w:rsidRPr="00135B55">
        <w:rPr>
          <w:rFonts w:cs="Times New Roman"/>
        </w:rPr>
        <w:t>L</w:t>
      </w:r>
      <w:r w:rsidRPr="00135B55">
        <w:rPr>
          <w:rFonts w:cs="Times New Roman"/>
          <w:vertAlign w:val="superscript"/>
        </w:rPr>
        <w:t>-1</w:t>
      </w:r>
    </w:p>
    <w:p w14:paraId="00924E48" w14:textId="0C6CA47C" w:rsidR="00E15A83" w:rsidRPr="00135B55" w:rsidRDefault="00E15A83" w:rsidP="00C27E4D">
      <w:pPr>
        <w:pStyle w:val="Listenabsatz"/>
        <w:numPr>
          <w:ilvl w:val="0"/>
          <w:numId w:val="39"/>
        </w:numPr>
        <w:spacing w:line="360" w:lineRule="auto"/>
        <w:jc w:val="both"/>
        <w:rPr>
          <w:rFonts w:cs="Times New Roman"/>
        </w:rPr>
      </w:pPr>
      <w:r w:rsidRPr="00135B55">
        <w:rPr>
          <w:rFonts w:cs="Times New Roman"/>
        </w:rPr>
        <w:t xml:space="preserve">Pirimicarb (insecticide): </w:t>
      </w:r>
      <w:r w:rsidR="001379F8" w:rsidRPr="00135B55">
        <w:rPr>
          <w:rFonts w:cs="Times New Roman"/>
        </w:rPr>
        <w:t>3</w:t>
      </w:r>
      <w:r w:rsidRPr="00135B55">
        <w:rPr>
          <w:rFonts w:cs="Times New Roman"/>
        </w:rPr>
        <w:t>.</w:t>
      </w:r>
      <w:r w:rsidR="001379F8" w:rsidRPr="00135B55">
        <w:rPr>
          <w:rFonts w:cs="Times New Roman"/>
        </w:rPr>
        <w:t>7</w:t>
      </w:r>
      <w:r w:rsidRPr="00135B55">
        <w:rPr>
          <w:rFonts w:cs="Times New Roman"/>
        </w:rPr>
        <w:t>5 µg</w:t>
      </w:r>
      <w:r w:rsidR="00AF38C9" w:rsidRPr="00135B55">
        <w:rPr>
          <w:rFonts w:cs="Times New Roman"/>
        </w:rPr>
        <w:t xml:space="preserve"> </w:t>
      </w:r>
      <w:r w:rsidRPr="00135B55">
        <w:rPr>
          <w:rFonts w:cs="Times New Roman"/>
        </w:rPr>
        <w:t>L</w:t>
      </w:r>
      <w:r w:rsidRPr="00135B55">
        <w:rPr>
          <w:rFonts w:cs="Times New Roman"/>
          <w:vertAlign w:val="superscript"/>
        </w:rPr>
        <w:t>-1</w:t>
      </w:r>
    </w:p>
    <w:p w14:paraId="07D1D463" w14:textId="6F2F7416" w:rsidR="001379F8" w:rsidRPr="00135B55" w:rsidRDefault="001379F8" w:rsidP="00C27E4D">
      <w:pPr>
        <w:pStyle w:val="Listenabsatz"/>
        <w:numPr>
          <w:ilvl w:val="0"/>
          <w:numId w:val="39"/>
        </w:numPr>
        <w:spacing w:line="360" w:lineRule="auto"/>
        <w:jc w:val="both"/>
        <w:rPr>
          <w:rFonts w:cs="Times New Roman"/>
        </w:rPr>
      </w:pPr>
      <w:r w:rsidRPr="00135B55">
        <w:rPr>
          <w:rFonts w:cs="Times New Roman"/>
        </w:rPr>
        <w:t>Tebuconazole (fungicide): 22.5 µg</w:t>
      </w:r>
      <w:r w:rsidR="00AF38C9" w:rsidRPr="00135B55">
        <w:rPr>
          <w:rFonts w:cs="Times New Roman"/>
        </w:rPr>
        <w:t xml:space="preserve"> </w:t>
      </w:r>
      <w:r w:rsidRPr="00135B55">
        <w:rPr>
          <w:rFonts w:cs="Times New Roman"/>
        </w:rPr>
        <w:t>L</w:t>
      </w:r>
      <w:r w:rsidRPr="00135B55">
        <w:rPr>
          <w:rFonts w:cs="Times New Roman"/>
          <w:vertAlign w:val="superscript"/>
        </w:rPr>
        <w:t>-1</w:t>
      </w:r>
    </w:p>
    <w:p w14:paraId="17CD7E3C" w14:textId="3B5389BD" w:rsidR="00E15A83" w:rsidRPr="00135B55" w:rsidRDefault="00E15A83" w:rsidP="00C27E4D">
      <w:pPr>
        <w:pStyle w:val="Listenabsatz"/>
        <w:numPr>
          <w:ilvl w:val="0"/>
          <w:numId w:val="39"/>
        </w:numPr>
        <w:spacing w:line="360" w:lineRule="auto"/>
        <w:jc w:val="both"/>
        <w:rPr>
          <w:rFonts w:cs="Times New Roman"/>
        </w:rPr>
      </w:pPr>
      <w:r w:rsidRPr="00135B55">
        <w:rPr>
          <w:rFonts w:cs="Times New Roman"/>
        </w:rPr>
        <w:t xml:space="preserve">Copper (as </w:t>
      </w:r>
      <w:proofErr w:type="gramStart"/>
      <w:r w:rsidRPr="00135B55">
        <w:rPr>
          <w:rFonts w:cs="Times New Roman"/>
        </w:rPr>
        <w:t>copper(</w:t>
      </w:r>
      <w:proofErr w:type="gramEnd"/>
      <w:r w:rsidRPr="00135B55">
        <w:rPr>
          <w:rFonts w:cs="Times New Roman"/>
        </w:rPr>
        <w:t>II) sulfate): 10.5 µg</w:t>
      </w:r>
      <w:r w:rsidR="00AF38C9" w:rsidRPr="00135B55">
        <w:rPr>
          <w:rFonts w:cs="Times New Roman"/>
        </w:rPr>
        <w:t xml:space="preserve"> </w:t>
      </w:r>
      <w:r w:rsidRPr="00135B55">
        <w:rPr>
          <w:rFonts w:cs="Times New Roman"/>
        </w:rPr>
        <w:t>L</w:t>
      </w:r>
      <w:r w:rsidRPr="00135B55">
        <w:rPr>
          <w:rFonts w:cs="Times New Roman"/>
          <w:vertAlign w:val="superscript"/>
        </w:rPr>
        <w:t>-1</w:t>
      </w:r>
    </w:p>
    <w:p w14:paraId="41707F7A" w14:textId="0F44170F" w:rsidR="00E15A83" w:rsidRPr="00135B55" w:rsidRDefault="00E15A83" w:rsidP="00C27E4D">
      <w:pPr>
        <w:pStyle w:val="Listenabsatz"/>
        <w:numPr>
          <w:ilvl w:val="0"/>
          <w:numId w:val="39"/>
        </w:numPr>
        <w:spacing w:line="360" w:lineRule="auto"/>
        <w:jc w:val="both"/>
        <w:rPr>
          <w:rFonts w:cs="Times New Roman"/>
          <w:lang w:val="pt-BR"/>
        </w:rPr>
      </w:pPr>
      <w:r w:rsidRPr="00135B55">
        <w:rPr>
          <w:rFonts w:cs="Times New Roman"/>
          <w:lang w:val="pt-BR"/>
        </w:rPr>
        <w:t>Nitrate (as potassium nitrate): 2250 µg</w:t>
      </w:r>
      <w:r w:rsidR="00AF38C9" w:rsidRPr="00135B55">
        <w:rPr>
          <w:rFonts w:cs="Times New Roman"/>
          <w:lang w:val="pt-BR"/>
        </w:rPr>
        <w:t xml:space="preserve"> </w:t>
      </w:r>
      <w:r w:rsidRPr="00135B55">
        <w:rPr>
          <w:rFonts w:cs="Times New Roman"/>
          <w:lang w:val="pt-BR"/>
        </w:rPr>
        <w:t>L</w:t>
      </w:r>
      <w:r w:rsidRPr="00135B55">
        <w:rPr>
          <w:rFonts w:cs="Times New Roman"/>
          <w:vertAlign w:val="superscript"/>
          <w:lang w:val="pt-BR"/>
        </w:rPr>
        <w:t>-1</w:t>
      </w:r>
    </w:p>
    <w:p w14:paraId="13D74BF2" w14:textId="77777777" w:rsidR="00E15A83" w:rsidRPr="00135B55" w:rsidRDefault="00BA78AC" w:rsidP="00C27E4D">
      <w:pPr>
        <w:spacing w:line="360" w:lineRule="auto"/>
        <w:ind w:firstLine="360"/>
        <w:jc w:val="both"/>
        <w:rPr>
          <w:rFonts w:cs="Times New Roman"/>
        </w:rPr>
      </w:pPr>
      <w:r w:rsidRPr="00135B55">
        <w:rPr>
          <w:rFonts w:cs="Times New Roman"/>
        </w:rPr>
        <w:t xml:space="preserve">Multiples of the standard ARO mix (1x) were applied following a geometric sequence with </w:t>
      </w:r>
      <w:r w:rsidR="00BC0466" w:rsidRPr="00135B55">
        <w:rPr>
          <w:rFonts w:cs="Times New Roman"/>
        </w:rPr>
        <w:t xml:space="preserve">enrichment </w:t>
      </w:r>
      <w:r w:rsidRPr="00135B55">
        <w:rPr>
          <w:rFonts w:cs="Times New Roman"/>
        </w:rPr>
        <w:t xml:space="preserve">factor </w:t>
      </w:r>
      <w:r w:rsidR="00BC0466" w:rsidRPr="00135B55">
        <w:rPr>
          <w:rFonts w:cs="Times New Roman"/>
        </w:rPr>
        <w:t>of two (2)</w:t>
      </w:r>
      <w:r w:rsidRPr="00135B55">
        <w:rPr>
          <w:rFonts w:cs="Times New Roman"/>
        </w:rPr>
        <w:t>, i.e., 2x, 4x, 8x and 16x, keeping proportions among all components constant.</w:t>
      </w:r>
      <w:r w:rsidR="00707778" w:rsidRPr="00135B55">
        <w:rPr>
          <w:rFonts w:cs="Times New Roman"/>
        </w:rPr>
        <w:t xml:space="preserve"> Since the experiment focused on primary producers, only the herbicide </w:t>
      </w:r>
      <w:r w:rsidR="00F32937" w:rsidRPr="00135B55">
        <w:rPr>
          <w:rFonts w:cs="Times New Roman"/>
        </w:rPr>
        <w:t>t</w:t>
      </w:r>
      <w:r w:rsidR="00707778" w:rsidRPr="00135B55">
        <w:rPr>
          <w:rFonts w:cs="Times New Roman"/>
        </w:rPr>
        <w:t xml:space="preserve">erbuthylazine (TBA) was included </w:t>
      </w:r>
      <w:r w:rsidR="00F32937" w:rsidRPr="00135B55">
        <w:rPr>
          <w:rFonts w:cs="Times New Roman"/>
        </w:rPr>
        <w:t xml:space="preserve">as toxicant </w:t>
      </w:r>
      <w:r w:rsidR="00707778" w:rsidRPr="00135B55">
        <w:rPr>
          <w:rFonts w:cs="Times New Roman"/>
        </w:rPr>
        <w:t>in the simulations.</w:t>
      </w:r>
    </w:p>
    <w:p w14:paraId="3A631E3C" w14:textId="77777777" w:rsidR="00FE4CE5" w:rsidRPr="00135B55" w:rsidRDefault="00FE4CE5" w:rsidP="00C27E4D">
      <w:pPr>
        <w:spacing w:line="360" w:lineRule="auto"/>
        <w:rPr>
          <w:rFonts w:cs="Times New Roman"/>
          <w:b/>
        </w:rPr>
      </w:pPr>
      <w:r w:rsidRPr="00135B55">
        <w:rPr>
          <w:rFonts w:cs="Times New Roman"/>
          <w:b/>
        </w:rPr>
        <w:lastRenderedPageBreak/>
        <w:t>Boundary conditions</w:t>
      </w:r>
    </w:p>
    <w:p w14:paraId="078BC2CF" w14:textId="77777777" w:rsidR="00FE4CE5" w:rsidRPr="00135B55" w:rsidRDefault="00FE4CE5" w:rsidP="00C27E4D">
      <w:pPr>
        <w:spacing w:line="360" w:lineRule="auto"/>
        <w:rPr>
          <w:rFonts w:cs="Times New Roman"/>
          <w:i/>
          <w:u w:val="single"/>
        </w:rPr>
      </w:pPr>
      <w:r w:rsidRPr="00135B55">
        <w:rPr>
          <w:rFonts w:cs="Times New Roman"/>
          <w:i/>
          <w:u w:val="single"/>
        </w:rPr>
        <w:t>Incident Photosynthetically Active Radiation (PAR)</w:t>
      </w:r>
    </w:p>
    <w:p w14:paraId="17BD3EF7" w14:textId="2962A784" w:rsidR="00FE4CE5" w:rsidRPr="00135B55" w:rsidRDefault="00FE4CE5" w:rsidP="00C27E4D">
      <w:pPr>
        <w:spacing w:line="360" w:lineRule="auto"/>
        <w:ind w:firstLine="709"/>
        <w:jc w:val="both"/>
        <w:rPr>
          <w:rFonts w:cs="Times New Roman"/>
          <w:szCs w:val="24"/>
        </w:rPr>
      </w:pPr>
      <w:r w:rsidRPr="00135B55">
        <w:rPr>
          <w:rFonts w:cs="Times New Roman"/>
        </w:rPr>
        <w:t xml:space="preserve">A 16h:8h </w:t>
      </w:r>
      <w:proofErr w:type="gramStart"/>
      <w:r w:rsidRPr="00135B55">
        <w:rPr>
          <w:rFonts w:cs="Times New Roman"/>
        </w:rPr>
        <w:t>light:dark</w:t>
      </w:r>
      <w:proofErr w:type="gramEnd"/>
      <w:r w:rsidRPr="00135B55">
        <w:rPr>
          <w:rFonts w:cs="Times New Roman"/>
        </w:rPr>
        <w:t xml:space="preserve"> daily cycle was applied to the microcosms, with a constant incident PAR of ~16.8296 W</w:t>
      </w:r>
      <w:r w:rsidR="00AF38C9" w:rsidRPr="00135B55">
        <w:rPr>
          <w:rFonts w:cs="Times New Roman"/>
          <w:szCs w:val="24"/>
        </w:rPr>
        <w:t xml:space="preserve"> </w:t>
      </w:r>
      <w:r w:rsidRPr="00135B55">
        <w:rPr>
          <w:rFonts w:cs="Times New Roman"/>
          <w:szCs w:val="24"/>
        </w:rPr>
        <w:t>m</w:t>
      </w:r>
      <w:r w:rsidRPr="00135B55">
        <w:rPr>
          <w:rFonts w:cs="Times New Roman"/>
          <w:szCs w:val="24"/>
          <w:vertAlign w:val="superscript"/>
        </w:rPr>
        <w:t>-2</w:t>
      </w:r>
      <w:r w:rsidRPr="00135B55">
        <w:rPr>
          <w:rFonts w:cs="Times New Roman"/>
          <w:szCs w:val="24"/>
        </w:rPr>
        <w:t xml:space="preserve"> for the lit period</w:t>
      </w:r>
      <w:r w:rsidRPr="00135B55">
        <w:rPr>
          <w:rFonts w:cs="Times New Roman"/>
        </w:rPr>
        <w:t xml:space="preserve">, estimated to be equivalent to the 77.2 </w:t>
      </w:r>
      <w:r w:rsidRPr="00135B55">
        <w:rPr>
          <w:rFonts w:cs="Times New Roman"/>
          <w:szCs w:val="24"/>
        </w:rPr>
        <w:t>µmol</w:t>
      </w:r>
      <w:r w:rsidR="00AF38C9" w:rsidRPr="00135B55">
        <w:rPr>
          <w:rFonts w:cs="Times New Roman"/>
          <w:szCs w:val="24"/>
        </w:rPr>
        <w:t xml:space="preserve"> </w:t>
      </w:r>
      <w:r w:rsidRPr="00135B55">
        <w:rPr>
          <w:rFonts w:cs="Times New Roman"/>
          <w:szCs w:val="24"/>
        </w:rPr>
        <w:t>m</w:t>
      </w:r>
      <w:r w:rsidRPr="00135B55">
        <w:rPr>
          <w:rFonts w:cs="Times New Roman"/>
          <w:szCs w:val="24"/>
          <w:vertAlign w:val="superscript"/>
        </w:rPr>
        <w:t>-2</w:t>
      </w:r>
      <w:r w:rsidR="00AF38C9" w:rsidRPr="00135B55">
        <w:rPr>
          <w:rFonts w:cs="Times New Roman"/>
          <w:szCs w:val="24"/>
        </w:rPr>
        <w:t xml:space="preserve"> </w:t>
      </w:r>
      <w:r w:rsidRPr="00135B55">
        <w:rPr>
          <w:rFonts w:cs="Times New Roman"/>
          <w:szCs w:val="24"/>
        </w:rPr>
        <w:t>s</w:t>
      </w:r>
      <w:r w:rsidRPr="00135B55">
        <w:rPr>
          <w:rFonts w:cs="Times New Roman"/>
          <w:szCs w:val="24"/>
          <w:vertAlign w:val="superscript"/>
        </w:rPr>
        <w:t>-1</w:t>
      </w:r>
      <w:r w:rsidRPr="00135B55">
        <w:rPr>
          <w:rFonts w:cs="Times New Roman"/>
          <w:szCs w:val="24"/>
        </w:rPr>
        <w:t xml:space="preserve"> (mean value) measured at the water surface during the experiment. For this, the following conversion factor was used: 1 µmol</w:t>
      </w:r>
      <w:r w:rsidR="00AF38C9" w:rsidRPr="00135B55">
        <w:rPr>
          <w:rFonts w:cs="Times New Roman"/>
          <w:szCs w:val="24"/>
        </w:rPr>
        <w:t xml:space="preserve"> </w:t>
      </w:r>
      <w:r w:rsidRPr="00135B55">
        <w:rPr>
          <w:rFonts w:cs="Times New Roman"/>
          <w:szCs w:val="24"/>
        </w:rPr>
        <w:t>m</w:t>
      </w:r>
      <w:r w:rsidRPr="00135B55">
        <w:rPr>
          <w:rFonts w:cs="Times New Roman"/>
          <w:szCs w:val="24"/>
          <w:vertAlign w:val="superscript"/>
        </w:rPr>
        <w:t>-2</w:t>
      </w:r>
      <w:r w:rsidR="00AF38C9" w:rsidRPr="00135B55">
        <w:rPr>
          <w:rFonts w:cs="Times New Roman"/>
          <w:szCs w:val="24"/>
        </w:rPr>
        <w:t xml:space="preserve"> </w:t>
      </w:r>
      <w:r w:rsidRPr="00135B55">
        <w:rPr>
          <w:rFonts w:cs="Times New Roman"/>
          <w:szCs w:val="24"/>
        </w:rPr>
        <w:t>s</w:t>
      </w:r>
      <w:r w:rsidRPr="00135B55">
        <w:rPr>
          <w:rFonts w:cs="Times New Roman"/>
          <w:szCs w:val="24"/>
          <w:vertAlign w:val="superscript"/>
        </w:rPr>
        <w:t>-1</w:t>
      </w:r>
      <w:r w:rsidRPr="00135B55">
        <w:rPr>
          <w:rFonts w:cs="Times New Roman"/>
          <w:szCs w:val="24"/>
        </w:rPr>
        <w:t xml:space="preserve"> ≈ 0.218 </w:t>
      </w:r>
      <w:r w:rsidRPr="00135B55">
        <w:rPr>
          <w:rFonts w:cs="Times New Roman"/>
        </w:rPr>
        <w:t>W</w:t>
      </w:r>
      <w:r w:rsidR="003E60A4" w:rsidRPr="00135B55">
        <w:rPr>
          <w:rFonts w:cs="Times New Roman"/>
          <w:szCs w:val="24"/>
        </w:rPr>
        <w:t xml:space="preserve"> </w:t>
      </w:r>
      <w:r w:rsidRPr="00135B55">
        <w:rPr>
          <w:rFonts w:cs="Times New Roman"/>
          <w:szCs w:val="24"/>
        </w:rPr>
        <w:t>m</w:t>
      </w:r>
      <w:r w:rsidRPr="00135B55">
        <w:rPr>
          <w:rFonts w:cs="Times New Roman"/>
          <w:szCs w:val="24"/>
          <w:vertAlign w:val="superscript"/>
        </w:rPr>
        <w:t>-2</w:t>
      </w:r>
      <w:r w:rsidRPr="00135B55">
        <w:rPr>
          <w:rFonts w:cs="Times New Roman"/>
          <w:szCs w:val="24"/>
        </w:rPr>
        <w:t xml:space="preserve"> for Photosynthetically Active Radiation (PAR, 400-700 nm) originating from a cool white fluorescent light source</w:t>
      </w:r>
      <w:r w:rsidR="00C27E4D">
        <w:rPr>
          <w:rFonts w:cs="Times New Roman"/>
          <w:szCs w:val="24"/>
        </w:rPr>
        <w:t xml:space="preserve"> (Sager and McFarlane, 1997)</w:t>
      </w:r>
      <w:r w:rsidRPr="00135B55">
        <w:rPr>
          <w:rFonts w:cs="Times New Roman"/>
          <w:szCs w:val="24"/>
        </w:rPr>
        <w:t>.</w:t>
      </w:r>
    </w:p>
    <w:p w14:paraId="5225534F" w14:textId="77777777" w:rsidR="00FE4CE5" w:rsidRPr="00135B55" w:rsidRDefault="00FE4CE5" w:rsidP="00C27E4D">
      <w:pPr>
        <w:spacing w:line="360" w:lineRule="auto"/>
        <w:rPr>
          <w:rFonts w:cs="Times New Roman"/>
          <w:i/>
          <w:u w:val="single"/>
        </w:rPr>
      </w:pPr>
      <w:r w:rsidRPr="00135B55">
        <w:rPr>
          <w:rFonts w:cs="Times New Roman"/>
          <w:i/>
          <w:u w:val="single"/>
        </w:rPr>
        <w:t>Water temperature</w:t>
      </w:r>
    </w:p>
    <w:p w14:paraId="7CF9E5C5" w14:textId="77777777" w:rsidR="00FE4CE5" w:rsidRPr="00135B55" w:rsidRDefault="00FE4CE5" w:rsidP="00C27E4D">
      <w:pPr>
        <w:spacing w:line="360" w:lineRule="auto"/>
        <w:ind w:firstLine="709"/>
        <w:jc w:val="both"/>
        <w:rPr>
          <w:rFonts w:cs="Times New Roman"/>
        </w:rPr>
      </w:pPr>
      <w:r w:rsidRPr="00135B55">
        <w:rPr>
          <w:rFonts w:cs="Times New Roman"/>
        </w:rPr>
        <w:t xml:space="preserve">Microcosms were assumed to maintain constant temperatures of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w,cool</m:t>
            </m:r>
          </m:sub>
        </m:sSub>
        <m:r>
          <w:rPr>
            <w:rFonts w:ascii="Cambria Math" w:hAnsi="Cambria Math" w:cs="Times New Roman"/>
          </w:rPr>
          <m:t>=22</m:t>
        </m:r>
      </m:oMath>
      <w:r w:rsidRPr="00135B55">
        <w:rPr>
          <w:rFonts w:cs="Times New Roman"/>
        </w:rPr>
        <w:t xml:space="preserve">°C and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w,warm</m:t>
            </m:r>
          </m:sub>
        </m:sSub>
        <m:r>
          <w:rPr>
            <w:rFonts w:ascii="Cambria Math" w:eastAsiaTheme="minorEastAsia" w:hAnsi="Cambria Math" w:cs="Times New Roman"/>
          </w:rPr>
          <m:t>=26</m:t>
        </m:r>
      </m:oMath>
      <w:r w:rsidRPr="00135B55">
        <w:rPr>
          <w:rFonts w:cs="Times New Roman"/>
        </w:rPr>
        <w:t>°C for the cool and warm treatments, respectively, as in the experiment.</w:t>
      </w:r>
    </w:p>
    <w:p w14:paraId="19F0C23C" w14:textId="77777777" w:rsidR="00FE4CE5" w:rsidRPr="00135B55" w:rsidRDefault="00FE4CE5" w:rsidP="00C27E4D">
      <w:pPr>
        <w:spacing w:line="360" w:lineRule="auto"/>
        <w:rPr>
          <w:rFonts w:cs="Times New Roman"/>
          <w:i/>
          <w:u w:val="single"/>
        </w:rPr>
      </w:pPr>
      <w:r w:rsidRPr="00135B55">
        <w:rPr>
          <w:rFonts w:cs="Times New Roman"/>
          <w:i/>
          <w:u w:val="single"/>
        </w:rPr>
        <w:t>Live and dead phytoplankton biomass, bound organic phosphorus and dissolved inorganic phosphorus concentrations</w:t>
      </w:r>
    </w:p>
    <w:p w14:paraId="52EBA8BE" w14:textId="6EED9E76" w:rsidR="003E60A4" w:rsidRPr="00135B55" w:rsidRDefault="00FE4CE5" w:rsidP="00C27E4D">
      <w:pPr>
        <w:spacing w:line="360" w:lineRule="auto"/>
        <w:ind w:firstLine="709"/>
        <w:jc w:val="both"/>
        <w:rPr>
          <w:rFonts w:cs="Times New Roman"/>
        </w:rPr>
      </w:pPr>
      <w:r w:rsidRPr="00135B55">
        <w:rPr>
          <w:rFonts w:cs="Times New Roman"/>
        </w:rPr>
        <w:t>The model was set so that no living or dead phytoplankton cells entered the microcosms from outside the system. Leaving the water column was allowed only through the bottom, resulting from phytoplankton sinking and eventually settling into the sediments, carrying within them the amounts of organic phosphorus given by their fixed phosphorus-to-carbon cellular quota. Phytoplankton was considered to instantly die when reaching the sediment layer. No direct inflows or outflows of dissolved inorganic phosphorus from external sources were permitted aside from the regular nutrient additions</w:t>
      </w:r>
      <w:r w:rsidR="00135B55" w:rsidRPr="00135B55">
        <w:rPr>
          <w:rFonts w:cs="Times New Roman"/>
        </w:rPr>
        <w:t>, as described next</w:t>
      </w:r>
      <w:r w:rsidRPr="00135B55">
        <w:rPr>
          <w:rFonts w:cs="Times New Roman"/>
        </w:rPr>
        <w:t>.</w:t>
      </w:r>
    </w:p>
    <w:p w14:paraId="08D3C7D3" w14:textId="7F3C99F8" w:rsidR="00C478E7" w:rsidRPr="00135B55" w:rsidRDefault="00C478E7" w:rsidP="003E60A4">
      <w:pPr>
        <w:spacing w:line="480" w:lineRule="auto"/>
        <w:jc w:val="both"/>
        <w:rPr>
          <w:rFonts w:cs="Times New Roman"/>
        </w:rPr>
      </w:pPr>
      <w:r w:rsidRPr="00135B55">
        <w:rPr>
          <w:rFonts w:cs="Times New Roman"/>
          <w:i/>
          <w:u w:val="single"/>
        </w:rPr>
        <w:t>Nutrient additions</w:t>
      </w:r>
    </w:p>
    <w:p w14:paraId="3FA5A479" w14:textId="7E49C0DB" w:rsidR="00C478E7" w:rsidRPr="00135B55" w:rsidRDefault="00C478E7" w:rsidP="00C27E4D">
      <w:pPr>
        <w:spacing w:line="360" w:lineRule="auto"/>
        <w:ind w:firstLine="709"/>
        <w:jc w:val="both"/>
        <w:rPr>
          <w:rFonts w:cs="Times New Roman"/>
        </w:rPr>
      </w:pPr>
      <w:r w:rsidRPr="00135B55">
        <w:rPr>
          <w:rFonts w:cs="Times New Roman"/>
        </w:rPr>
        <w:t>To reflect experimental conditions (</w:t>
      </w:r>
      <w:r w:rsidR="003E60A4" w:rsidRPr="00135B55">
        <w:rPr>
          <w:rFonts w:cs="Times New Roman"/>
        </w:rPr>
        <w:t xml:space="preserve">a mixture of </w:t>
      </w:r>
      <w:r w:rsidRPr="00135B55">
        <w:rPr>
          <w:rFonts w:cs="Times New Roman"/>
        </w:rPr>
        <w:t>KNO</w:t>
      </w:r>
      <w:r w:rsidRPr="00135B55">
        <w:rPr>
          <w:rFonts w:cs="Times New Roman"/>
          <w:vertAlign w:val="subscript"/>
        </w:rPr>
        <w:t>3</w:t>
      </w:r>
      <w:r w:rsidRPr="00135B55">
        <w:rPr>
          <w:rFonts w:cs="Times New Roman"/>
        </w:rPr>
        <w:t xml:space="preserve"> and K</w:t>
      </w:r>
      <w:r w:rsidR="00E57631" w:rsidRPr="00135B55">
        <w:rPr>
          <w:rFonts w:cs="Times New Roman"/>
        </w:rPr>
        <w:t>H</w:t>
      </w:r>
      <w:r w:rsidR="00E57631" w:rsidRPr="00135B55">
        <w:rPr>
          <w:rFonts w:cs="Times New Roman"/>
          <w:vertAlign w:val="subscript"/>
        </w:rPr>
        <w:t>2</w:t>
      </w:r>
      <w:r w:rsidRPr="00135B55">
        <w:rPr>
          <w:rFonts w:cs="Times New Roman"/>
        </w:rPr>
        <w:t>PO</w:t>
      </w:r>
      <w:r w:rsidRPr="00135B55">
        <w:rPr>
          <w:rFonts w:cs="Times New Roman"/>
          <w:vertAlign w:val="subscript"/>
        </w:rPr>
        <w:t>4</w:t>
      </w:r>
      <w:r w:rsidRPr="00135B55">
        <w:rPr>
          <w:rFonts w:cs="Times New Roman"/>
        </w:rPr>
        <w:t xml:space="preserve"> </w:t>
      </w:r>
      <w:r w:rsidR="003E60A4" w:rsidRPr="00135B55">
        <w:rPr>
          <w:rFonts w:cs="Times New Roman"/>
        </w:rPr>
        <w:t>was</w:t>
      </w:r>
      <w:r w:rsidRPr="00135B55">
        <w:rPr>
          <w:rFonts w:cs="Times New Roman"/>
        </w:rPr>
        <w:t xml:space="preserve"> added to the microcosms twice a week), four scheduled nutrient additions were programmed to happen during the simulation runs on days 4, 8, 12 and 16. The concentrations of </w:t>
      </w:r>
      <w:r w:rsidR="003E60A4" w:rsidRPr="00135B55">
        <w:rPr>
          <w:rFonts w:cs="Times New Roman"/>
        </w:rPr>
        <w:t>phosphorus and nitrogen</w:t>
      </w:r>
      <w:r w:rsidRPr="00135B55">
        <w:rPr>
          <w:rFonts w:cs="Times New Roman"/>
        </w:rPr>
        <w:t xml:space="preserve"> in these </w:t>
      </w:r>
      <w:r w:rsidR="00B45188" w:rsidRPr="00135B55">
        <w:rPr>
          <w:rFonts w:cs="Times New Roman"/>
        </w:rPr>
        <w:t xml:space="preserve">periodic </w:t>
      </w:r>
      <w:r w:rsidRPr="00135B55">
        <w:rPr>
          <w:rFonts w:cs="Times New Roman"/>
        </w:rPr>
        <w:t xml:space="preserve">additions </w:t>
      </w:r>
      <w:r w:rsidR="005A6707">
        <w:rPr>
          <w:rFonts w:cs="Times New Roman"/>
        </w:rPr>
        <w:t xml:space="preserve">followed the Redfield ratio (Redfield, 1958), and </w:t>
      </w:r>
      <w:r w:rsidRPr="00135B55">
        <w:rPr>
          <w:rFonts w:cs="Times New Roman"/>
        </w:rPr>
        <w:t xml:space="preserve">were: </w:t>
      </w:r>
      <w:r w:rsidR="007C00F2" w:rsidRPr="00135B55">
        <w:rPr>
          <w:rFonts w:cs="Times New Roman"/>
        </w:rPr>
        <w:t>30.97</w:t>
      </w:r>
      <w:r w:rsidR="00E57631" w:rsidRPr="00135B55">
        <w:rPr>
          <w:rFonts w:cs="Times New Roman"/>
        </w:rPr>
        <w:t>4</w:t>
      </w:r>
      <w:r w:rsidRPr="00135B55">
        <w:rPr>
          <w:rFonts w:cs="Times New Roman"/>
        </w:rPr>
        <w:t xml:space="preserve"> </w:t>
      </w:r>
      <w:r w:rsidRPr="00135B55">
        <w:rPr>
          <w:rFonts w:cs="Times New Roman"/>
          <w:szCs w:val="24"/>
        </w:rPr>
        <w:t>µg</w:t>
      </w:r>
      <w:r w:rsidR="003E60A4" w:rsidRPr="00135B55">
        <w:rPr>
          <w:rFonts w:cs="Times New Roman"/>
        </w:rPr>
        <w:t xml:space="preserve"> </w:t>
      </w:r>
      <w:r w:rsidRPr="00135B55">
        <w:rPr>
          <w:rFonts w:cs="Times New Roman"/>
        </w:rPr>
        <w:t>L</w:t>
      </w:r>
      <w:r w:rsidRPr="00135B55">
        <w:rPr>
          <w:rFonts w:cs="Times New Roman"/>
          <w:vertAlign w:val="superscript"/>
        </w:rPr>
        <w:t>-1</w:t>
      </w:r>
      <w:r w:rsidRPr="00135B55">
        <w:rPr>
          <w:rFonts w:cs="Times New Roman"/>
        </w:rPr>
        <w:t xml:space="preserve"> and </w:t>
      </w:r>
      <w:r w:rsidR="00E57631" w:rsidRPr="00135B55">
        <w:rPr>
          <w:rFonts w:cs="Times New Roman"/>
        </w:rPr>
        <w:t>224.11</w:t>
      </w:r>
      <w:r w:rsidRPr="00135B55">
        <w:rPr>
          <w:rFonts w:cs="Times New Roman"/>
        </w:rPr>
        <w:t xml:space="preserve"> </w:t>
      </w:r>
      <w:r w:rsidRPr="00135B55">
        <w:rPr>
          <w:rFonts w:cs="Times New Roman"/>
          <w:szCs w:val="24"/>
        </w:rPr>
        <w:t>µg</w:t>
      </w:r>
      <w:r w:rsidR="003E60A4" w:rsidRPr="00135B55">
        <w:rPr>
          <w:rFonts w:cs="Times New Roman"/>
        </w:rPr>
        <w:t xml:space="preserve"> </w:t>
      </w:r>
      <w:r w:rsidRPr="00135B55">
        <w:rPr>
          <w:rFonts w:cs="Times New Roman"/>
        </w:rPr>
        <w:t>L</w:t>
      </w:r>
      <w:r w:rsidRPr="00135B55">
        <w:rPr>
          <w:rFonts w:cs="Times New Roman"/>
          <w:vertAlign w:val="superscript"/>
        </w:rPr>
        <w:t>-1</w:t>
      </w:r>
      <w:r w:rsidRPr="00135B55">
        <w:rPr>
          <w:rFonts w:cs="Times New Roman"/>
        </w:rPr>
        <w:t>.</w:t>
      </w:r>
      <w:r w:rsidR="00E57631" w:rsidRPr="00135B55">
        <w:rPr>
          <w:rFonts w:cs="Times New Roman"/>
        </w:rPr>
        <w:t xml:space="preserve">, </w:t>
      </w:r>
      <w:r w:rsidR="003E60A4" w:rsidRPr="00135B55">
        <w:rPr>
          <w:rFonts w:cs="Times New Roman"/>
        </w:rPr>
        <w:t xml:space="preserve">respectively, </w:t>
      </w:r>
      <w:r w:rsidR="00E57631" w:rsidRPr="00135B55">
        <w:rPr>
          <w:rFonts w:cs="Times New Roman"/>
        </w:rPr>
        <w:t>equivalent to 1</w:t>
      </w:r>
      <w:r w:rsidR="00E57631" w:rsidRPr="00135B55">
        <w:rPr>
          <w:rFonts w:cs="Times New Roman"/>
          <w:szCs w:val="24"/>
        </w:rPr>
        <w:t xml:space="preserve"> µmol</w:t>
      </w:r>
      <w:r w:rsidR="003E60A4" w:rsidRPr="00135B55">
        <w:rPr>
          <w:rFonts w:cs="Times New Roman"/>
        </w:rPr>
        <w:t xml:space="preserve"> </w:t>
      </w:r>
      <w:r w:rsidR="00E57631" w:rsidRPr="00135B55">
        <w:rPr>
          <w:rFonts w:cs="Times New Roman"/>
        </w:rPr>
        <w:t>L</w:t>
      </w:r>
      <w:r w:rsidR="00E57631" w:rsidRPr="00135B55">
        <w:rPr>
          <w:rFonts w:cs="Times New Roman"/>
          <w:vertAlign w:val="superscript"/>
        </w:rPr>
        <w:t xml:space="preserve">-1 </w:t>
      </w:r>
      <w:r w:rsidR="00E57631" w:rsidRPr="00135B55">
        <w:rPr>
          <w:rFonts w:cs="Times New Roman"/>
        </w:rPr>
        <w:t xml:space="preserve">and 16 </w:t>
      </w:r>
      <w:r w:rsidR="00E57631" w:rsidRPr="00135B55">
        <w:rPr>
          <w:rFonts w:cs="Times New Roman"/>
          <w:szCs w:val="24"/>
        </w:rPr>
        <w:t>µmol</w:t>
      </w:r>
      <w:r w:rsidR="003E60A4" w:rsidRPr="00135B55">
        <w:rPr>
          <w:rFonts w:cs="Times New Roman"/>
          <w:szCs w:val="24"/>
        </w:rPr>
        <w:t xml:space="preserve"> </w:t>
      </w:r>
      <w:r w:rsidR="00E57631" w:rsidRPr="00135B55">
        <w:rPr>
          <w:rFonts w:cs="Times New Roman"/>
        </w:rPr>
        <w:t>L</w:t>
      </w:r>
      <w:r w:rsidR="00E57631" w:rsidRPr="00135B55">
        <w:rPr>
          <w:rFonts w:cs="Times New Roman"/>
          <w:vertAlign w:val="superscript"/>
        </w:rPr>
        <w:t>-1</w:t>
      </w:r>
      <w:r w:rsidR="003E60A4" w:rsidRPr="00135B55">
        <w:rPr>
          <w:rFonts w:cs="Times New Roman"/>
        </w:rPr>
        <w:t>, respectivel</w:t>
      </w:r>
      <w:r w:rsidR="005A6707">
        <w:rPr>
          <w:rFonts w:cs="Times New Roman"/>
        </w:rPr>
        <w:t>y</w:t>
      </w:r>
      <w:r w:rsidR="00E57631" w:rsidRPr="00135B55">
        <w:rPr>
          <w:rFonts w:cs="Times New Roman"/>
        </w:rPr>
        <w:t>.</w:t>
      </w:r>
    </w:p>
    <w:p w14:paraId="7597331C" w14:textId="77777777" w:rsidR="00C27E4D" w:rsidRDefault="00C27E4D" w:rsidP="0034776D">
      <w:pPr>
        <w:spacing w:line="480" w:lineRule="auto"/>
        <w:jc w:val="both"/>
        <w:rPr>
          <w:rFonts w:cs="Times New Roman"/>
          <w:b/>
          <w:szCs w:val="24"/>
        </w:rPr>
      </w:pPr>
      <w:r>
        <w:rPr>
          <w:rFonts w:cs="Times New Roman"/>
          <w:b/>
          <w:szCs w:val="24"/>
        </w:rPr>
        <w:br w:type="page"/>
      </w:r>
    </w:p>
    <w:p w14:paraId="50A37FFC" w14:textId="1B03A32A" w:rsidR="00AB1DBC" w:rsidRPr="00135B55" w:rsidRDefault="00DF54B8" w:rsidP="00C27E4D">
      <w:pPr>
        <w:spacing w:after="120" w:line="480" w:lineRule="auto"/>
        <w:jc w:val="both"/>
        <w:rPr>
          <w:rFonts w:cs="Times New Roman"/>
          <w:b/>
          <w:szCs w:val="24"/>
        </w:rPr>
      </w:pPr>
      <w:r w:rsidRPr="00135B55">
        <w:rPr>
          <w:rFonts w:cs="Times New Roman"/>
          <w:b/>
          <w:szCs w:val="24"/>
        </w:rPr>
        <w:lastRenderedPageBreak/>
        <w:t>Auxiliary equations</w:t>
      </w:r>
    </w:p>
    <w:p w14:paraId="2B71D212" w14:textId="77777777" w:rsidR="00D91534" w:rsidRPr="00135B55" w:rsidRDefault="00D91534" w:rsidP="00C27E4D">
      <w:pPr>
        <w:pStyle w:val="Thesisundertitle"/>
        <w:spacing w:before="120"/>
        <w:ind w:left="0"/>
        <w:rPr>
          <w:rStyle w:val="Hervorhebung"/>
          <w:rFonts w:ascii="Times New Roman" w:hAnsi="Times New Roman" w:cs="Times New Roman"/>
          <w:u w:val="none"/>
          <w:lang w:val="en-US"/>
        </w:rPr>
      </w:pPr>
      <w:r w:rsidRPr="00135B55">
        <w:rPr>
          <w:rStyle w:val="Hervorhebung"/>
          <w:rFonts w:ascii="Times New Roman" w:hAnsi="Times New Roman" w:cs="Times New Roman"/>
          <w:u w:val="none"/>
          <w:lang w:val="en-US"/>
        </w:rPr>
        <w:tab/>
        <w:t>In this section, we present the formulation of all auxiliary variables appearing in the governing equations of the model, hereafter referred to as primary auxiliary variables, as well as the formulation of secondary auxiliary variables, i.e., those appearing in the equations of primary auxiliary variables. All parameters appearing in these equations are described in Tables S1-S</w:t>
      </w:r>
      <w:r w:rsidR="00354EFD" w:rsidRPr="00135B55">
        <w:rPr>
          <w:rStyle w:val="Hervorhebung"/>
          <w:rFonts w:ascii="Times New Roman" w:hAnsi="Times New Roman" w:cs="Times New Roman"/>
          <w:u w:val="none"/>
          <w:lang w:val="en-US"/>
        </w:rPr>
        <w:t>6</w:t>
      </w:r>
      <w:r w:rsidRPr="00135B55">
        <w:rPr>
          <w:rStyle w:val="Hervorhebung"/>
          <w:rFonts w:ascii="Times New Roman" w:hAnsi="Times New Roman" w:cs="Times New Roman"/>
          <w:u w:val="none"/>
          <w:lang w:val="en-US"/>
        </w:rPr>
        <w:t xml:space="preserve">, where we also present the chosen values and list relevant references to justify our choices. </w:t>
      </w:r>
    </w:p>
    <w:p w14:paraId="4894C91E" w14:textId="77777777" w:rsidR="00DF54B8" w:rsidRPr="00135B55" w:rsidRDefault="006D31FB" w:rsidP="00293CA7">
      <w:pPr>
        <w:pStyle w:val="Thesisundertitle"/>
        <w:ind w:left="0"/>
        <w:rPr>
          <w:rStyle w:val="Hervorhebung"/>
          <w:rFonts w:ascii="Times New Roman" w:hAnsi="Times New Roman" w:cs="Times New Roman"/>
          <w:i/>
          <w:lang w:val="en-US"/>
        </w:rPr>
      </w:pPr>
      <w:r w:rsidRPr="00135B55">
        <w:rPr>
          <w:rStyle w:val="Hervorhebung"/>
          <w:rFonts w:ascii="Times New Roman" w:hAnsi="Times New Roman" w:cs="Times New Roman"/>
          <w:i/>
          <w:lang w:val="en-US"/>
        </w:rPr>
        <w:t>Light extinction</w:t>
      </w:r>
    </w:p>
    <w:p w14:paraId="0EF44FCE" w14:textId="77777777" w:rsidR="00DF54B8" w:rsidRPr="00135B55" w:rsidRDefault="000F299A" w:rsidP="001B0694">
      <w:pPr>
        <w:pStyle w:val="Thesisbody"/>
        <w:rPr>
          <w:rFonts w:ascii="Times New Roman" w:hAnsi="Times New Roman" w:cs="Times New Roman"/>
          <w:lang w:val="en-US"/>
        </w:rPr>
      </w:pPr>
      <w:r w:rsidRPr="00135B55">
        <w:rPr>
          <w:rFonts w:ascii="Times New Roman" w:hAnsi="Times New Roman" w:cs="Times New Roman"/>
          <w:lang w:val="en-US"/>
        </w:rPr>
        <w:tab/>
      </w:r>
      <w:r w:rsidR="00DF54B8" w:rsidRPr="00135B55">
        <w:rPr>
          <w:rFonts w:ascii="Times New Roman" w:hAnsi="Times New Roman" w:cs="Times New Roman"/>
          <w:lang w:val="en-US"/>
        </w:rPr>
        <w:t xml:space="preserve">The extinction of shortwave radiation energy absorbed into the system through the water surface is modeled following the Beer-Lambert law. At any given depth </w:t>
      </w:r>
      <m:oMath>
        <m:r>
          <w:rPr>
            <w:rFonts w:ascii="Cambria Math" w:hAnsi="Cambria Math" w:cs="Times New Roman"/>
            <w:lang w:val="en-US"/>
          </w:rPr>
          <m:t>z</m:t>
        </m:r>
      </m:oMath>
      <w:r w:rsidR="00DF54B8" w:rsidRPr="00135B55">
        <w:rPr>
          <w:rFonts w:ascii="Times New Roman" w:hAnsi="Times New Roman" w:cs="Times New Roman"/>
          <w:lang w:val="en-US"/>
        </w:rPr>
        <w:t>, we have</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230"/>
        <w:gridCol w:w="3432"/>
      </w:tblGrid>
      <w:tr w:rsidR="00DF54B8" w:rsidRPr="00135B55" w14:paraId="24CF6684" w14:textId="77777777" w:rsidTr="000F299A">
        <w:trPr>
          <w:trHeight w:val="743"/>
        </w:trPr>
        <w:tc>
          <w:tcPr>
            <w:tcW w:w="2977" w:type="dxa"/>
            <w:vAlign w:val="center"/>
          </w:tcPr>
          <w:p w14:paraId="4DA64563" w14:textId="77777777" w:rsidR="00DF54B8" w:rsidRPr="00135B55" w:rsidRDefault="00DF54B8" w:rsidP="00E73056">
            <w:pPr>
              <w:pStyle w:val="Thesisequtab"/>
              <w:rPr>
                <w:rFonts w:ascii="Times New Roman" w:hAnsi="Times New Roman"/>
              </w:rPr>
            </w:pPr>
          </w:p>
        </w:tc>
        <w:tc>
          <w:tcPr>
            <w:tcW w:w="3230" w:type="dxa"/>
            <w:vAlign w:val="center"/>
          </w:tcPr>
          <w:p w14:paraId="7EC0BF9A" w14:textId="77777777" w:rsidR="00DF54B8" w:rsidRPr="00135B55" w:rsidRDefault="00E87735" w:rsidP="00E73056">
            <w:pPr>
              <w:pStyle w:val="Thesisequtab"/>
              <w:rPr>
                <w:rFonts w:ascii="Times New Roman" w:hAnsi="Times New Roman"/>
              </w:rP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I</m:t>
                        </m:r>
                      </m:e>
                      <m:sub>
                        <m:r>
                          <w:rPr>
                            <w:rFonts w:ascii="Cambria Math" w:hAnsi="Cambria Math"/>
                          </w:rPr>
                          <m:t>sw</m:t>
                        </m:r>
                      </m:sub>
                    </m:sSub>
                  </m:num>
                  <m:den>
                    <m:r>
                      <w:rPr>
                        <w:rFonts w:ascii="Cambria Math" w:hAnsi="Cambria Math"/>
                      </w:rPr>
                      <m:t>dz</m:t>
                    </m:r>
                  </m:den>
                </m:f>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tot</m:t>
                    </m:r>
                  </m:sub>
                </m:sSub>
                <m:sSub>
                  <m:sSubPr>
                    <m:ctrlPr>
                      <w:rPr>
                        <w:rFonts w:ascii="Cambria Math" w:hAnsi="Cambria Math"/>
                      </w:rPr>
                    </m:ctrlPr>
                  </m:sSubPr>
                  <m:e>
                    <m:r>
                      <w:rPr>
                        <w:rFonts w:ascii="Cambria Math" w:hAnsi="Cambria Math"/>
                      </w:rPr>
                      <m:t>I</m:t>
                    </m:r>
                  </m:e>
                  <m:sub>
                    <m:r>
                      <w:rPr>
                        <w:rFonts w:ascii="Cambria Math" w:hAnsi="Cambria Math"/>
                      </w:rPr>
                      <m:t>sw</m:t>
                    </m:r>
                  </m:sub>
                </m:sSub>
                <m:r>
                  <m:rPr>
                    <m:sty m:val="p"/>
                  </m:rPr>
                  <w:rPr>
                    <w:rFonts w:ascii="Cambria Math" w:hAnsi="Cambria Math"/>
                  </w:rPr>
                  <m:t>,</m:t>
                </m:r>
              </m:oMath>
            </m:oMathPara>
          </w:p>
        </w:tc>
        <w:tc>
          <w:tcPr>
            <w:tcW w:w="3432" w:type="dxa"/>
            <w:vAlign w:val="center"/>
          </w:tcPr>
          <w:p w14:paraId="43837294" w14:textId="77777777" w:rsidR="00DF54B8" w:rsidRPr="00135B55" w:rsidRDefault="00E87735" w:rsidP="00E11350">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m:t>
                    </m:r>
                  </m:e>
                </m:d>
              </m:oMath>
            </m:oMathPara>
          </w:p>
        </w:tc>
      </w:tr>
    </w:tbl>
    <w:p w14:paraId="439CAC1F" w14:textId="77777777" w:rsidR="00DF54B8" w:rsidRPr="00135B55" w:rsidRDefault="00DF54B8"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i/>
                <w:lang w:val="en-US"/>
              </w:rPr>
            </m:ctrlPr>
          </m:sSubPr>
          <m:e>
            <m:r>
              <w:rPr>
                <w:rFonts w:ascii="Cambria Math" w:hAnsi="Cambria Math" w:cs="Times New Roman"/>
                <w:lang w:val="en-US"/>
              </w:rPr>
              <m:t>k</m:t>
            </m:r>
          </m:e>
          <m:sub>
            <m:r>
              <w:rPr>
                <w:rFonts w:ascii="Cambria Math" w:hAnsi="Cambria Math" w:cs="Times New Roman"/>
                <w:lang w:val="en-US"/>
              </w:rPr>
              <m:t>tot</m:t>
            </m:r>
          </m:sub>
        </m:sSub>
      </m:oMath>
      <w:r w:rsidRPr="00135B55">
        <w:rPr>
          <w:rFonts w:ascii="Times New Roman" w:hAnsi="Times New Roman" w:cs="Times New Roman"/>
          <w:lang w:val="en-US"/>
        </w:rPr>
        <w:t xml:space="preserve"> is the total light extinction coefficient resulting from adding the individual contributions of live and dead </w:t>
      </w:r>
      <w:r w:rsidR="00E73056" w:rsidRPr="00135B55">
        <w:rPr>
          <w:rFonts w:ascii="Times New Roman" w:hAnsi="Times New Roman" w:cs="Times New Roman"/>
          <w:lang w:val="en-US"/>
        </w:rPr>
        <w:t xml:space="preserve">carbon biomass of both </w:t>
      </w:r>
      <w:r w:rsidRPr="00135B55">
        <w:rPr>
          <w:rFonts w:ascii="Times New Roman" w:hAnsi="Times New Roman" w:cs="Times New Roman"/>
          <w:lang w:val="en-US"/>
        </w:rPr>
        <w:t xml:space="preserve">phytoplankton </w:t>
      </w:r>
      <w:r w:rsidR="00E73056" w:rsidRPr="00135B55">
        <w:rPr>
          <w:rFonts w:ascii="Times New Roman" w:hAnsi="Times New Roman" w:cs="Times New Roman"/>
          <w:lang w:val="en-US"/>
        </w:rPr>
        <w:t>groups</w:t>
      </w:r>
      <w:r w:rsidRPr="00135B55">
        <w:rPr>
          <w:rFonts w:ascii="Times New Roman" w:hAnsi="Times New Roman" w:cs="Times New Roman"/>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k</m:t>
            </m:r>
          </m:e>
          <m:sub>
            <m:r>
              <w:rPr>
                <w:rFonts w:ascii="Cambria Math" w:hAnsi="Cambria Math" w:cs="Times New Roman"/>
                <w:lang w:val="en-US"/>
              </w:rPr>
              <m:t>live,phyto</m:t>
            </m:r>
          </m:sub>
        </m:sSub>
      </m:oMath>
      <w:r w:rsidRPr="00135B55">
        <w:rPr>
          <w:rFonts w:ascii="Times New Roman" w:hAnsi="Times New Roman" w:cs="Times New Roman"/>
          <w:lang w:val="en-US"/>
        </w:rPr>
        <w:t xml:space="preserve"> and </w:t>
      </w:r>
      <m:oMath>
        <m:sSub>
          <m:sSubPr>
            <m:ctrlPr>
              <w:rPr>
                <w:rFonts w:ascii="Cambria Math" w:hAnsi="Cambria Math" w:cs="Times New Roman"/>
                <w:i/>
                <w:lang w:val="en-US"/>
              </w:rPr>
            </m:ctrlPr>
          </m:sSubPr>
          <m:e>
            <m:r>
              <w:rPr>
                <w:rFonts w:ascii="Cambria Math" w:hAnsi="Cambria Math" w:cs="Times New Roman"/>
                <w:lang w:val="en-US"/>
              </w:rPr>
              <m:t>k</m:t>
            </m:r>
          </m:e>
          <m:sub>
            <m:r>
              <w:rPr>
                <w:rFonts w:ascii="Cambria Math" w:hAnsi="Cambria Math" w:cs="Times New Roman"/>
                <w:lang w:val="en-US"/>
              </w:rPr>
              <m:t>dead,phyto</m:t>
            </m:r>
          </m:sub>
        </m:sSub>
      </m:oMath>
      <w:r w:rsidRPr="00135B55">
        <w:rPr>
          <w:rFonts w:ascii="Times New Roman" w:hAnsi="Times New Roman" w:cs="Times New Roman"/>
          <w:lang w:val="en-US"/>
        </w:rPr>
        <w:t>, respectively, to that which is due to water</w:t>
      </w:r>
      <w:r w:rsidR="00847015" w:rsidRPr="00135B55">
        <w:rPr>
          <w:rFonts w:ascii="Times New Roman" w:hAnsi="Times New Roman" w:cs="Times New Roman"/>
          <w:lang w:val="en-US"/>
        </w:rPr>
        <w:t xml:space="preserve"> and solutes therein</w:t>
      </w:r>
      <w:r w:rsidRPr="00135B55">
        <w:rPr>
          <w:rFonts w:ascii="Times New Roman" w:hAnsi="Times New Roman" w:cs="Times New Roman"/>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k</m:t>
            </m:r>
          </m:e>
          <m:sub>
            <m:r>
              <w:rPr>
                <w:rFonts w:ascii="Cambria Math" w:hAnsi="Cambria Math" w:cs="Times New Roman"/>
                <w:lang w:val="en-US"/>
              </w:rPr>
              <m:t>bg</m:t>
            </m:r>
          </m:sub>
        </m:sSub>
        <m:r>
          <w:rPr>
            <w:rFonts w:ascii="Cambria Math" w:hAnsi="Cambria Math" w:cs="Times New Roman"/>
            <w:lang w:val="en-US"/>
          </w:rPr>
          <m:t xml:space="preserve">=0.3 </m:t>
        </m:r>
        <m:sSup>
          <m:sSupPr>
            <m:ctrlPr>
              <w:rPr>
                <w:rFonts w:ascii="Cambria Math" w:hAnsi="Cambria Math" w:cs="Times New Roman"/>
                <w:i/>
                <w:lang w:val="en-US"/>
              </w:rPr>
            </m:ctrlPr>
          </m:sSupPr>
          <m:e>
            <m:r>
              <m:rPr>
                <m:sty m:val="p"/>
              </m:rPr>
              <w:rPr>
                <w:rFonts w:ascii="Cambria Math" w:hAnsi="Cambria Math" w:cs="Times New Roman"/>
                <w:lang w:val="en-US"/>
              </w:rPr>
              <m:t>m</m:t>
            </m:r>
          </m:e>
          <m:sup>
            <m:r>
              <w:rPr>
                <w:rFonts w:ascii="Cambria Math" w:hAnsi="Cambria Math" w:cs="Times New Roman"/>
                <w:lang w:val="en-US"/>
              </w:rPr>
              <m:t>-1</m:t>
            </m:r>
          </m:sup>
        </m:sSup>
      </m:oMath>
      <w:r w:rsidR="00504B99" w:rsidRPr="00135B55">
        <w:rPr>
          <w:rFonts w:ascii="Times New Roman" w:hAnsi="Times New Roman" w:cs="Times New Roman"/>
          <w:lang w:val="en-US"/>
        </w:rPr>
        <w:t xml:space="preserve"> (assumed value in the range of those used in similar studies, e.g., Jäger et al., 2010)</w:t>
      </w:r>
      <w:r w:rsidRPr="00135B55">
        <w:rPr>
          <w:rFonts w:ascii="Times New Roman" w:hAnsi="Times New Roman" w:cs="Times New Roman"/>
          <w:lang w:val="en-US"/>
        </w:rPr>
        <w:t>. The total light extinction coefficient is therefore given by</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4819"/>
        <w:gridCol w:w="2268"/>
      </w:tblGrid>
      <w:tr w:rsidR="00DF54B8" w:rsidRPr="00135B55" w14:paraId="0011475A" w14:textId="77777777" w:rsidTr="00E73056">
        <w:tc>
          <w:tcPr>
            <w:tcW w:w="2552" w:type="dxa"/>
            <w:vAlign w:val="center"/>
          </w:tcPr>
          <w:p w14:paraId="6C83F6C1" w14:textId="77777777" w:rsidR="00DF54B8" w:rsidRPr="00135B55" w:rsidRDefault="00DF54B8" w:rsidP="00E73056">
            <w:pPr>
              <w:pStyle w:val="Thesisequtab"/>
              <w:rPr>
                <w:rFonts w:ascii="Times New Roman" w:hAnsi="Times New Roman"/>
              </w:rPr>
            </w:pPr>
          </w:p>
        </w:tc>
        <w:tc>
          <w:tcPr>
            <w:tcW w:w="4819" w:type="dxa"/>
            <w:vAlign w:val="center"/>
          </w:tcPr>
          <w:p w14:paraId="1D9E2D9F" w14:textId="77777777" w:rsidR="00DF54B8"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k</m:t>
                  </m:r>
                </m:e>
                <m:sub>
                  <m:r>
                    <w:rPr>
                      <w:rFonts w:ascii="Cambria Math" w:hAnsi="Cambria Math"/>
                    </w:rPr>
                    <m:t>tot</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live,phyto</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dead,phyto</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bg</m:t>
                  </m:r>
                </m:sub>
              </m:sSub>
            </m:oMath>
            <w:r w:rsidR="00402C20" w:rsidRPr="00135B55">
              <w:rPr>
                <w:rFonts w:ascii="Times New Roman" w:hAnsi="Times New Roman"/>
              </w:rPr>
              <w:t>,</w:t>
            </w:r>
          </w:p>
        </w:tc>
        <w:tc>
          <w:tcPr>
            <w:tcW w:w="2268" w:type="dxa"/>
            <w:vAlign w:val="center"/>
          </w:tcPr>
          <w:p w14:paraId="5848E8A1" w14:textId="77777777" w:rsidR="00DF54B8" w:rsidRPr="00135B55" w:rsidRDefault="00E87735" w:rsidP="00E73056">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S2</m:t>
                    </m:r>
                  </m:e>
                </m:d>
              </m:oMath>
            </m:oMathPara>
          </w:p>
        </w:tc>
      </w:tr>
    </w:tbl>
    <w:p w14:paraId="31EAF986" w14:textId="77777777" w:rsidR="00DF54B8" w:rsidRPr="00135B55" w:rsidRDefault="00DF54B8" w:rsidP="001B0694">
      <w:pPr>
        <w:pStyle w:val="ThesisbodyNI"/>
        <w:rPr>
          <w:rFonts w:ascii="Times New Roman" w:hAnsi="Times New Roman" w:cs="Times New Roman"/>
          <w:lang w:val="en-US"/>
        </w:rPr>
      </w:pPr>
      <w:r w:rsidRPr="00135B55">
        <w:rPr>
          <w:rFonts w:ascii="Times New Roman" w:hAnsi="Times New Roman" w:cs="Times New Roman"/>
          <w:lang w:val="en-US"/>
        </w:rPr>
        <w:t>where</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4819"/>
        <w:gridCol w:w="2268"/>
      </w:tblGrid>
      <w:tr w:rsidR="00DF54B8" w:rsidRPr="00135B55" w14:paraId="5BF6D79A" w14:textId="77777777" w:rsidTr="0008081C">
        <w:tc>
          <w:tcPr>
            <w:tcW w:w="2552" w:type="dxa"/>
            <w:vAlign w:val="center"/>
          </w:tcPr>
          <w:p w14:paraId="1E735B81" w14:textId="77777777" w:rsidR="00DF54B8" w:rsidRPr="00135B55" w:rsidRDefault="00DF54B8" w:rsidP="00E73056">
            <w:pPr>
              <w:pStyle w:val="Thesisequtab"/>
              <w:rPr>
                <w:rFonts w:ascii="Times New Roman" w:hAnsi="Times New Roman"/>
              </w:rPr>
            </w:pPr>
          </w:p>
        </w:tc>
        <w:tc>
          <w:tcPr>
            <w:tcW w:w="4819" w:type="dxa"/>
            <w:vAlign w:val="center"/>
          </w:tcPr>
          <w:p w14:paraId="4A8A3276" w14:textId="77777777" w:rsidR="00DF54B8" w:rsidRPr="00135B55" w:rsidRDefault="00E87735" w:rsidP="00E73056">
            <w:pPr>
              <w:pStyle w:val="Thesisequtab"/>
              <w:rPr>
                <w:rFonts w:ascii="Times New Roman" w:hAnsi="Times New Roman"/>
              </w:rPr>
            </w:pPr>
            <m:oMathPara>
              <m:oMath>
                <m:sSub>
                  <m:sSubPr>
                    <m:ctrlPr>
                      <w:rPr>
                        <w:rFonts w:ascii="Cambria Math" w:hAnsi="Cambria Math"/>
                      </w:rPr>
                    </m:ctrlPr>
                  </m:sSubPr>
                  <m:e>
                    <m:r>
                      <w:rPr>
                        <w:rFonts w:ascii="Cambria Math" w:hAnsi="Cambria Math"/>
                      </w:rPr>
                      <m:t>k</m:t>
                    </m:r>
                  </m:e>
                  <m:sub>
                    <m:r>
                      <w:rPr>
                        <w:rFonts w:ascii="Cambria Math" w:hAnsi="Cambria Math"/>
                      </w:rPr>
                      <m:t>live,phyto</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g</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sub>
                  <m:sup/>
                  <m:e>
                    <m:sSub>
                      <m:sSubPr>
                        <m:ctrlPr>
                          <w:rPr>
                            <w:rFonts w:ascii="Cambria Math" w:hAnsi="Cambria Math"/>
                          </w:rPr>
                        </m:ctrlPr>
                      </m:sSubPr>
                      <m:e>
                        <m:r>
                          <w:rPr>
                            <w:rFonts w:ascii="Cambria Math" w:hAnsi="Cambria Math"/>
                          </w:rPr>
                          <m:t>k</m:t>
                        </m:r>
                      </m:e>
                      <m:sub>
                        <m:r>
                          <w:rPr>
                            <w:rFonts w:ascii="Cambria Math" w:hAnsi="Cambria Math"/>
                          </w:rPr>
                          <m:t>live,spec,</m:t>
                        </m:r>
                        <m:sSub>
                          <m:sSubPr>
                            <m:ctrlPr>
                              <w:rPr>
                                <w:rFonts w:ascii="Cambria Math" w:hAnsi="Cambria Math"/>
                                <w:i/>
                              </w:rPr>
                            </m:ctrlPr>
                          </m:sSubPr>
                          <m:e>
                            <m:r>
                              <w:rPr>
                                <w:rFonts w:ascii="Cambria Math" w:hAnsi="Cambria Math"/>
                              </w:rPr>
                              <m:t>phyto</m:t>
                            </m:r>
                          </m:e>
                          <m:sub>
                            <m:r>
                              <w:rPr>
                                <w:rFonts w:ascii="Cambria Math" w:hAnsi="Cambria Math"/>
                              </w:rPr>
                              <m:t>g</m:t>
                            </m:r>
                          </m:sub>
                        </m:sSub>
                      </m:sub>
                    </m:sSub>
                    <m:sSub>
                      <m:sSubPr>
                        <m:ctrlPr>
                          <w:rPr>
                            <w:rFonts w:ascii="Cambria Math" w:hAnsi="Cambria Math"/>
                          </w:rPr>
                        </m:ctrlPr>
                      </m:sSubPr>
                      <m:e>
                        <m:r>
                          <w:rPr>
                            <w:rFonts w:ascii="Cambria Math" w:hAnsi="Cambria Math"/>
                          </w:rPr>
                          <m:t>C</m:t>
                        </m:r>
                      </m:e>
                      <m:sub>
                        <m:r>
                          <w:rPr>
                            <w:rFonts w:ascii="Cambria Math" w:hAnsi="Cambria Math"/>
                          </w:rPr>
                          <m:t>live,</m:t>
                        </m:r>
                        <m:sSub>
                          <m:sSubPr>
                            <m:ctrlPr>
                              <w:rPr>
                                <w:rFonts w:ascii="Cambria Math" w:hAnsi="Cambria Math"/>
                                <w:i/>
                              </w:rPr>
                            </m:ctrlPr>
                          </m:sSubPr>
                          <m:e>
                            <m:r>
                              <w:rPr>
                                <w:rFonts w:ascii="Cambria Math" w:hAnsi="Cambria Math"/>
                              </w:rPr>
                              <m:t>phyto</m:t>
                            </m:r>
                          </m:e>
                          <m:sub>
                            <m:r>
                              <w:rPr>
                                <w:rFonts w:ascii="Cambria Math" w:hAnsi="Cambria Math"/>
                              </w:rPr>
                              <m:t>g</m:t>
                            </m:r>
                          </m:sub>
                        </m:sSub>
                      </m:sub>
                    </m:sSub>
                  </m:e>
                </m:nary>
              </m:oMath>
            </m:oMathPara>
          </w:p>
        </w:tc>
        <w:tc>
          <w:tcPr>
            <w:tcW w:w="2268" w:type="dxa"/>
            <w:vAlign w:val="center"/>
          </w:tcPr>
          <w:p w14:paraId="32BEC776" w14:textId="77777777" w:rsidR="00DF54B8" w:rsidRPr="00135B55" w:rsidRDefault="00E87735" w:rsidP="00E73056">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S3</m:t>
                    </m:r>
                  </m:e>
                </m:d>
              </m:oMath>
            </m:oMathPara>
          </w:p>
        </w:tc>
      </w:tr>
    </w:tbl>
    <w:p w14:paraId="27BA11B4" w14:textId="77777777" w:rsidR="00DF54B8" w:rsidRPr="00135B55" w:rsidRDefault="00581944" w:rsidP="001B0694">
      <w:pPr>
        <w:pStyle w:val="ThesisbodyNI"/>
        <w:rPr>
          <w:rFonts w:ascii="Times New Roman" w:hAnsi="Times New Roman" w:cs="Times New Roman"/>
          <w:lang w:val="en-US"/>
        </w:rPr>
      </w:pPr>
      <w:r w:rsidRPr="00135B55">
        <w:rPr>
          <w:rFonts w:ascii="Times New Roman" w:hAnsi="Times New Roman" w:cs="Times New Roman"/>
          <w:lang w:val="en-US"/>
        </w:rPr>
        <w:t>a</w:t>
      </w:r>
      <w:r w:rsidR="00DF54B8" w:rsidRPr="00135B55">
        <w:rPr>
          <w:rFonts w:ascii="Times New Roman" w:hAnsi="Times New Roman" w:cs="Times New Roman"/>
          <w:lang w:val="en-US"/>
        </w:rPr>
        <w:t>nd</w:t>
      </w:r>
    </w:p>
    <w:tbl>
      <w:tblPr>
        <w:tblStyle w:val="Tabellenraster"/>
        <w:tblW w:w="9644"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3"/>
        <w:gridCol w:w="5387"/>
        <w:gridCol w:w="1984"/>
      </w:tblGrid>
      <w:tr w:rsidR="00A93224" w:rsidRPr="00135B55" w14:paraId="532276B5" w14:textId="77777777" w:rsidTr="00A93224">
        <w:tc>
          <w:tcPr>
            <w:tcW w:w="2273" w:type="dxa"/>
          </w:tcPr>
          <w:p w14:paraId="2845E94E" w14:textId="77777777" w:rsidR="00A93224" w:rsidRPr="00135B55" w:rsidRDefault="00A93224" w:rsidP="00CA19BA">
            <w:pPr>
              <w:pStyle w:val="Thesisequtab"/>
              <w:rPr>
                <w:rFonts w:ascii="Times New Roman" w:hAnsi="Times New Roman"/>
              </w:rPr>
            </w:pPr>
          </w:p>
        </w:tc>
        <w:tc>
          <w:tcPr>
            <w:tcW w:w="5387" w:type="dxa"/>
          </w:tcPr>
          <w:p w14:paraId="1D1410AE" w14:textId="77777777" w:rsidR="00A93224" w:rsidRPr="00135B55" w:rsidRDefault="00E87735" w:rsidP="00CA19BA">
            <w:pPr>
              <w:pStyle w:val="Thesisequtab"/>
              <w:rPr>
                <w:rFonts w:ascii="Times New Roman" w:hAnsi="Times New Roman"/>
              </w:rPr>
            </w:pPr>
            <m:oMathPara>
              <m:oMath>
                <m:sSub>
                  <m:sSubPr>
                    <m:ctrlPr>
                      <w:rPr>
                        <w:rFonts w:ascii="Cambria Math" w:hAnsi="Cambria Math"/>
                      </w:rPr>
                    </m:ctrlPr>
                  </m:sSubPr>
                  <m:e>
                    <m:r>
                      <w:rPr>
                        <w:rFonts w:ascii="Cambria Math" w:hAnsi="Cambria Math"/>
                      </w:rPr>
                      <m:t>k</m:t>
                    </m:r>
                  </m:e>
                  <m:sub>
                    <m:r>
                      <w:rPr>
                        <w:rFonts w:ascii="Cambria Math" w:hAnsi="Cambria Math"/>
                      </w:rPr>
                      <m:t>dead,phyto</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g</m:t>
                    </m:r>
                    <m:r>
                      <m:rPr>
                        <m:sty m:val="p"/>
                      </m:rPr>
                      <w:rPr>
                        <w:rFonts w:ascii="Cambria Math" w:hAnsi="Cambria Math"/>
                      </w:rPr>
                      <m:t>=</m:t>
                    </m:r>
                    <m:r>
                      <w:rPr>
                        <w:rFonts w:ascii="Cambria Math" w:hAnsi="Cambria Math"/>
                      </w:rPr>
                      <m:t>A</m:t>
                    </m:r>
                    <m:r>
                      <m:rPr>
                        <m:sty m:val="p"/>
                      </m:rPr>
                      <w:rPr>
                        <w:rFonts w:ascii="Cambria Math" w:hAnsi="Cambria Math"/>
                      </w:rPr>
                      <m:t>,</m:t>
                    </m:r>
                    <m:r>
                      <w:rPr>
                        <w:rFonts w:ascii="Cambria Math" w:hAnsi="Cambria Math"/>
                      </w:rPr>
                      <m:t>B</m:t>
                    </m:r>
                  </m:sub>
                  <m:sup/>
                  <m:e>
                    <m:sSub>
                      <m:sSubPr>
                        <m:ctrlPr>
                          <w:rPr>
                            <w:rFonts w:ascii="Cambria Math" w:hAnsi="Cambria Math"/>
                          </w:rPr>
                        </m:ctrlPr>
                      </m:sSubPr>
                      <m:e>
                        <m:r>
                          <w:rPr>
                            <w:rFonts w:ascii="Cambria Math" w:hAnsi="Cambria Math"/>
                          </w:rPr>
                          <m:t>k</m:t>
                        </m:r>
                      </m:e>
                      <m:sub>
                        <m:r>
                          <w:rPr>
                            <w:rFonts w:ascii="Cambria Math" w:hAnsi="Cambria Math"/>
                          </w:rPr>
                          <m:t>dead,spec,</m:t>
                        </m:r>
                        <m:sSub>
                          <m:sSubPr>
                            <m:ctrlPr>
                              <w:rPr>
                                <w:rFonts w:ascii="Cambria Math" w:hAnsi="Cambria Math"/>
                                <w:i/>
                              </w:rPr>
                            </m:ctrlPr>
                          </m:sSubPr>
                          <m:e>
                            <m:r>
                              <w:rPr>
                                <w:rFonts w:ascii="Cambria Math" w:hAnsi="Cambria Math"/>
                              </w:rPr>
                              <m:t>phyto</m:t>
                            </m:r>
                          </m:e>
                          <m:sub>
                            <m:r>
                              <w:rPr>
                                <w:rFonts w:ascii="Cambria Math" w:hAnsi="Cambria Math"/>
                              </w:rPr>
                              <m:t>g</m:t>
                            </m:r>
                          </m:sub>
                        </m:sSub>
                      </m:sub>
                    </m:sSub>
                    <m:sSub>
                      <m:sSubPr>
                        <m:ctrlPr>
                          <w:rPr>
                            <w:rFonts w:ascii="Cambria Math" w:hAnsi="Cambria Math"/>
                          </w:rPr>
                        </m:ctrlPr>
                      </m:sSubPr>
                      <m:e>
                        <m:r>
                          <w:rPr>
                            <w:rFonts w:ascii="Cambria Math" w:hAnsi="Cambria Math"/>
                          </w:rPr>
                          <m:t>C</m:t>
                        </m:r>
                      </m:e>
                      <m:sub>
                        <m:r>
                          <w:rPr>
                            <w:rFonts w:ascii="Cambria Math" w:hAnsi="Cambria Math"/>
                          </w:rPr>
                          <m:t>dead</m:t>
                        </m:r>
                        <m:r>
                          <m:rPr>
                            <m:sty m:val="p"/>
                          </m:rPr>
                          <w:rPr>
                            <w:rFonts w:ascii="Cambria Math" w:hAnsi="Cambria Math"/>
                          </w:rPr>
                          <m:t>,</m:t>
                        </m:r>
                        <m:sSub>
                          <m:sSubPr>
                            <m:ctrlPr>
                              <w:rPr>
                                <w:rFonts w:ascii="Cambria Math" w:hAnsi="Cambria Math"/>
                                <w:i/>
                              </w:rPr>
                            </m:ctrlPr>
                          </m:sSubPr>
                          <m:e>
                            <m:r>
                              <w:rPr>
                                <w:rFonts w:ascii="Cambria Math" w:hAnsi="Cambria Math"/>
                              </w:rPr>
                              <m:t>phyto</m:t>
                            </m:r>
                          </m:e>
                          <m:sub>
                            <m:r>
                              <w:rPr>
                                <w:rFonts w:ascii="Cambria Math" w:hAnsi="Cambria Math"/>
                              </w:rPr>
                              <m:t>g</m:t>
                            </m:r>
                          </m:sub>
                        </m:sSub>
                      </m:sub>
                    </m:sSub>
                  </m:e>
                </m:nary>
              </m:oMath>
            </m:oMathPara>
          </w:p>
        </w:tc>
        <w:tc>
          <w:tcPr>
            <w:tcW w:w="1984" w:type="dxa"/>
          </w:tcPr>
          <w:p w14:paraId="25D0B7A8" w14:textId="77777777" w:rsidR="00A93224" w:rsidRPr="00135B55" w:rsidRDefault="00E87735" w:rsidP="00CA19BA">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S4</m:t>
                    </m:r>
                  </m:e>
                </m:d>
              </m:oMath>
            </m:oMathPara>
          </w:p>
        </w:tc>
      </w:tr>
    </w:tbl>
    <w:p w14:paraId="6C30CCF3" w14:textId="77777777" w:rsidR="00DF54B8" w:rsidRPr="00135B55" w:rsidRDefault="00E87735" w:rsidP="00581944">
      <w:pPr>
        <w:pStyle w:val="ThesisbodyNI"/>
        <w:rPr>
          <w:rFonts w:ascii="Times New Roman" w:hAnsi="Times New Roman" w:cs="Times New Roman"/>
          <w:lang w:val="en-US"/>
        </w:rPr>
      </w:pPr>
      <m:oMath>
        <m:sSub>
          <m:sSubPr>
            <m:ctrlPr>
              <w:rPr>
                <w:rFonts w:ascii="Cambria Math" w:hAnsi="Cambria Math" w:cs="Times New Roman"/>
                <w:lang w:val="en-US"/>
              </w:rPr>
            </m:ctrlPr>
          </m:sSubPr>
          <m:e>
            <m:r>
              <w:rPr>
                <w:rFonts w:ascii="Cambria Math" w:hAnsi="Cambria Math" w:cs="Times New Roman"/>
                <w:lang w:val="en-US"/>
              </w:rPr>
              <m:t>k</m:t>
            </m:r>
          </m:e>
          <m:sub>
            <m:r>
              <w:rPr>
                <w:rFonts w:ascii="Cambria Math" w:hAnsi="Cambria Math" w:cs="Times New Roman"/>
                <w:lang w:val="en-US"/>
              </w:rPr>
              <m:t>live,spec,</m:t>
            </m:r>
            <m:sSub>
              <m:sSubPr>
                <m:ctrlPr>
                  <w:rPr>
                    <w:rFonts w:ascii="Cambria Math" w:hAnsi="Cambria Math" w:cs="Times New Roman"/>
                    <w:i/>
                    <w:iCs/>
                    <w:lang w:val="en-US"/>
                  </w:rPr>
                </m:ctrlPr>
              </m:sSubPr>
              <m:e>
                <m:r>
                  <w:rPr>
                    <w:rFonts w:ascii="Cambria Math" w:hAnsi="Cambria Math" w:cs="Times New Roman"/>
                    <w:lang w:val="en-US"/>
                  </w:rPr>
                  <m:t>phyto</m:t>
                </m:r>
              </m:e>
              <m:sub>
                <m:r>
                  <w:rPr>
                    <w:rFonts w:ascii="Cambria Math" w:hAnsi="Cambria Math" w:cs="Times New Roman"/>
                    <w:lang w:val="en-US"/>
                  </w:rPr>
                  <m:t>g</m:t>
                </m:r>
              </m:sub>
            </m:sSub>
          </m:sub>
        </m:sSub>
      </m:oMath>
      <w:r w:rsidR="00DF54B8" w:rsidRPr="00135B55">
        <w:rPr>
          <w:rFonts w:ascii="Times New Roman" w:hAnsi="Times New Roman"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k</m:t>
            </m:r>
          </m:e>
          <m:sub>
            <m:r>
              <w:rPr>
                <w:rFonts w:ascii="Cambria Math" w:hAnsi="Cambria Math" w:cs="Times New Roman"/>
                <w:lang w:val="en-US"/>
              </w:rPr>
              <m:t>dead,spec,</m:t>
            </m:r>
            <m:sSub>
              <m:sSubPr>
                <m:ctrlPr>
                  <w:rPr>
                    <w:rFonts w:ascii="Cambria Math" w:hAnsi="Cambria Math" w:cs="Times New Roman"/>
                    <w:i/>
                    <w:iCs/>
                    <w:lang w:val="en-US"/>
                  </w:rPr>
                </m:ctrlPr>
              </m:sSubPr>
              <m:e>
                <m:r>
                  <w:rPr>
                    <w:rFonts w:ascii="Cambria Math" w:hAnsi="Cambria Math" w:cs="Times New Roman"/>
                    <w:lang w:val="en-US"/>
                  </w:rPr>
                  <m:t>phyto</m:t>
                </m:r>
              </m:e>
              <m:sub>
                <m:r>
                  <w:rPr>
                    <w:rFonts w:ascii="Cambria Math" w:hAnsi="Cambria Math" w:cs="Times New Roman"/>
                    <w:lang w:val="en-US"/>
                  </w:rPr>
                  <m:t>g</m:t>
                </m:r>
              </m:sub>
            </m:sSub>
          </m:sub>
        </m:sSub>
      </m:oMath>
      <w:r w:rsidR="00DF54B8" w:rsidRPr="00135B55">
        <w:rPr>
          <w:rFonts w:ascii="Times New Roman" w:hAnsi="Times New Roman" w:cs="Times New Roman"/>
          <w:lang w:val="en-US"/>
        </w:rPr>
        <w:t xml:space="preserve"> being, respectively, the specific</w:t>
      </w:r>
      <w:r w:rsidR="00C478E7" w:rsidRPr="00135B55">
        <w:rPr>
          <w:rFonts w:ascii="Times New Roman" w:hAnsi="Times New Roman" w:cs="Times New Roman"/>
          <w:lang w:val="en-US"/>
        </w:rPr>
        <w:t xml:space="preserve">, i.e., </w:t>
      </w:r>
      <w:r w:rsidR="00DF54B8" w:rsidRPr="00135B55">
        <w:rPr>
          <w:rFonts w:ascii="Times New Roman" w:hAnsi="Times New Roman" w:cs="Times New Roman"/>
          <w:lang w:val="en-US"/>
        </w:rPr>
        <w:t>per unit concentration</w:t>
      </w:r>
      <w:r w:rsidR="00C478E7" w:rsidRPr="00135B55">
        <w:rPr>
          <w:rFonts w:ascii="Times New Roman" w:hAnsi="Times New Roman" w:cs="Times New Roman"/>
          <w:lang w:val="en-US"/>
        </w:rPr>
        <w:t>,</w:t>
      </w:r>
      <w:r w:rsidR="00DF54B8" w:rsidRPr="00135B55">
        <w:rPr>
          <w:rFonts w:ascii="Times New Roman" w:hAnsi="Times New Roman" w:cs="Times New Roman"/>
          <w:lang w:val="en-US"/>
        </w:rPr>
        <w:t xml:space="preserve"> </w:t>
      </w:r>
      <w:r w:rsidR="00C478E7" w:rsidRPr="00135B55">
        <w:rPr>
          <w:rFonts w:ascii="Times New Roman" w:hAnsi="Times New Roman" w:cs="Times New Roman"/>
          <w:lang w:val="en-US"/>
        </w:rPr>
        <w:t xml:space="preserve">light extinction coefficients </w:t>
      </w:r>
      <w:r w:rsidR="00DF54B8" w:rsidRPr="00135B55">
        <w:rPr>
          <w:rFonts w:ascii="Times New Roman" w:hAnsi="Times New Roman" w:cs="Times New Roman"/>
          <w:lang w:val="en-US"/>
        </w:rPr>
        <w:t xml:space="preserve">of live and dead </w:t>
      </w:r>
      <w:r w:rsidR="00A93224" w:rsidRPr="00135B55">
        <w:rPr>
          <w:rFonts w:ascii="Times New Roman" w:hAnsi="Times New Roman" w:cs="Times New Roman"/>
          <w:lang w:val="en-US"/>
        </w:rPr>
        <w:t xml:space="preserve">carbon biomass of </w:t>
      </w:r>
      <w:r w:rsidR="00DF54B8" w:rsidRPr="00135B55">
        <w:rPr>
          <w:rFonts w:ascii="Times New Roman" w:hAnsi="Times New Roman" w:cs="Times New Roman"/>
          <w:lang w:val="en-US"/>
        </w:rPr>
        <w:t xml:space="preserve">phytoplankton </w:t>
      </w:r>
      <w:r w:rsidR="00A93224" w:rsidRPr="00135B55">
        <w:rPr>
          <w:rFonts w:ascii="Times New Roman" w:hAnsi="Times New Roman" w:cs="Times New Roman"/>
          <w:lang w:val="en-US"/>
        </w:rPr>
        <w:t xml:space="preserve">group </w:t>
      </w:r>
      <m:oMath>
        <m:r>
          <w:rPr>
            <w:rFonts w:ascii="Cambria Math" w:hAnsi="Cambria Math" w:cs="Times New Roman"/>
            <w:lang w:val="en-US"/>
          </w:rPr>
          <m:t>g=A,B</m:t>
        </m:r>
      </m:oMath>
      <w:r w:rsidR="00DF54B8" w:rsidRPr="00135B55">
        <w:rPr>
          <w:rFonts w:ascii="Times New Roman" w:hAnsi="Times New Roman" w:cs="Times New Roman"/>
          <w:lang w:val="en-US"/>
        </w:rPr>
        <w:t>.</w:t>
      </w:r>
    </w:p>
    <w:p w14:paraId="27338642" w14:textId="77777777" w:rsidR="00BE2A86" w:rsidRPr="00135B55" w:rsidRDefault="00BE2A86" w:rsidP="00581944">
      <w:pPr>
        <w:pStyle w:val="ThesisbodyNI"/>
        <w:rPr>
          <w:rFonts w:ascii="Times New Roman" w:hAnsi="Times New Roman" w:cs="Times New Roman"/>
          <w:lang w:val="en-US"/>
        </w:rPr>
      </w:pPr>
      <w:r w:rsidRPr="00135B55">
        <w:rPr>
          <w:rFonts w:ascii="Times New Roman" w:hAnsi="Times New Roman" w:cs="Times New Roman"/>
          <w:lang w:val="en-US"/>
        </w:rPr>
        <w:tab/>
        <w:t>From eq. S1, the Beer-Lambert law predicts that</w:t>
      </w:r>
      <w:r w:rsidR="003850EB" w:rsidRPr="00135B55">
        <w:rPr>
          <w:rFonts w:ascii="Times New Roman" w:hAnsi="Times New Roman" w:cs="Times New Roman"/>
          <w:lang w:val="en-US"/>
        </w:rPr>
        <w:t xml:space="preserve">, at any given depth </w:t>
      </w:r>
      <m:oMath>
        <m:r>
          <w:rPr>
            <w:rFonts w:ascii="Cambria Math" w:hAnsi="Cambria Math" w:cs="Times New Roman"/>
            <w:lang w:val="en-US"/>
          </w:rPr>
          <m:t>z</m:t>
        </m:r>
      </m:oMath>
      <w:r w:rsidR="003850EB" w:rsidRPr="00135B55">
        <w:rPr>
          <w:rFonts w:ascii="Times New Roman" w:hAnsi="Times New Roman" w:cs="Times New Roman"/>
          <w:lang w:val="en-US"/>
        </w:rPr>
        <w:t>,</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230"/>
        <w:gridCol w:w="3432"/>
      </w:tblGrid>
      <w:tr w:rsidR="00BE2A86" w:rsidRPr="00135B55" w14:paraId="5D83CFC0" w14:textId="77777777" w:rsidTr="00BE2A86">
        <w:trPr>
          <w:trHeight w:val="743"/>
        </w:trPr>
        <w:tc>
          <w:tcPr>
            <w:tcW w:w="2977" w:type="dxa"/>
            <w:vAlign w:val="center"/>
          </w:tcPr>
          <w:p w14:paraId="7EB24EBD" w14:textId="77777777" w:rsidR="00BE2A86" w:rsidRPr="00135B55" w:rsidRDefault="00BE2A86" w:rsidP="00E73056">
            <w:pPr>
              <w:pStyle w:val="Thesisequtab"/>
              <w:rPr>
                <w:rFonts w:ascii="Times New Roman" w:hAnsi="Times New Roman"/>
              </w:rPr>
            </w:pPr>
            <w:r w:rsidRPr="00135B55">
              <w:rPr>
                <w:rFonts w:ascii="Times New Roman" w:hAnsi="Times New Roman"/>
              </w:rPr>
              <w:t xml:space="preserve"> </w:t>
            </w:r>
          </w:p>
        </w:tc>
        <w:tc>
          <w:tcPr>
            <w:tcW w:w="3230" w:type="dxa"/>
            <w:vAlign w:val="center"/>
          </w:tcPr>
          <w:p w14:paraId="1983B4C7" w14:textId="77777777" w:rsidR="00BE2A86"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I</m:t>
                  </m:r>
                </m:e>
                <m:sub>
                  <m:r>
                    <w:rPr>
                      <w:rFonts w:ascii="Cambria Math" w:hAnsi="Cambria Math"/>
                    </w:rPr>
                    <m:t>sw</m:t>
                  </m:r>
                </m:sub>
              </m:sSub>
              <m:d>
                <m:dPr>
                  <m:ctrlPr>
                    <w:rPr>
                      <w:rFonts w:ascii="Cambria Math" w:hAnsi="Cambria Math"/>
                    </w:rPr>
                  </m:ctrlPr>
                </m:dPr>
                <m:e>
                  <m:r>
                    <w:rPr>
                      <w:rFonts w:ascii="Cambria Math" w:hAnsi="Cambria Math"/>
                    </w:rPr>
                    <m:t>z</m:t>
                  </m:r>
                </m:e>
              </m:d>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sw</m:t>
                  </m:r>
                  <m:r>
                    <m:rPr>
                      <m:sty m:val="p"/>
                    </m:rPr>
                    <w:rPr>
                      <w:rFonts w:ascii="Cambria Math" w:hAnsi="Cambria Math"/>
                    </w:rPr>
                    <m:t>,</m:t>
                  </m:r>
                  <m:r>
                    <w:rPr>
                      <w:rFonts w:ascii="Cambria Math" w:hAnsi="Cambria Math"/>
                    </w:rPr>
                    <m:t>surf</m:t>
                  </m:r>
                </m:sub>
              </m:sSub>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tot</m:t>
                      </m:r>
                    </m:sub>
                  </m:sSub>
                  <m:r>
                    <w:rPr>
                      <w:rFonts w:ascii="Cambria Math" w:hAnsi="Cambria Math"/>
                    </w:rPr>
                    <m:t>z</m:t>
                  </m:r>
                </m:sup>
              </m:sSup>
            </m:oMath>
            <w:r w:rsidR="00402C20" w:rsidRPr="00135B55">
              <w:rPr>
                <w:rFonts w:ascii="Times New Roman" w:hAnsi="Times New Roman"/>
              </w:rPr>
              <w:t>,</w:t>
            </w:r>
          </w:p>
        </w:tc>
        <w:tc>
          <w:tcPr>
            <w:tcW w:w="3432" w:type="dxa"/>
            <w:vAlign w:val="center"/>
          </w:tcPr>
          <w:p w14:paraId="6CBB038B" w14:textId="77777777" w:rsidR="00BE2A86" w:rsidRPr="00135B55" w:rsidRDefault="00E87735" w:rsidP="003B6EA7">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S5</m:t>
                    </m:r>
                  </m:e>
                </m:d>
              </m:oMath>
            </m:oMathPara>
          </w:p>
        </w:tc>
      </w:tr>
    </w:tbl>
    <w:p w14:paraId="24C5D417" w14:textId="63C32302" w:rsidR="003850EB" w:rsidRDefault="003850EB" w:rsidP="0058194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i/>
                <w:lang w:val="en-US"/>
              </w:rPr>
            </m:ctrlPr>
          </m:sSubPr>
          <m:e>
            <m:r>
              <w:rPr>
                <w:rFonts w:ascii="Cambria Math" w:hAnsi="Cambria Math" w:cs="Times New Roman"/>
                <w:lang w:val="en-US"/>
              </w:rPr>
              <m:t>I</m:t>
            </m:r>
          </m:e>
          <m:sub>
            <m:r>
              <w:rPr>
                <w:rFonts w:ascii="Cambria Math" w:hAnsi="Cambria Math" w:cs="Times New Roman"/>
                <w:lang w:val="en-US"/>
              </w:rPr>
              <m:t>sw,surf</m:t>
            </m:r>
          </m:sub>
        </m:sSub>
      </m:oMath>
      <w:r w:rsidRPr="00135B55">
        <w:rPr>
          <w:rFonts w:ascii="Times New Roman" w:hAnsi="Times New Roman" w:cs="Times New Roman"/>
          <w:lang w:val="en-US"/>
        </w:rPr>
        <w:t xml:space="preserve"> is the shortwave irradiance at the water </w:t>
      </w:r>
      <w:proofErr w:type="gramStart"/>
      <w:r w:rsidRPr="00135B55">
        <w:rPr>
          <w:rFonts w:ascii="Times New Roman" w:hAnsi="Times New Roman" w:cs="Times New Roman"/>
          <w:lang w:val="en-US"/>
        </w:rPr>
        <w:t>surface.</w:t>
      </w:r>
      <w:proofErr w:type="gramEnd"/>
      <w:r w:rsidRPr="00135B55">
        <w:rPr>
          <w:rFonts w:ascii="Times New Roman" w:hAnsi="Times New Roman" w:cs="Times New Roman"/>
          <w:lang w:val="en-US"/>
        </w:rPr>
        <w:t xml:space="preserve"> </w:t>
      </w:r>
    </w:p>
    <w:p w14:paraId="546639F1" w14:textId="77777777" w:rsidR="006D31FB" w:rsidRPr="00135B55" w:rsidRDefault="006D31FB" w:rsidP="007E4849">
      <w:pPr>
        <w:pStyle w:val="Thesisundertitle"/>
        <w:ind w:left="0"/>
        <w:rPr>
          <w:rStyle w:val="Hervorhebung"/>
          <w:rFonts w:ascii="Times New Roman" w:hAnsi="Times New Roman" w:cs="Times New Roman"/>
          <w:i/>
          <w:lang w:val="en-US"/>
        </w:rPr>
      </w:pPr>
      <w:r w:rsidRPr="00135B55">
        <w:rPr>
          <w:rStyle w:val="Hervorhebung"/>
          <w:rFonts w:ascii="Times New Roman" w:hAnsi="Times New Roman" w:cs="Times New Roman"/>
          <w:i/>
          <w:lang w:val="en-US"/>
        </w:rPr>
        <w:lastRenderedPageBreak/>
        <w:t>Light availability per primary producer group</w:t>
      </w:r>
    </w:p>
    <w:p w14:paraId="70C9A63E" w14:textId="77777777" w:rsidR="006D31FB" w:rsidRPr="00135B55" w:rsidRDefault="006D31FB" w:rsidP="007E4849">
      <w:pPr>
        <w:pStyle w:val="Thesisundertitle"/>
        <w:numPr>
          <w:ilvl w:val="0"/>
          <w:numId w:val="41"/>
        </w:numPr>
        <w:rPr>
          <w:rFonts w:ascii="Times New Roman" w:hAnsi="Times New Roman" w:cs="Times New Roman"/>
          <w:lang w:val="en-US"/>
        </w:rPr>
      </w:pPr>
      <w:r w:rsidRPr="00135B55">
        <w:rPr>
          <w:rFonts w:ascii="Times New Roman" w:hAnsi="Times New Roman" w:cs="Times New Roman"/>
          <w:lang w:val="en-US"/>
        </w:rPr>
        <w:t>Phytoplankton and periphyton</w:t>
      </w:r>
    </w:p>
    <w:p w14:paraId="02FB949C" w14:textId="77777777" w:rsidR="00847015" w:rsidRPr="00135B55" w:rsidRDefault="006D31FB"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 xml:space="preserve">Because the experiment started with short macrophyte shoots and ran for a relatively short period, we assumed no influence of macrophytes on the light that was available to phytoplankton or periphyton growing on the glass surfaces of the microcosms. The one-box model set-up required us to determine a mean </w:t>
      </w:r>
      <w:r w:rsidR="00943955" w:rsidRPr="00135B55">
        <w:rPr>
          <w:rFonts w:ascii="Times New Roman" w:hAnsi="Times New Roman" w:cs="Times New Roman"/>
          <w:lang w:val="en-US"/>
        </w:rPr>
        <w:t>value of the</w:t>
      </w:r>
      <w:r w:rsidRPr="00135B55">
        <w:rPr>
          <w:rFonts w:ascii="Times New Roman" w:hAnsi="Times New Roman" w:cs="Times New Roman"/>
          <w:lang w:val="en-US"/>
        </w:rPr>
        <w:t xml:space="preserve"> PAR </w:t>
      </w:r>
      <w:r w:rsidR="00943955" w:rsidRPr="00135B55">
        <w:rPr>
          <w:rFonts w:ascii="Times New Roman" w:hAnsi="Times New Roman" w:cs="Times New Roman"/>
          <w:lang w:val="en-US"/>
        </w:rPr>
        <w:t>function</w:t>
      </w:r>
      <w:r w:rsidRPr="00135B55">
        <w:rPr>
          <w:rFonts w:ascii="Times New Roman" w:hAnsi="Times New Roman" w:cs="Times New Roman"/>
          <w:lang w:val="en-US"/>
        </w:rPr>
        <w:t xml:space="preserve"> produced </w:t>
      </w:r>
      <w:r w:rsidR="00943955" w:rsidRPr="00135B55">
        <w:rPr>
          <w:rFonts w:ascii="Times New Roman" w:hAnsi="Times New Roman" w:cs="Times New Roman"/>
          <w:lang w:val="en-US"/>
        </w:rPr>
        <w:t>by</w:t>
      </w:r>
      <w:r w:rsidRPr="00135B55">
        <w:rPr>
          <w:rFonts w:ascii="Times New Roman" w:hAnsi="Times New Roman" w:cs="Times New Roman"/>
          <w:lang w:val="en-US"/>
        </w:rPr>
        <w:t xml:space="preserve"> the Beer-Lambert law. </w:t>
      </w:r>
      <m:oMath>
        <m:sSub>
          <m:sSubPr>
            <m:ctrlPr>
              <w:rPr>
                <w:rFonts w:ascii="Cambria Math" w:hAnsi="Cambria Math" w:cs="Times New Roman"/>
                <w:lang w:val="en-US"/>
              </w:rPr>
            </m:ctrlPr>
          </m:sSubPr>
          <m:e>
            <m:r>
              <w:rPr>
                <w:rFonts w:ascii="Cambria Math" w:hAnsi="Cambria Math" w:cs="Times New Roman"/>
                <w:lang w:val="en-US"/>
              </w:rPr>
              <m:t>I</m:t>
            </m:r>
          </m:e>
          <m:sub>
            <m:r>
              <w:rPr>
                <w:rFonts w:ascii="Cambria Math" w:hAnsi="Cambria Math" w:cs="Times New Roman"/>
                <w:lang w:val="en-US"/>
              </w:rPr>
              <m:t>PAR,mean,phyto</m:t>
            </m:r>
          </m:sub>
        </m:sSub>
      </m:oMath>
      <w:r w:rsidR="003B6EA7" w:rsidRPr="00135B55">
        <w:rPr>
          <w:rFonts w:ascii="Times New Roman" w:hAnsi="Times New Roman"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I</m:t>
            </m:r>
          </m:e>
          <m:sub>
            <m:r>
              <w:rPr>
                <w:rFonts w:ascii="Cambria Math" w:hAnsi="Cambria Math" w:cs="Times New Roman"/>
                <w:lang w:val="en-US"/>
              </w:rPr>
              <m:t>PAR,mean,peri</m:t>
            </m:r>
          </m:sub>
        </m:sSub>
      </m:oMath>
      <w:r w:rsidR="00943955" w:rsidRPr="00135B55">
        <w:rPr>
          <w:rFonts w:ascii="Times New Roman" w:hAnsi="Times New Roman" w:cs="Times New Roman"/>
          <w:lang w:val="en-US"/>
        </w:rPr>
        <w:t xml:space="preserve">, the </w:t>
      </w:r>
      <w:r w:rsidRPr="00135B55">
        <w:rPr>
          <w:rFonts w:ascii="Times New Roman" w:hAnsi="Times New Roman" w:cs="Times New Roman"/>
          <w:lang w:val="en-US"/>
        </w:rPr>
        <w:t>PAR</w:t>
      </w:r>
      <w:r w:rsidR="005E35F3" w:rsidRPr="00135B55">
        <w:rPr>
          <w:rFonts w:ascii="Times New Roman" w:hAnsi="Times New Roman" w:cs="Times New Roman"/>
          <w:lang w:val="en-US"/>
        </w:rPr>
        <w:t xml:space="preserve"> that </w:t>
      </w:r>
      <w:r w:rsidR="0008081C" w:rsidRPr="00135B55">
        <w:rPr>
          <w:rFonts w:ascii="Times New Roman" w:hAnsi="Times New Roman" w:cs="Times New Roman"/>
          <w:lang w:val="en-US"/>
        </w:rPr>
        <w:t>wa</w:t>
      </w:r>
      <w:r w:rsidR="005E35F3" w:rsidRPr="00135B55">
        <w:rPr>
          <w:rFonts w:ascii="Times New Roman" w:hAnsi="Times New Roman" w:cs="Times New Roman"/>
          <w:lang w:val="en-US"/>
        </w:rPr>
        <w:t>s available to phytoplankton</w:t>
      </w:r>
      <w:r w:rsidR="00744992" w:rsidRPr="00135B55">
        <w:rPr>
          <w:rFonts w:ascii="Times New Roman" w:hAnsi="Times New Roman" w:cs="Times New Roman"/>
          <w:lang w:val="en-US"/>
        </w:rPr>
        <w:t xml:space="preserve"> (both groups)</w:t>
      </w:r>
      <w:r w:rsidR="005E35F3" w:rsidRPr="00135B55">
        <w:rPr>
          <w:rFonts w:ascii="Times New Roman" w:hAnsi="Times New Roman" w:cs="Times New Roman"/>
          <w:lang w:val="en-US"/>
        </w:rPr>
        <w:t xml:space="preserve"> </w:t>
      </w:r>
      <w:r w:rsidR="00464E07" w:rsidRPr="00135B55">
        <w:rPr>
          <w:rFonts w:ascii="Times New Roman" w:hAnsi="Times New Roman" w:cs="Times New Roman"/>
          <w:lang w:val="en-US"/>
        </w:rPr>
        <w:t xml:space="preserve">and periphyton </w:t>
      </w:r>
      <w:r w:rsidRPr="00135B55">
        <w:rPr>
          <w:rFonts w:ascii="Times New Roman" w:hAnsi="Times New Roman" w:cs="Times New Roman"/>
          <w:lang w:val="en-US"/>
        </w:rPr>
        <w:t>w</w:t>
      </w:r>
      <w:r w:rsidR="0008081C" w:rsidRPr="00135B55">
        <w:rPr>
          <w:rFonts w:ascii="Times New Roman" w:hAnsi="Times New Roman" w:cs="Times New Roman"/>
          <w:lang w:val="en-US"/>
        </w:rPr>
        <w:t>ere</w:t>
      </w:r>
      <w:r w:rsidR="005E35F3" w:rsidRPr="00135B55">
        <w:rPr>
          <w:rFonts w:ascii="Times New Roman" w:hAnsi="Times New Roman" w:cs="Times New Roman"/>
          <w:lang w:val="en-US"/>
        </w:rPr>
        <w:t xml:space="preserve"> </w:t>
      </w:r>
      <w:r w:rsidRPr="00135B55">
        <w:rPr>
          <w:rFonts w:ascii="Times New Roman" w:hAnsi="Times New Roman" w:cs="Times New Roman"/>
          <w:lang w:val="en-US"/>
        </w:rPr>
        <w:t xml:space="preserve">therefore </w:t>
      </w:r>
      <w:r w:rsidR="005E35F3" w:rsidRPr="00135B55">
        <w:rPr>
          <w:rFonts w:ascii="Times New Roman" w:hAnsi="Times New Roman" w:cs="Times New Roman"/>
          <w:lang w:val="en-US"/>
        </w:rPr>
        <w:t xml:space="preserve">calculated </w:t>
      </w:r>
      <w:r w:rsidR="00C478E7" w:rsidRPr="00135B55">
        <w:rPr>
          <w:rFonts w:ascii="Times New Roman" w:hAnsi="Times New Roman" w:cs="Times New Roman"/>
          <w:lang w:val="en-US"/>
        </w:rPr>
        <w:t>as</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5954"/>
        <w:gridCol w:w="1984"/>
      </w:tblGrid>
      <w:tr w:rsidR="005E35F3" w:rsidRPr="00135B55" w14:paraId="4552AB8A" w14:textId="77777777" w:rsidTr="006D31FB">
        <w:trPr>
          <w:trHeight w:val="743"/>
        </w:trPr>
        <w:tc>
          <w:tcPr>
            <w:tcW w:w="1701" w:type="dxa"/>
            <w:vAlign w:val="center"/>
          </w:tcPr>
          <w:p w14:paraId="0880D05C" w14:textId="77777777" w:rsidR="005E35F3" w:rsidRPr="00135B55" w:rsidRDefault="005E35F3" w:rsidP="00E73056">
            <w:pPr>
              <w:pStyle w:val="Thesisequtab"/>
              <w:rPr>
                <w:rFonts w:ascii="Times New Roman" w:hAnsi="Times New Roman"/>
              </w:rPr>
            </w:pPr>
          </w:p>
        </w:tc>
        <w:tc>
          <w:tcPr>
            <w:tcW w:w="5954" w:type="dxa"/>
            <w:vAlign w:val="center"/>
          </w:tcPr>
          <w:p w14:paraId="50C608EE" w14:textId="77777777" w:rsidR="005E35F3"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mean</m:t>
                  </m:r>
                  <m:r>
                    <m:rPr>
                      <m:sty m:val="p"/>
                    </m:rPr>
                    <w:rPr>
                      <w:rFonts w:ascii="Cambria Math" w:hAnsi="Cambria Math"/>
                    </w:rPr>
                    <m:t>,</m:t>
                  </m:r>
                  <m:r>
                    <w:rPr>
                      <w:rFonts w:ascii="Cambria Math" w:hAnsi="Cambria Math"/>
                    </w:rPr>
                    <m:t>phyto</m:t>
                  </m:r>
                </m:sub>
              </m:sSub>
              <m:r>
                <m:rPr>
                  <m:sty m:val="p"/>
                </m:rPr>
                <w:rPr>
                  <w:rFonts w:ascii="Cambria Math" w:hAnsi="Cambria Math"/>
                </w:rPr>
                <m:t>=</m:t>
              </m:r>
              <m:f>
                <m:fPr>
                  <m:ctrlPr>
                    <w:rPr>
                      <w:rFonts w:ascii="Cambria Math" w:hAnsi="Cambria Math"/>
                    </w:rPr>
                  </m:ctrlPr>
                </m:fPr>
                <m:num>
                  <w:bookmarkStart w:id="0" w:name="_Hlk119063983"/>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surf</m:t>
                      </m:r>
                    </m:sub>
                  </m:sSub>
                  <w:bookmarkEnd w:id="0"/>
                </m:num>
                <m:den>
                  <m:sSub>
                    <m:sSubPr>
                      <m:ctrlPr>
                        <w:rPr>
                          <w:rFonts w:ascii="Cambria Math" w:hAnsi="Cambria Math"/>
                        </w:rPr>
                      </m:ctrlPr>
                    </m:sSubPr>
                    <m:e>
                      <m:r>
                        <w:rPr>
                          <w:rFonts w:ascii="Cambria Math" w:hAnsi="Cambria Math"/>
                        </w:rPr>
                        <m:t>k</m:t>
                      </m:r>
                    </m:e>
                    <m:sub>
                      <m:r>
                        <w:rPr>
                          <w:rFonts w:ascii="Cambria Math" w:hAnsi="Cambria Math"/>
                        </w:rPr>
                        <m:t>tot</m:t>
                      </m:r>
                    </m:sub>
                  </m:sSub>
                  <m:sSub>
                    <m:sSubPr>
                      <m:ctrlPr>
                        <w:rPr>
                          <w:rFonts w:ascii="Cambria Math" w:hAnsi="Cambria Math"/>
                        </w:rPr>
                      </m:ctrlPr>
                    </m:sSubPr>
                    <m:e>
                      <m:r>
                        <w:rPr>
                          <w:rFonts w:ascii="Cambria Math" w:hAnsi="Cambria Math"/>
                        </w:rPr>
                        <m:t>H</m:t>
                      </m:r>
                    </m:e>
                    <m:sub>
                      <m:r>
                        <w:rPr>
                          <w:rFonts w:ascii="Cambria Math" w:hAnsi="Cambria Math"/>
                        </w:rPr>
                        <m:t>V</m:t>
                      </m:r>
                    </m:sub>
                  </m:sSub>
                </m:den>
              </m:f>
              <m:d>
                <m:dPr>
                  <m:ctrlPr>
                    <w:rPr>
                      <w:rFonts w:ascii="Cambria Math" w:hAnsi="Cambria Math"/>
                    </w:rPr>
                  </m:ctrlPr>
                </m:dPr>
                <m:e>
                  <m:r>
                    <m:rPr>
                      <m:sty m:val="p"/>
                    </m:rPr>
                    <w:rPr>
                      <w:rFonts w:ascii="Cambria Math" w:hAnsi="Cambria Math"/>
                    </w:rPr>
                    <m:t>1-</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tot</m:t>
                          </m:r>
                        </m:sub>
                      </m:sSub>
                      <m:sSub>
                        <m:sSubPr>
                          <m:ctrlPr>
                            <w:rPr>
                              <w:rFonts w:ascii="Cambria Math" w:hAnsi="Cambria Math"/>
                            </w:rPr>
                          </m:ctrlPr>
                        </m:sSubPr>
                        <m:e>
                          <m:r>
                            <w:rPr>
                              <w:rFonts w:ascii="Cambria Math" w:hAnsi="Cambria Math"/>
                            </w:rPr>
                            <m:t>H</m:t>
                          </m:r>
                        </m:e>
                        <m:sub>
                          <m:r>
                            <w:rPr>
                              <w:rFonts w:ascii="Cambria Math" w:hAnsi="Cambria Math"/>
                            </w:rPr>
                            <m:t>V</m:t>
                          </m:r>
                        </m:sub>
                      </m:sSub>
                    </m:sup>
                  </m:sSup>
                </m:e>
              </m:d>
            </m:oMath>
            <w:r w:rsidR="00402C20" w:rsidRPr="00135B55">
              <w:rPr>
                <w:rFonts w:ascii="Times New Roman" w:hAnsi="Times New Roman"/>
              </w:rPr>
              <w:t>,</w:t>
            </w:r>
          </w:p>
        </w:tc>
        <w:tc>
          <w:tcPr>
            <w:tcW w:w="1984" w:type="dxa"/>
            <w:vAlign w:val="center"/>
          </w:tcPr>
          <w:p w14:paraId="58516313" w14:textId="77777777" w:rsidR="005E35F3" w:rsidRPr="00135B55" w:rsidRDefault="00E87735" w:rsidP="003B6EA7">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S6a</m:t>
                    </m:r>
                  </m:e>
                </m:d>
              </m:oMath>
            </m:oMathPara>
          </w:p>
        </w:tc>
      </w:tr>
    </w:tbl>
    <w:p w14:paraId="0F8BAC98" w14:textId="77777777" w:rsidR="003B6EA7" w:rsidRPr="00135B55" w:rsidRDefault="0008081C" w:rsidP="001B0694">
      <w:pPr>
        <w:pStyle w:val="Thesisbody"/>
        <w:rPr>
          <w:rFonts w:ascii="Times New Roman" w:hAnsi="Times New Roman" w:cs="Times New Roman"/>
          <w:lang w:val="en-US"/>
        </w:rPr>
      </w:pPr>
      <w:r w:rsidRPr="00135B55">
        <w:rPr>
          <w:rFonts w:ascii="Times New Roman" w:hAnsi="Times New Roman" w:cs="Times New Roman"/>
          <w:lang w:val="en-US"/>
        </w:rPr>
        <w:t>a</w:t>
      </w:r>
      <w:r w:rsidR="003B6EA7" w:rsidRPr="00135B55">
        <w:rPr>
          <w:rFonts w:ascii="Times New Roman" w:hAnsi="Times New Roman" w:cs="Times New Roman"/>
          <w:lang w:val="en-US"/>
        </w:rPr>
        <w:t>nd</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5954"/>
        <w:gridCol w:w="1984"/>
      </w:tblGrid>
      <w:tr w:rsidR="0008081C" w:rsidRPr="00135B55" w14:paraId="2644E7A9" w14:textId="77777777" w:rsidTr="00CA19BA">
        <w:trPr>
          <w:trHeight w:val="743"/>
        </w:trPr>
        <w:tc>
          <w:tcPr>
            <w:tcW w:w="1701" w:type="dxa"/>
            <w:vAlign w:val="center"/>
          </w:tcPr>
          <w:p w14:paraId="7C69066D" w14:textId="77777777" w:rsidR="0008081C" w:rsidRPr="00135B55" w:rsidRDefault="0008081C" w:rsidP="00CA19BA">
            <w:pPr>
              <w:pStyle w:val="Thesisequtab"/>
              <w:rPr>
                <w:rFonts w:ascii="Times New Roman" w:hAnsi="Times New Roman"/>
              </w:rPr>
            </w:pPr>
          </w:p>
        </w:tc>
        <w:tc>
          <w:tcPr>
            <w:tcW w:w="5954" w:type="dxa"/>
            <w:vAlign w:val="center"/>
          </w:tcPr>
          <w:p w14:paraId="6428812D" w14:textId="77777777" w:rsidR="0008081C" w:rsidRPr="00135B55" w:rsidRDefault="00E87735" w:rsidP="00CA19BA">
            <w:pPr>
              <w:pStyle w:val="Thesisequtab"/>
              <w:rPr>
                <w:rFonts w:ascii="Times New Roman" w:hAnsi="Times New Roman"/>
              </w:rPr>
            </w:pPr>
            <m:oMath>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mean</m:t>
                  </m:r>
                  <m:r>
                    <m:rPr>
                      <m:sty m:val="p"/>
                    </m:rPr>
                    <w:rPr>
                      <w:rFonts w:ascii="Cambria Math" w:hAnsi="Cambria Math"/>
                    </w:rPr>
                    <m:t>,</m:t>
                  </m:r>
                  <m:r>
                    <w:rPr>
                      <w:rFonts w:ascii="Cambria Math" w:hAnsi="Cambria Math"/>
                    </w:rPr>
                    <m:t>peri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surf</m:t>
                      </m:r>
                    </m:sub>
                  </m:sSub>
                </m:num>
                <m:den>
                  <m:sSub>
                    <m:sSubPr>
                      <m:ctrlPr>
                        <w:rPr>
                          <w:rFonts w:ascii="Cambria Math" w:hAnsi="Cambria Math"/>
                        </w:rPr>
                      </m:ctrlPr>
                    </m:sSubPr>
                    <m:e>
                      <m:r>
                        <w:rPr>
                          <w:rFonts w:ascii="Cambria Math" w:hAnsi="Cambria Math"/>
                        </w:rPr>
                        <m:t>k</m:t>
                      </m:r>
                    </m:e>
                    <m:sub>
                      <m:r>
                        <w:rPr>
                          <w:rFonts w:ascii="Cambria Math" w:hAnsi="Cambria Math"/>
                        </w:rPr>
                        <m:t>tot</m:t>
                      </m:r>
                    </m:sub>
                  </m:sSub>
                  <m:sSub>
                    <m:sSubPr>
                      <m:ctrlPr>
                        <w:rPr>
                          <w:rFonts w:ascii="Cambria Math" w:hAnsi="Cambria Math"/>
                        </w:rPr>
                      </m:ctrlPr>
                    </m:sSubPr>
                    <m:e>
                      <m:r>
                        <w:rPr>
                          <w:rFonts w:ascii="Cambria Math" w:hAnsi="Cambria Math"/>
                        </w:rPr>
                        <m:t>H</m:t>
                      </m:r>
                    </m:e>
                    <m:sub>
                      <m:r>
                        <w:rPr>
                          <w:rFonts w:ascii="Cambria Math" w:hAnsi="Cambria Math"/>
                        </w:rPr>
                        <m:t>V</m:t>
                      </m:r>
                    </m:sub>
                  </m:sSub>
                </m:den>
              </m:f>
              <m:d>
                <m:dPr>
                  <m:ctrlPr>
                    <w:rPr>
                      <w:rFonts w:ascii="Cambria Math" w:hAnsi="Cambria Math"/>
                    </w:rPr>
                  </m:ctrlPr>
                </m:dPr>
                <m:e>
                  <m:r>
                    <m:rPr>
                      <m:sty m:val="p"/>
                    </m:rPr>
                    <w:rPr>
                      <w:rFonts w:ascii="Cambria Math" w:hAnsi="Cambria Math"/>
                    </w:rPr>
                    <m:t>1-</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tot</m:t>
                          </m:r>
                        </m:sub>
                      </m:sSub>
                      <m:sSub>
                        <m:sSubPr>
                          <m:ctrlPr>
                            <w:rPr>
                              <w:rFonts w:ascii="Cambria Math" w:hAnsi="Cambria Math"/>
                            </w:rPr>
                          </m:ctrlPr>
                        </m:sSubPr>
                        <m:e>
                          <m:r>
                            <w:rPr>
                              <w:rFonts w:ascii="Cambria Math" w:hAnsi="Cambria Math"/>
                            </w:rPr>
                            <m:t>H</m:t>
                          </m:r>
                        </m:e>
                        <m:sub>
                          <m:r>
                            <w:rPr>
                              <w:rFonts w:ascii="Cambria Math" w:hAnsi="Cambria Math"/>
                            </w:rPr>
                            <m:t>V</m:t>
                          </m:r>
                        </m:sub>
                      </m:sSub>
                    </m:sup>
                  </m:sSup>
                </m:e>
              </m:d>
            </m:oMath>
            <w:r w:rsidR="0008081C" w:rsidRPr="00135B55">
              <w:rPr>
                <w:rFonts w:ascii="Times New Roman" w:hAnsi="Times New Roman"/>
              </w:rPr>
              <w:t>,</w:t>
            </w:r>
          </w:p>
        </w:tc>
        <w:tc>
          <w:tcPr>
            <w:tcW w:w="1984" w:type="dxa"/>
            <w:vAlign w:val="center"/>
          </w:tcPr>
          <w:p w14:paraId="00F085AD" w14:textId="77777777" w:rsidR="0008081C" w:rsidRPr="00135B55" w:rsidRDefault="00E87735" w:rsidP="00CA19BA">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S6b</m:t>
                    </m:r>
                  </m:e>
                </m:d>
              </m:oMath>
            </m:oMathPara>
          </w:p>
        </w:tc>
      </w:tr>
    </w:tbl>
    <w:p w14:paraId="3C77FF82" w14:textId="437224EE" w:rsidR="00847015" w:rsidRPr="00135B55" w:rsidRDefault="005E35F3" w:rsidP="001B0694">
      <w:pPr>
        <w:pStyle w:val="Thesisbody"/>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lang w:val="en-US"/>
              </w:rPr>
            </m:ctrlPr>
          </m:sSubPr>
          <m:e>
            <m:r>
              <w:rPr>
                <w:rFonts w:ascii="Cambria Math" w:hAnsi="Cambria Math" w:cs="Times New Roman"/>
                <w:lang w:val="en-US"/>
              </w:rPr>
              <m:t>I</m:t>
            </m:r>
          </m:e>
          <m:sub>
            <m:r>
              <w:rPr>
                <w:rFonts w:ascii="Cambria Math" w:hAnsi="Cambria Math" w:cs="Times New Roman"/>
                <w:lang w:val="en-US"/>
              </w:rPr>
              <m:t>PAR,surf</m:t>
            </m:r>
          </m:sub>
        </m:sSub>
      </m:oMath>
      <w:r w:rsidRPr="00135B55">
        <w:rPr>
          <w:rFonts w:ascii="Times New Roman" w:hAnsi="Times New Roman" w:cs="Times New Roman"/>
          <w:lang w:val="en-US"/>
        </w:rPr>
        <w:t xml:space="preserve">, is the </w:t>
      </w:r>
      <w:r w:rsidR="00C478E7" w:rsidRPr="00135B55">
        <w:rPr>
          <w:rFonts w:ascii="Times New Roman" w:hAnsi="Times New Roman" w:cs="Times New Roman"/>
          <w:lang w:val="en-US"/>
        </w:rPr>
        <w:t xml:space="preserve">fraction </w:t>
      </w:r>
      <w:r w:rsidRPr="00135B55">
        <w:rPr>
          <w:rFonts w:ascii="Times New Roman" w:hAnsi="Times New Roman" w:cs="Times New Roman"/>
          <w:lang w:val="en-US"/>
        </w:rPr>
        <w:t xml:space="preserve">of the incident </w:t>
      </w:r>
      <w:r w:rsidR="006D31FB" w:rsidRPr="00135B55">
        <w:rPr>
          <w:rFonts w:ascii="Times New Roman" w:hAnsi="Times New Roman" w:cs="Times New Roman"/>
          <w:lang w:val="en-US"/>
        </w:rPr>
        <w:t>PAR</w:t>
      </w:r>
      <w:r w:rsidR="00C478E7" w:rsidRPr="00135B55">
        <w:rPr>
          <w:rFonts w:ascii="Times New Roman" w:hAnsi="Times New Roman" w:cs="Times New Roman"/>
          <w:lang w:val="en-US"/>
        </w:rPr>
        <w:t xml:space="preserve">, </w:t>
      </w:r>
      <m:oMath>
        <m:sSub>
          <m:sSubPr>
            <m:ctrlPr>
              <w:rPr>
                <w:rFonts w:ascii="Cambria Math" w:hAnsi="Cambria Math" w:cs="Times New Roman"/>
                <w:lang w:val="en-US"/>
              </w:rPr>
            </m:ctrlPr>
          </m:sSubPr>
          <m:e>
            <m:r>
              <w:rPr>
                <w:rFonts w:ascii="Cambria Math" w:hAnsi="Cambria Math" w:cs="Times New Roman"/>
                <w:lang w:val="en-US"/>
              </w:rPr>
              <m:t>I</m:t>
            </m:r>
          </m:e>
          <m:sub>
            <m:r>
              <w:rPr>
                <w:rFonts w:ascii="Cambria Math" w:hAnsi="Cambria Math" w:cs="Times New Roman"/>
                <w:lang w:val="en-US"/>
              </w:rPr>
              <m:t>PAR,in</m:t>
            </m:r>
          </m:sub>
        </m:sSub>
        <m:r>
          <w:rPr>
            <w:rFonts w:ascii="Cambria Math" w:hAnsi="Cambria Math" w:cs="Times New Roman"/>
            <w:lang w:val="en-US"/>
          </w:rPr>
          <m:t xml:space="preserve">=16.8296 </m:t>
        </m:r>
        <m:r>
          <m:rPr>
            <m:sty m:val="p"/>
          </m:rPr>
          <w:rPr>
            <w:rFonts w:ascii="Cambria Math" w:hAnsi="Cambria Math" w:cs="Times New Roman"/>
            <w:lang w:val="en-US"/>
          </w:rPr>
          <m:t>W</m:t>
        </m:r>
        <m:r>
          <m:rPr>
            <m:sty m:val="p"/>
          </m:rPr>
          <w:rPr>
            <w:rFonts w:ascii="Cambria Math" w:hAnsi="Cambria Math" w:cs="Times New Roman"/>
            <w:lang w:val="en-US"/>
          </w:rPr>
          <m:t xml:space="preserve"> </m:t>
        </m:r>
        <m:sSup>
          <m:sSupPr>
            <m:ctrlPr>
              <w:rPr>
                <w:rFonts w:ascii="Cambria Math" w:hAnsi="Cambria Math" w:cs="Times New Roman"/>
                <w:lang w:val="en-US"/>
              </w:rPr>
            </m:ctrlPr>
          </m:sSupPr>
          <m:e>
            <m:r>
              <m:rPr>
                <m:sty m:val="p"/>
              </m:rPr>
              <w:rPr>
                <w:rFonts w:ascii="Cambria Math" w:hAnsi="Cambria Math" w:cs="Times New Roman"/>
                <w:lang w:val="en-US"/>
              </w:rPr>
              <m:t>m</m:t>
            </m:r>
          </m:e>
          <m:sup>
            <m:r>
              <w:rPr>
                <w:rFonts w:ascii="Cambria Math" w:hAnsi="Cambria Math" w:cs="Times New Roman"/>
                <w:lang w:val="en-US"/>
              </w:rPr>
              <m:t>-2</m:t>
            </m:r>
          </m:sup>
        </m:sSup>
      </m:oMath>
      <w:r w:rsidR="00C478E7" w:rsidRPr="00135B55">
        <w:rPr>
          <w:rFonts w:ascii="Times New Roman" w:hAnsi="Times New Roman" w:cs="Times New Roman"/>
          <w:lang w:val="en-US"/>
        </w:rPr>
        <w:t xml:space="preserve">, </w:t>
      </w:r>
      <w:r w:rsidR="00943955" w:rsidRPr="00135B55">
        <w:rPr>
          <w:rFonts w:ascii="Times New Roman" w:hAnsi="Times New Roman" w:cs="Times New Roman"/>
          <w:lang w:val="en-US"/>
        </w:rPr>
        <w:t>that remains at the water surface after subtracting that which</w:t>
      </w:r>
      <w:r w:rsidR="00C478E7" w:rsidRPr="00135B55">
        <w:rPr>
          <w:rFonts w:ascii="Times New Roman" w:hAnsi="Times New Roman" w:cs="Times New Roman"/>
          <w:lang w:val="en-US"/>
        </w:rPr>
        <w:t xml:space="preserve"> is reflected back out</w:t>
      </w:r>
      <w:r w:rsidR="00CF6214" w:rsidRPr="00135B55">
        <w:rPr>
          <w:rFonts w:ascii="Times New Roman" w:hAnsi="Times New Roman" w:cs="Times New Roman"/>
          <w:lang w:val="en-US"/>
        </w:rPr>
        <w:t xml:space="preserve">. This </w:t>
      </w:r>
      <w:r w:rsidR="00943955" w:rsidRPr="00135B55">
        <w:rPr>
          <w:rFonts w:ascii="Times New Roman" w:hAnsi="Times New Roman" w:cs="Times New Roman"/>
          <w:lang w:val="en-US"/>
        </w:rPr>
        <w:t xml:space="preserve">remaining fraction </w:t>
      </w:r>
      <w:r w:rsidR="00CF6214" w:rsidRPr="00135B55">
        <w:rPr>
          <w:rFonts w:ascii="Times New Roman" w:hAnsi="Times New Roman" w:cs="Times New Roman"/>
          <w:lang w:val="en-US"/>
        </w:rPr>
        <w:t>is</w:t>
      </w:r>
      <w:r w:rsidR="00C478E7" w:rsidRPr="00135B55">
        <w:rPr>
          <w:rFonts w:ascii="Times New Roman" w:hAnsi="Times New Roman" w:cs="Times New Roman"/>
          <w:lang w:val="en-US"/>
        </w:rPr>
        <w:t xml:space="preserve"> calculated as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297"/>
        <w:gridCol w:w="3214"/>
      </w:tblGrid>
      <w:tr w:rsidR="00CF6214" w:rsidRPr="00135B55" w14:paraId="0D697E19" w14:textId="77777777" w:rsidTr="004669A3">
        <w:trPr>
          <w:trHeight w:val="743"/>
        </w:trPr>
        <w:tc>
          <w:tcPr>
            <w:tcW w:w="2127" w:type="dxa"/>
            <w:vAlign w:val="center"/>
          </w:tcPr>
          <w:p w14:paraId="6291FDA5" w14:textId="77777777" w:rsidR="00CF6214" w:rsidRPr="00135B55" w:rsidRDefault="00CF6214" w:rsidP="00E73056">
            <w:pPr>
              <w:pStyle w:val="Thesisequtab"/>
              <w:rPr>
                <w:rFonts w:ascii="Times New Roman" w:hAnsi="Times New Roman"/>
              </w:rPr>
            </w:pPr>
          </w:p>
        </w:tc>
        <w:tc>
          <w:tcPr>
            <w:tcW w:w="4297" w:type="dxa"/>
            <w:vAlign w:val="center"/>
          </w:tcPr>
          <w:p w14:paraId="15BC9C2E" w14:textId="77777777" w:rsidR="00CF6214"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surf</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w:rPr>
                          <w:rFonts w:ascii="Cambria Math" w:hAnsi="Cambria Math"/>
                        </w:rPr>
                        <m:t>r</m:t>
                      </m:r>
                    </m:e>
                    <m:sub>
                      <m:r>
                        <w:rPr>
                          <w:rFonts w:ascii="Cambria Math" w:hAnsi="Cambria Math"/>
                        </w:rPr>
                        <m:t>S</m:t>
                      </m:r>
                    </m:sub>
                  </m:sSub>
                </m:e>
              </m:d>
              <m:sSub>
                <m:sSubPr>
                  <m:ctrlPr>
                    <w:rPr>
                      <w:rFonts w:ascii="Cambria Math" w:hAnsi="Cambria Math"/>
                    </w:rPr>
                  </m:ctrlPr>
                </m:sSubPr>
                <m:e>
                  <m:r>
                    <w:rPr>
                      <w:rFonts w:ascii="Cambria Math" w:hAnsi="Cambria Math"/>
                    </w:rPr>
                    <m:t>I</m:t>
                  </m:r>
                </m:e>
                <m:sub>
                  <m:r>
                    <w:rPr>
                      <w:rFonts w:ascii="Cambria Math" w:hAnsi="Cambria Math"/>
                    </w:rPr>
                    <m:t>sw</m:t>
                  </m:r>
                  <m:r>
                    <m:rPr>
                      <m:sty m:val="p"/>
                    </m:rPr>
                    <w:rPr>
                      <w:rFonts w:ascii="Cambria Math" w:hAnsi="Cambria Math"/>
                    </w:rPr>
                    <m:t>,</m:t>
                  </m:r>
                  <m:r>
                    <w:rPr>
                      <w:rFonts w:ascii="Cambria Math" w:hAnsi="Cambria Math"/>
                    </w:rPr>
                    <m:t>in</m:t>
                  </m:r>
                </m:sub>
              </m:sSub>
            </m:oMath>
            <w:r w:rsidR="00402C20" w:rsidRPr="00135B55">
              <w:rPr>
                <w:rFonts w:ascii="Times New Roman" w:hAnsi="Times New Roman"/>
              </w:rPr>
              <w:t>,</w:t>
            </w:r>
          </w:p>
        </w:tc>
        <w:tc>
          <w:tcPr>
            <w:tcW w:w="3214" w:type="dxa"/>
            <w:vAlign w:val="center"/>
          </w:tcPr>
          <w:p w14:paraId="7FC04023" w14:textId="77777777" w:rsidR="00CF6214" w:rsidRPr="00135B55" w:rsidRDefault="00E87735" w:rsidP="0008081C">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S7</m:t>
                    </m:r>
                  </m:e>
                </m:d>
              </m:oMath>
            </m:oMathPara>
          </w:p>
        </w:tc>
      </w:tr>
    </w:tbl>
    <w:p w14:paraId="23173078" w14:textId="683C0EAE" w:rsidR="00135B55" w:rsidRDefault="00CF6214" w:rsidP="001B0694">
      <w:pPr>
        <w:pStyle w:val="ThesisbodyNI"/>
        <w:rPr>
          <w:rFonts w:ascii="Times New Roman" w:hAnsi="Times New Roman" w:cs="Times New Roman"/>
          <w:snapToGrid w:val="0"/>
          <w:lang w:val="en-US" w:eastAsia="de-DE" w:bidi="en-US"/>
        </w:rPr>
      </w:pPr>
      <w:r w:rsidRPr="00135B55">
        <w:rPr>
          <w:rFonts w:ascii="Times New Roman" w:hAnsi="Times New Roman" w:cs="Times New Roman"/>
          <w:lang w:val="en-US"/>
        </w:rPr>
        <w:t xml:space="preserve">where </w:t>
      </w:r>
      <m:oMath>
        <m:sSub>
          <m:sSubPr>
            <m:ctrlPr>
              <w:rPr>
                <w:rFonts w:ascii="Cambria Math" w:eastAsia="Times New Roman" w:hAnsi="Cambria Math" w:cs="Times New Roman"/>
                <w:i/>
                <w:snapToGrid w:val="0"/>
                <w:lang w:val="en-US" w:eastAsia="de-DE" w:bidi="en-US"/>
              </w:rPr>
            </m:ctrlPr>
          </m:sSubPr>
          <m:e>
            <m:r>
              <w:rPr>
                <w:rFonts w:ascii="Cambria Math" w:hAnsi="Cambria Math" w:cs="Times New Roman"/>
                <w:lang w:val="en-US"/>
              </w:rPr>
              <m:t>r</m:t>
            </m:r>
          </m:e>
          <m:sub>
            <m:r>
              <w:rPr>
                <w:rFonts w:ascii="Cambria Math" w:hAnsi="Cambria Math" w:cs="Times New Roman"/>
                <w:lang w:val="en-US"/>
              </w:rPr>
              <m:t>S</m:t>
            </m:r>
          </m:sub>
        </m:sSub>
      </m:oMath>
      <w:r w:rsidRPr="00135B55">
        <w:rPr>
          <w:rFonts w:ascii="Times New Roman" w:hAnsi="Times New Roman" w:cs="Times New Roman"/>
          <w:snapToGrid w:val="0"/>
          <w:lang w:val="en-US" w:eastAsia="de-DE" w:bidi="en-US"/>
        </w:rPr>
        <w:t xml:space="preserve"> is the albedo of the microcosm </w:t>
      </w:r>
      <w:proofErr w:type="gramStart"/>
      <w:r w:rsidRPr="00135B55">
        <w:rPr>
          <w:rFonts w:ascii="Times New Roman" w:hAnsi="Times New Roman" w:cs="Times New Roman"/>
          <w:snapToGrid w:val="0"/>
          <w:lang w:val="en-US" w:eastAsia="de-DE" w:bidi="en-US"/>
        </w:rPr>
        <w:t>water.</w:t>
      </w:r>
      <w:proofErr w:type="gramEnd"/>
      <w:r w:rsidR="004669A3" w:rsidRPr="00135B55">
        <w:rPr>
          <w:rFonts w:ascii="Times New Roman" w:hAnsi="Times New Roman" w:cs="Times New Roman"/>
          <w:snapToGrid w:val="0"/>
          <w:lang w:val="en-US" w:eastAsia="de-DE" w:bidi="en-US"/>
        </w:rPr>
        <w:t xml:space="preserve"> We assumed this albedo to be </w:t>
      </w:r>
      <m:oMath>
        <m:sSub>
          <m:sSubPr>
            <m:ctrlPr>
              <w:rPr>
                <w:rFonts w:ascii="Cambria Math" w:eastAsia="Times New Roman" w:hAnsi="Cambria Math" w:cs="Times New Roman"/>
                <w:i/>
                <w:snapToGrid w:val="0"/>
                <w:lang w:val="en-US" w:eastAsia="de-DE" w:bidi="en-US"/>
              </w:rPr>
            </m:ctrlPr>
          </m:sSubPr>
          <m:e>
            <m:r>
              <w:rPr>
                <w:rFonts w:ascii="Cambria Math" w:hAnsi="Cambria Math" w:cs="Times New Roman"/>
                <w:lang w:val="en-US"/>
              </w:rPr>
              <m:t>r</m:t>
            </m:r>
          </m:e>
          <m:sub>
            <m:r>
              <w:rPr>
                <w:rFonts w:ascii="Cambria Math" w:hAnsi="Cambria Math" w:cs="Times New Roman"/>
                <w:lang w:val="en-US"/>
              </w:rPr>
              <m:t>S</m:t>
            </m:r>
          </m:sub>
        </m:sSub>
        <m:r>
          <w:rPr>
            <w:rFonts w:ascii="Cambria Math" w:eastAsia="Times New Roman" w:hAnsi="Cambria Math" w:cs="Times New Roman"/>
            <w:snapToGrid w:val="0"/>
            <w:lang w:val="en-US" w:eastAsia="de-DE" w:bidi="en-US"/>
          </w:rPr>
          <m:t>=0.04</m:t>
        </m:r>
      </m:oMath>
      <w:r w:rsidR="004669A3" w:rsidRPr="00135B55">
        <w:rPr>
          <w:rFonts w:ascii="Times New Roman" w:hAnsi="Times New Roman" w:cs="Times New Roman"/>
          <w:snapToGrid w:val="0"/>
          <w:lang w:val="en-US" w:eastAsia="de-DE" w:bidi="en-US"/>
        </w:rPr>
        <w:t>, so that</w:t>
      </w:r>
      <w:r w:rsidR="00EC5E25" w:rsidRPr="00135B55">
        <w:rPr>
          <w:rFonts w:ascii="Times New Roman" w:hAnsi="Times New Roman" w:cs="Times New Roman"/>
          <w:snapToGrid w:val="0"/>
          <w:lang w:val="en-US" w:eastAsia="de-DE" w:bidi="en-US"/>
        </w:rPr>
        <w:t>, as per eq. S7,</w:t>
      </w:r>
      <w:r w:rsidR="004669A3" w:rsidRPr="00135B55">
        <w:rPr>
          <w:rFonts w:ascii="Times New Roman" w:hAnsi="Times New Roman" w:cs="Times New Roman"/>
          <w:snapToGrid w:val="0"/>
          <w:lang w:val="en-US" w:eastAsia="de-DE" w:bidi="en-US"/>
        </w:rPr>
        <w:t xml:space="preserve"> </w:t>
      </w:r>
      <m:oMath>
        <m:sSub>
          <m:sSubPr>
            <m:ctrlPr>
              <w:rPr>
                <w:rFonts w:ascii="Cambria Math" w:hAnsi="Cambria Math" w:cs="Times New Roman"/>
                <w:lang w:val="en-US"/>
              </w:rPr>
            </m:ctrlPr>
          </m:sSubPr>
          <m:e>
            <m:r>
              <w:rPr>
                <w:rFonts w:ascii="Cambria Math" w:hAnsi="Cambria Math" w:cs="Times New Roman"/>
                <w:lang w:val="en-US"/>
              </w:rPr>
              <m:t>I</m:t>
            </m:r>
          </m:e>
          <m:sub>
            <m:r>
              <w:rPr>
                <w:rFonts w:ascii="Cambria Math" w:hAnsi="Cambria Math" w:cs="Times New Roman"/>
                <w:lang w:val="en-US"/>
              </w:rPr>
              <m:t>sw,surf</m:t>
            </m:r>
          </m:sub>
        </m:sSub>
        <m:r>
          <w:rPr>
            <w:rFonts w:ascii="Cambria Math" w:hAnsi="Cambria Math" w:cs="Times New Roman"/>
            <w:lang w:val="en-US"/>
          </w:rPr>
          <m:t>=</m:t>
        </m:r>
        <m:d>
          <m:dPr>
            <m:ctrlPr>
              <w:rPr>
                <w:rFonts w:ascii="Cambria Math" w:hAnsi="Cambria Math" w:cs="Times New Roman"/>
                <w:i/>
                <w:lang w:val="en-US"/>
              </w:rPr>
            </m:ctrlPr>
          </m:dPr>
          <m:e>
            <m:r>
              <w:rPr>
                <w:rFonts w:ascii="Cambria Math" w:hAnsi="Cambria Math" w:cs="Times New Roman"/>
                <w:lang w:val="en-US"/>
              </w:rPr>
              <m:t>1-0.04</m:t>
            </m:r>
          </m:e>
        </m:d>
        <m:r>
          <w:rPr>
            <w:rFonts w:ascii="Cambria Math" w:hAnsi="Cambria Math" w:cs="Times New Roman"/>
            <w:lang w:val="en-US"/>
          </w:rPr>
          <m:t xml:space="preserve">×16.8296 </m:t>
        </m:r>
        <m:r>
          <m:rPr>
            <m:sty m:val="p"/>
          </m:rPr>
          <w:rPr>
            <w:rFonts w:ascii="Cambria Math" w:hAnsi="Cambria Math" w:cs="Times New Roman"/>
            <w:lang w:val="en-US"/>
          </w:rPr>
          <m:t>W</m:t>
        </m:r>
        <m:r>
          <m:rPr>
            <m:sty m:val="p"/>
          </m:rPr>
          <w:rPr>
            <w:rFonts w:ascii="Cambria Math" w:hAnsi="Cambria Math" w:cs="Times New Roman"/>
            <w:lang w:val="en-US"/>
          </w:rPr>
          <m:t xml:space="preserve"> </m:t>
        </m:r>
        <m:sSup>
          <m:sSupPr>
            <m:ctrlPr>
              <w:rPr>
                <w:rFonts w:ascii="Cambria Math" w:hAnsi="Cambria Math" w:cs="Times New Roman"/>
                <w:lang w:val="en-US"/>
              </w:rPr>
            </m:ctrlPr>
          </m:sSupPr>
          <m:e>
            <m:r>
              <m:rPr>
                <m:sty m:val="p"/>
              </m:rPr>
              <w:rPr>
                <w:rFonts w:ascii="Cambria Math" w:hAnsi="Cambria Math" w:cs="Times New Roman"/>
                <w:lang w:val="en-US"/>
              </w:rPr>
              <m:t>m</m:t>
            </m:r>
          </m:e>
          <m:sup>
            <m:r>
              <w:rPr>
                <w:rFonts w:ascii="Cambria Math" w:hAnsi="Cambria Math" w:cs="Times New Roman"/>
                <w:lang w:val="en-US"/>
              </w:rPr>
              <m:t>-2</m:t>
            </m:r>
          </m:sup>
        </m:sSup>
        <m:r>
          <w:rPr>
            <w:rFonts w:ascii="Cambria Math" w:hAnsi="Cambria Math" w:cs="Times New Roman"/>
            <w:lang w:val="en-US"/>
          </w:rPr>
          <m:t xml:space="preserve">=16.1564 </m:t>
        </m:r>
        <m:r>
          <m:rPr>
            <m:sty m:val="p"/>
          </m:rPr>
          <w:rPr>
            <w:rFonts w:ascii="Cambria Math" w:hAnsi="Cambria Math" w:cs="Times New Roman"/>
            <w:lang w:val="en-US"/>
          </w:rPr>
          <m:t>W</m:t>
        </m:r>
        <m:r>
          <m:rPr>
            <m:sty m:val="p"/>
          </m:rPr>
          <w:rPr>
            <w:rFonts w:ascii="Cambria Math" w:hAnsi="Cambria Math" w:cs="Times New Roman"/>
            <w:lang w:val="en-US"/>
          </w:rPr>
          <m:t xml:space="preserve"> </m:t>
        </m:r>
        <m:sSup>
          <m:sSupPr>
            <m:ctrlPr>
              <w:rPr>
                <w:rFonts w:ascii="Cambria Math" w:hAnsi="Cambria Math" w:cs="Times New Roman"/>
                <w:lang w:val="en-US"/>
              </w:rPr>
            </m:ctrlPr>
          </m:sSupPr>
          <m:e>
            <m:r>
              <m:rPr>
                <m:sty m:val="p"/>
              </m:rPr>
              <w:rPr>
                <w:rFonts w:ascii="Cambria Math" w:hAnsi="Cambria Math" w:cs="Times New Roman"/>
                <w:lang w:val="en-US"/>
              </w:rPr>
              <m:t>m</m:t>
            </m:r>
          </m:e>
          <m:sup>
            <m:r>
              <w:rPr>
                <w:rFonts w:ascii="Cambria Math" w:hAnsi="Cambria Math" w:cs="Times New Roman"/>
                <w:lang w:val="en-US"/>
              </w:rPr>
              <m:t>-2</m:t>
            </m:r>
          </m:sup>
        </m:sSup>
      </m:oMath>
      <w:r w:rsidR="004669A3" w:rsidRPr="00135B55">
        <w:rPr>
          <w:rFonts w:ascii="Times New Roman" w:hAnsi="Times New Roman" w:cs="Times New Roman"/>
          <w:snapToGrid w:val="0"/>
          <w:lang w:val="en-US" w:eastAsia="de-DE" w:bidi="en-US"/>
        </w:rPr>
        <w:t xml:space="preserve"> </w:t>
      </w:r>
      <w:r w:rsidR="00C478E7" w:rsidRPr="00135B55">
        <w:rPr>
          <w:rFonts w:ascii="Times New Roman" w:hAnsi="Times New Roman" w:cs="Times New Roman"/>
          <w:snapToGrid w:val="0"/>
          <w:lang w:val="en-US" w:eastAsia="de-DE" w:bidi="en-US"/>
        </w:rPr>
        <w:t>.</w:t>
      </w:r>
      <w:r w:rsidR="00135B55">
        <w:rPr>
          <w:rFonts w:ascii="Times New Roman" w:hAnsi="Times New Roman" w:cs="Times New Roman"/>
          <w:snapToGrid w:val="0"/>
          <w:lang w:val="en-US" w:eastAsia="de-DE" w:bidi="en-US"/>
        </w:rPr>
        <w:br w:type="page"/>
      </w:r>
    </w:p>
    <w:p w14:paraId="4BAB2596" w14:textId="77777777" w:rsidR="00943955" w:rsidRPr="00135B55" w:rsidRDefault="00943955" w:rsidP="007E4849">
      <w:pPr>
        <w:pStyle w:val="Thesisundertitle"/>
        <w:numPr>
          <w:ilvl w:val="0"/>
          <w:numId w:val="41"/>
        </w:numPr>
        <w:rPr>
          <w:rFonts w:ascii="Times New Roman" w:hAnsi="Times New Roman" w:cs="Times New Roman"/>
          <w:iCs/>
          <w:lang w:val="en-US"/>
        </w:rPr>
      </w:pPr>
      <w:r w:rsidRPr="00135B55">
        <w:rPr>
          <w:rFonts w:ascii="Times New Roman" w:hAnsi="Times New Roman" w:cs="Times New Roman"/>
          <w:iCs/>
          <w:lang w:val="en-US"/>
        </w:rPr>
        <w:lastRenderedPageBreak/>
        <w:t>Macrophytes and epiphyton</w:t>
      </w:r>
    </w:p>
    <w:p w14:paraId="7FCDDBF5" w14:textId="77777777" w:rsidR="00C478E7" w:rsidRPr="00135B55" w:rsidRDefault="00847015"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Macrophyte biomass also contributes to the extinction of light along the water column.</w:t>
      </w:r>
      <w:r w:rsidR="00954661" w:rsidRPr="00135B55">
        <w:rPr>
          <w:rFonts w:ascii="Times New Roman" w:hAnsi="Times New Roman" w:cs="Times New Roman"/>
          <w:lang w:val="en-US"/>
        </w:rPr>
        <w:t xml:space="preserve"> We assumed this contribution to light extinction to be dependent on </w:t>
      </w:r>
      <w:r w:rsidR="00BE2A86" w:rsidRPr="00135B55">
        <w:rPr>
          <w:rFonts w:ascii="Times New Roman" w:hAnsi="Times New Roman" w:cs="Times New Roman"/>
          <w:lang w:val="en-US"/>
        </w:rPr>
        <w:t xml:space="preserve">the dynamic </w:t>
      </w:r>
      <w:r w:rsidR="00954661" w:rsidRPr="00135B55">
        <w:rPr>
          <w:rFonts w:ascii="Times New Roman" w:hAnsi="Times New Roman" w:cs="Times New Roman"/>
          <w:lang w:val="en-US"/>
        </w:rPr>
        <w:t xml:space="preserve">macrophyte height. This </w:t>
      </w:r>
      <w:r w:rsidR="00BE2A86" w:rsidRPr="00135B55">
        <w:rPr>
          <w:rFonts w:ascii="Times New Roman" w:hAnsi="Times New Roman" w:cs="Times New Roman"/>
          <w:lang w:val="en-US"/>
        </w:rPr>
        <w:t xml:space="preserve">dynamic </w:t>
      </w:r>
      <w:r w:rsidR="00954661" w:rsidRPr="00135B55">
        <w:rPr>
          <w:rFonts w:ascii="Times New Roman" w:hAnsi="Times New Roman" w:cs="Times New Roman"/>
          <w:lang w:val="en-US"/>
        </w:rPr>
        <w:t xml:space="preserve">height </w:t>
      </w:r>
      <w:r w:rsidR="00BE2A86" w:rsidRPr="00135B55">
        <w:rPr>
          <w:rFonts w:ascii="Times New Roman" w:hAnsi="Times New Roman" w:cs="Times New Roman"/>
          <w:lang w:val="en-US"/>
        </w:rPr>
        <w:t>i</w:t>
      </w:r>
      <w:r w:rsidR="00954661" w:rsidRPr="00135B55">
        <w:rPr>
          <w:rFonts w:ascii="Times New Roman" w:hAnsi="Times New Roman" w:cs="Times New Roman"/>
          <w:lang w:val="en-US"/>
        </w:rPr>
        <w:t xml:space="preserve">s </w:t>
      </w:r>
      <w:r w:rsidR="00BE2A86" w:rsidRPr="00135B55">
        <w:rPr>
          <w:rFonts w:ascii="Times New Roman" w:hAnsi="Times New Roman" w:cs="Times New Roman"/>
          <w:lang w:val="en-US"/>
        </w:rPr>
        <w:t>computed,</w:t>
      </w:r>
      <w:r w:rsidR="00954661" w:rsidRPr="00135B55">
        <w:rPr>
          <w:rFonts w:ascii="Times New Roman" w:hAnsi="Times New Roman" w:cs="Times New Roman"/>
          <w:lang w:val="en-US"/>
        </w:rPr>
        <w:t xml:space="preserve"> </w:t>
      </w:r>
      <w:r w:rsidR="00BE2A86" w:rsidRPr="00135B55">
        <w:rPr>
          <w:rFonts w:ascii="Times New Roman" w:hAnsi="Times New Roman" w:cs="Times New Roman"/>
          <w:lang w:val="en-US"/>
        </w:rPr>
        <w:t xml:space="preserve">for every time step, </w:t>
      </w:r>
      <w:r w:rsidR="00954661" w:rsidRPr="00135B55">
        <w:rPr>
          <w:rFonts w:ascii="Times New Roman" w:hAnsi="Times New Roman" w:cs="Times New Roman"/>
          <w:lang w:val="en-US"/>
        </w:rPr>
        <w:t xml:space="preserve">from </w:t>
      </w:r>
      <w:r w:rsidR="00BE2A86" w:rsidRPr="00135B55">
        <w:rPr>
          <w:rFonts w:ascii="Times New Roman" w:hAnsi="Times New Roman" w:cs="Times New Roman"/>
          <w:lang w:val="en-US"/>
        </w:rPr>
        <w:t xml:space="preserve">instant </w:t>
      </w:r>
      <w:r w:rsidR="00954661" w:rsidRPr="00135B55">
        <w:rPr>
          <w:rFonts w:ascii="Times New Roman" w:hAnsi="Times New Roman" w:cs="Times New Roman"/>
          <w:lang w:val="en-US"/>
        </w:rPr>
        <w:t>macrophyte carbon biomass based on an assumed</w:t>
      </w:r>
      <w:r w:rsidR="00BE2A86" w:rsidRPr="00135B55">
        <w:rPr>
          <w:rFonts w:ascii="Times New Roman" w:hAnsi="Times New Roman" w:cs="Times New Roman"/>
          <w:lang w:val="en-US"/>
        </w:rPr>
        <w:t xml:space="preserve"> constant</w:t>
      </w:r>
      <w:r w:rsidR="00954661" w:rsidRPr="00135B55">
        <w:rPr>
          <w:rFonts w:ascii="Times New Roman" w:hAnsi="Times New Roman" w:cs="Times New Roman"/>
          <w:lang w:val="en-US"/>
        </w:rPr>
        <w:t xml:space="preserve"> height-to-</w:t>
      </w:r>
      <w:r w:rsidR="00CC0400" w:rsidRPr="00135B55">
        <w:rPr>
          <w:rFonts w:ascii="Times New Roman" w:hAnsi="Times New Roman" w:cs="Times New Roman"/>
          <w:lang w:val="en-US"/>
        </w:rPr>
        <w:t xml:space="preserve">carbon </w:t>
      </w:r>
      <w:r w:rsidR="00954661" w:rsidRPr="00135B55">
        <w:rPr>
          <w:rFonts w:ascii="Times New Roman" w:hAnsi="Times New Roman" w:cs="Times New Roman"/>
          <w:lang w:val="en-US"/>
        </w:rPr>
        <w:t xml:space="preserve">biomass ratio, </w:t>
      </w:r>
      <m:oMath>
        <m:sSub>
          <m:sSubPr>
            <m:ctrlPr>
              <w:rPr>
                <w:rFonts w:ascii="Cambria Math" w:hAnsi="Cambria Math" w:cs="Times New Roman"/>
                <w:lang w:val="en-US"/>
              </w:rPr>
            </m:ctrlPr>
          </m:sSubPr>
          <m:e>
            <m:r>
              <w:rPr>
                <w:rFonts w:ascii="Cambria Math" w:hAnsi="Cambria Math" w:cs="Times New Roman"/>
                <w:lang w:val="en-US"/>
              </w:rPr>
              <m:t>HC</m:t>
            </m:r>
          </m:e>
          <m:sub>
            <m:r>
              <w:rPr>
                <w:rFonts w:ascii="Cambria Math" w:hAnsi="Cambria Math" w:cs="Times New Roman"/>
                <w:lang w:val="en-US"/>
              </w:rPr>
              <m:t>ratio,macro</m:t>
            </m:r>
          </m:sub>
        </m:sSub>
      </m:oMath>
      <w:r w:rsidR="00954661" w:rsidRPr="00135B55">
        <w:rPr>
          <w:rFonts w:ascii="Times New Roman" w:hAnsi="Times New Roman" w:cs="Times New Roman"/>
          <w:lang w:val="en-US"/>
        </w:rPr>
        <w:t>, as follows: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297"/>
        <w:gridCol w:w="3214"/>
      </w:tblGrid>
      <w:tr w:rsidR="00954661" w:rsidRPr="00135B55" w14:paraId="6095AD87" w14:textId="77777777" w:rsidTr="00BE2A86">
        <w:trPr>
          <w:trHeight w:val="743"/>
        </w:trPr>
        <w:tc>
          <w:tcPr>
            <w:tcW w:w="2127" w:type="dxa"/>
            <w:vAlign w:val="center"/>
          </w:tcPr>
          <w:p w14:paraId="177C387F" w14:textId="77777777" w:rsidR="00954661" w:rsidRPr="00135B55" w:rsidRDefault="00954661" w:rsidP="00E73056">
            <w:pPr>
              <w:pStyle w:val="Thesisequtab"/>
              <w:rPr>
                <w:rFonts w:ascii="Times New Roman" w:hAnsi="Times New Roman"/>
              </w:rPr>
            </w:pPr>
          </w:p>
        </w:tc>
        <w:tc>
          <w:tcPr>
            <w:tcW w:w="4297" w:type="dxa"/>
            <w:vAlign w:val="center"/>
          </w:tcPr>
          <w:p w14:paraId="13902898" w14:textId="77777777" w:rsidR="00954661"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H</m:t>
                  </m:r>
                </m:e>
                <m:sub>
                  <m:r>
                    <w:rPr>
                      <w:rFonts w:ascii="Cambria Math" w:hAnsi="Cambria Math"/>
                    </w:rPr>
                    <m:t>macro</m:t>
                  </m:r>
                </m:sub>
              </m:sSub>
              <m:r>
                <m:rPr>
                  <m:sty m:val="p"/>
                </m:rPr>
                <w:rPr>
                  <w:rFonts w:ascii="Cambria Math" w:hAnsi="Cambria Math"/>
                </w:rPr>
                <m:t>=</m:t>
              </m:r>
              <m:sSub>
                <m:sSubPr>
                  <m:ctrlPr>
                    <w:rPr>
                      <w:rFonts w:ascii="Cambria Math" w:hAnsi="Cambria Math"/>
                      <w:color w:val="000000" w:themeColor="text1"/>
                      <w:kern w:val="24"/>
                    </w:rPr>
                  </m:ctrlPr>
                </m:sSubPr>
                <m:e>
                  <m:r>
                    <w:rPr>
                      <w:rFonts w:ascii="Cambria Math" w:hAnsi="Cambria Math"/>
                      <w:color w:val="000000" w:themeColor="text1"/>
                      <w:kern w:val="24"/>
                    </w:rPr>
                    <m:t>C</m:t>
                  </m:r>
                </m:e>
                <m:sub>
                  <m:r>
                    <w:rPr>
                      <w:rFonts w:ascii="Cambria Math" w:hAnsi="Cambria Math"/>
                      <w:color w:val="000000" w:themeColor="text1"/>
                      <w:kern w:val="24"/>
                    </w:rPr>
                    <m:t>live,macro</m:t>
                  </m:r>
                </m:sub>
              </m:sSub>
              <m:sSub>
                <m:sSubPr>
                  <m:ctrlPr>
                    <w:rPr>
                      <w:rFonts w:ascii="Cambria Math" w:hAnsi="Cambria Math"/>
                    </w:rPr>
                  </m:ctrlPr>
                </m:sSubPr>
                <m:e>
                  <m:r>
                    <w:rPr>
                      <w:rFonts w:ascii="Cambria Math" w:hAnsi="Cambria Math"/>
                    </w:rPr>
                    <m:t>HC</m:t>
                  </m:r>
                </m:e>
                <m:sub>
                  <m:r>
                    <w:rPr>
                      <w:rFonts w:ascii="Cambria Math" w:hAnsi="Cambria Math"/>
                    </w:rPr>
                    <m:t>ratio</m:t>
                  </m:r>
                  <m:r>
                    <m:rPr>
                      <m:sty m:val="p"/>
                    </m:rPr>
                    <w:rPr>
                      <w:rFonts w:ascii="Cambria Math" w:hAnsi="Cambria Math"/>
                    </w:rPr>
                    <m:t>,</m:t>
                  </m:r>
                  <m:r>
                    <w:rPr>
                      <w:rFonts w:ascii="Cambria Math" w:hAnsi="Cambria Math"/>
                    </w:rPr>
                    <m:t>macro</m:t>
                  </m:r>
                </m:sub>
              </m:sSub>
            </m:oMath>
            <w:r w:rsidR="00402C20" w:rsidRPr="00135B55">
              <w:rPr>
                <w:rFonts w:ascii="Times New Roman" w:hAnsi="Times New Roman"/>
              </w:rPr>
              <w:t>.</w:t>
            </w:r>
          </w:p>
        </w:tc>
        <w:tc>
          <w:tcPr>
            <w:tcW w:w="3214" w:type="dxa"/>
            <w:vAlign w:val="center"/>
          </w:tcPr>
          <w:p w14:paraId="1C721B80" w14:textId="77777777" w:rsidR="00954661" w:rsidRPr="00135B55" w:rsidRDefault="00E87735" w:rsidP="0008081C">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S8</m:t>
                    </m:r>
                  </m:e>
                </m:d>
              </m:oMath>
            </m:oMathPara>
          </w:p>
        </w:tc>
      </w:tr>
    </w:tbl>
    <w:p w14:paraId="692EFE70" w14:textId="77777777" w:rsidR="00CC0400" w:rsidRPr="00135B55" w:rsidRDefault="00CC0400"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Light is extinguished a</w:t>
      </w:r>
      <w:r w:rsidR="00BE2A86" w:rsidRPr="00135B55">
        <w:rPr>
          <w:rFonts w:ascii="Times New Roman" w:hAnsi="Times New Roman" w:cs="Times New Roman"/>
          <w:lang w:val="en-US"/>
        </w:rPr>
        <w:t>s it penetrates</w:t>
      </w:r>
      <w:r w:rsidRPr="00135B55">
        <w:rPr>
          <w:rFonts w:ascii="Times New Roman" w:hAnsi="Times New Roman" w:cs="Times New Roman"/>
          <w:lang w:val="en-US"/>
        </w:rPr>
        <w:t xml:space="preserve"> the water column so that</w:t>
      </w:r>
      <w:r w:rsidR="003850EB" w:rsidRPr="00135B55">
        <w:rPr>
          <w:rFonts w:ascii="Times New Roman" w:hAnsi="Times New Roman" w:cs="Times New Roman"/>
          <w:lang w:val="en-US"/>
        </w:rPr>
        <w:t>, following eq. S1b,</w:t>
      </w:r>
      <w:r w:rsidRPr="00135B55">
        <w:rPr>
          <w:rFonts w:ascii="Times New Roman" w:hAnsi="Times New Roman" w:cs="Times New Roman"/>
          <w:lang w:val="en-US"/>
        </w:rPr>
        <w:t xml:space="preserve"> PAR reaching the top of the macrophyte</w:t>
      </w:r>
      <w:r w:rsidR="00BE2A86" w:rsidRPr="00135B55">
        <w:rPr>
          <w:rFonts w:ascii="Times New Roman" w:hAnsi="Times New Roman" w:cs="Times New Roman"/>
          <w:lang w:val="en-US"/>
        </w:rPr>
        <w:t xml:space="preserve"> layer</w:t>
      </w:r>
      <w:r w:rsidRPr="00135B55">
        <w:rPr>
          <w:rFonts w:ascii="Times New Roman" w:hAnsi="Times New Roman" w:cs="Times New Roman"/>
          <w:lang w:val="en-US"/>
        </w:rPr>
        <w:t xml:space="preserve"> </w:t>
      </w:r>
      <w:r w:rsidR="003850EB" w:rsidRPr="00135B55">
        <w:rPr>
          <w:rFonts w:ascii="Times New Roman" w:hAnsi="Times New Roman" w:cs="Times New Roman"/>
          <w:lang w:val="en-US"/>
        </w:rPr>
        <w:t>can be calculated as</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536"/>
        <w:gridCol w:w="2976"/>
      </w:tblGrid>
      <w:tr w:rsidR="00CC0400" w:rsidRPr="00135B55" w14:paraId="77745EC0" w14:textId="77777777" w:rsidTr="00BE2A86">
        <w:trPr>
          <w:trHeight w:val="743"/>
        </w:trPr>
        <w:tc>
          <w:tcPr>
            <w:tcW w:w="2127" w:type="dxa"/>
            <w:vAlign w:val="center"/>
          </w:tcPr>
          <w:p w14:paraId="4AE40C31" w14:textId="77777777" w:rsidR="00CC0400" w:rsidRPr="00135B55" w:rsidRDefault="00CC0400" w:rsidP="00E73056">
            <w:pPr>
              <w:pStyle w:val="Thesisequtab"/>
              <w:rPr>
                <w:rFonts w:ascii="Times New Roman" w:hAnsi="Times New Roman"/>
              </w:rPr>
            </w:pPr>
            <w:r w:rsidRPr="00135B55">
              <w:rPr>
                <w:rFonts w:ascii="Times New Roman" w:hAnsi="Times New Roman"/>
              </w:rPr>
              <w:t xml:space="preserve"> </w:t>
            </w:r>
          </w:p>
        </w:tc>
        <w:tc>
          <w:tcPr>
            <w:tcW w:w="4536" w:type="dxa"/>
            <w:vAlign w:val="center"/>
          </w:tcPr>
          <w:p w14:paraId="29B49728" w14:textId="77777777" w:rsidR="00CC0400" w:rsidRPr="00135B55" w:rsidRDefault="00E87735" w:rsidP="00E73056">
            <w:pPr>
              <w:pStyle w:val="Thesisequtab"/>
              <w:rPr>
                <w:rFonts w:ascii="Times New Roman" w:hAnsi="Times New Roman"/>
              </w:rPr>
            </w:pPr>
            <m:oMath>
              <m:sSub>
                <m:sSubPr>
                  <m:ctrlPr>
                    <w:rPr>
                      <w:rFonts w:ascii="Cambria Math" w:hAnsi="Cambria Math"/>
                      <w:szCs w:val="24"/>
                    </w:rPr>
                  </m:ctrlPr>
                </m:sSubPr>
                <m:e>
                  <m:r>
                    <w:rPr>
                      <w:rFonts w:ascii="Cambria Math" w:hAnsi="Cambria Math"/>
                      <w:szCs w:val="24"/>
                    </w:rPr>
                    <m:t>I</m:t>
                  </m:r>
                </m:e>
                <m:sub>
                  <m:r>
                    <w:rPr>
                      <w:rFonts w:ascii="Cambria Math" w:hAnsi="Cambria Math"/>
                      <w:szCs w:val="24"/>
                    </w:rPr>
                    <m:t>PAR</m:t>
                  </m:r>
                  <m:r>
                    <m:rPr>
                      <m:sty m:val="p"/>
                    </m:rPr>
                    <w:rPr>
                      <w:rFonts w:ascii="Cambria Math" w:hAnsi="Cambria Math"/>
                      <w:szCs w:val="24"/>
                    </w:rPr>
                    <m:t>,</m:t>
                  </m:r>
                  <m:r>
                    <w:rPr>
                      <w:rFonts w:ascii="Cambria Math" w:hAnsi="Cambria Math"/>
                      <w:szCs w:val="24"/>
                    </w:rPr>
                    <m:t>macro</m:t>
                  </m:r>
                  <m:r>
                    <m:rPr>
                      <m:sty m:val="p"/>
                    </m:rPr>
                    <w:rPr>
                      <w:rFonts w:ascii="Cambria Math" w:hAnsi="Cambria Math"/>
                      <w:szCs w:val="24"/>
                    </w:rPr>
                    <m:t>,</m:t>
                  </m:r>
                  <m:r>
                    <w:rPr>
                      <w:rFonts w:ascii="Cambria Math" w:hAnsi="Cambria Math"/>
                      <w:szCs w:val="24"/>
                    </w:rPr>
                    <m:t>top</m:t>
                  </m:r>
                </m:sub>
              </m:sSub>
              <m:r>
                <m:rPr>
                  <m:sty m:val="p"/>
                </m:rPr>
                <w:rPr>
                  <w:rFonts w:ascii="Cambria Math" w:hAnsi="Cambria Math"/>
                  <w:szCs w:val="24"/>
                </w:rPr>
                <m:t>=</m:t>
              </m:r>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surf</m:t>
                  </m:r>
                </m:sub>
              </m:sSub>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tot</m:t>
                      </m:r>
                    </m:sub>
                  </m:sSub>
                  <m:d>
                    <m:dPr>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macro</m:t>
                          </m:r>
                        </m:sub>
                      </m:sSub>
                    </m:e>
                  </m:d>
                </m:sup>
              </m:sSup>
            </m:oMath>
            <w:r w:rsidR="00FF3E7A" w:rsidRPr="00135B55">
              <w:rPr>
                <w:rFonts w:ascii="Times New Roman" w:hAnsi="Times New Roman"/>
              </w:rPr>
              <w:t>.</w:t>
            </w:r>
          </w:p>
        </w:tc>
        <w:tc>
          <w:tcPr>
            <w:tcW w:w="2976" w:type="dxa"/>
            <w:vAlign w:val="center"/>
          </w:tcPr>
          <w:p w14:paraId="1017ADD4" w14:textId="77777777" w:rsidR="00CC0400" w:rsidRPr="00135B55" w:rsidRDefault="00E87735" w:rsidP="0008081C">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S9</m:t>
                    </m:r>
                  </m:e>
                </m:d>
              </m:oMath>
            </m:oMathPara>
          </w:p>
        </w:tc>
      </w:tr>
    </w:tbl>
    <w:p w14:paraId="4663E98E" w14:textId="77777777" w:rsidR="003D25C5" w:rsidRPr="00135B55" w:rsidRDefault="003850EB" w:rsidP="001B0694">
      <w:pPr>
        <w:pStyle w:val="Thesisbody"/>
        <w:rPr>
          <w:rFonts w:ascii="Times New Roman" w:hAnsi="Times New Roman" w:cs="Times New Roman"/>
          <w:lang w:val="en-US"/>
        </w:rPr>
      </w:pPr>
      <w:r w:rsidRPr="00135B55">
        <w:rPr>
          <w:rFonts w:ascii="Times New Roman" w:hAnsi="Times New Roman" w:cs="Times New Roman"/>
          <w:lang w:val="en-US"/>
        </w:rPr>
        <w:t xml:space="preserve">Nevertheless, epiphyton </w:t>
      </w:r>
      <w:r w:rsidR="00D97047" w:rsidRPr="00135B55">
        <w:rPr>
          <w:rFonts w:ascii="Times New Roman" w:hAnsi="Times New Roman" w:cs="Times New Roman"/>
          <w:lang w:val="en-US"/>
        </w:rPr>
        <w:t xml:space="preserve">‘intercepts’ and </w:t>
      </w:r>
      <w:r w:rsidRPr="00135B55">
        <w:rPr>
          <w:rFonts w:ascii="Times New Roman" w:hAnsi="Times New Roman" w:cs="Times New Roman"/>
          <w:lang w:val="en-US"/>
        </w:rPr>
        <w:t xml:space="preserve">absorbs </w:t>
      </w:r>
      <w:r w:rsidR="00FF3E7A" w:rsidRPr="00135B55">
        <w:rPr>
          <w:rFonts w:ascii="Times New Roman" w:hAnsi="Times New Roman" w:cs="Times New Roman"/>
          <w:lang w:val="en-US"/>
        </w:rPr>
        <w:t>a fraction</w:t>
      </w:r>
      <w:r w:rsidRPr="00135B55">
        <w:rPr>
          <w:rFonts w:ascii="Times New Roman" w:hAnsi="Times New Roman" w:cs="Times New Roman"/>
          <w:lang w:val="en-US"/>
        </w:rPr>
        <w:t xml:space="preserve"> of the light that </w:t>
      </w:r>
      <w:r w:rsidR="00247CC3" w:rsidRPr="00135B55">
        <w:rPr>
          <w:rFonts w:ascii="Times New Roman" w:hAnsi="Times New Roman" w:cs="Times New Roman"/>
          <w:lang w:val="en-US"/>
        </w:rPr>
        <w:t>would otherwise be fully available to</w:t>
      </w:r>
      <w:r w:rsidRPr="00135B55">
        <w:rPr>
          <w:rFonts w:ascii="Times New Roman" w:hAnsi="Times New Roman" w:cs="Times New Roman"/>
          <w:lang w:val="en-US"/>
        </w:rPr>
        <w:t xml:space="preserve"> macrophyte</w:t>
      </w:r>
      <w:r w:rsidR="00247CC3" w:rsidRPr="00135B55">
        <w:rPr>
          <w:rFonts w:ascii="Times New Roman" w:hAnsi="Times New Roman" w:cs="Times New Roman"/>
          <w:lang w:val="en-US"/>
        </w:rPr>
        <w:t>s</w:t>
      </w:r>
      <w:r w:rsidRPr="00135B55">
        <w:rPr>
          <w:rFonts w:ascii="Times New Roman" w:hAnsi="Times New Roman" w:cs="Times New Roman"/>
          <w:lang w:val="en-US"/>
        </w:rPr>
        <w:t>. Köhler et al. (2010)</w:t>
      </w:r>
      <w:r w:rsidR="003D25C5" w:rsidRPr="00135B55">
        <w:rPr>
          <w:rFonts w:ascii="Times New Roman" w:hAnsi="Times New Roman" w:cs="Times New Roman"/>
          <w:lang w:val="en-US"/>
        </w:rPr>
        <w:t xml:space="preserve">, </w:t>
      </w:r>
      <w:r w:rsidR="00D97047" w:rsidRPr="00135B55">
        <w:rPr>
          <w:rFonts w:ascii="Times New Roman" w:hAnsi="Times New Roman" w:cs="Times New Roman"/>
          <w:lang w:val="en-US"/>
        </w:rPr>
        <w:t xml:space="preserve">found that total epiphyton reduced incoming shortwave radiation available to macrophytes by as much as 61% under sunny conditions and by as much as 71% under shaded conditions, and proposed the following empirical relationship between </w:t>
      </w:r>
      <m:oMath>
        <m:sSub>
          <m:sSubPr>
            <m:ctrlPr>
              <w:rPr>
                <w:rFonts w:ascii="Cambria Math" w:hAnsi="Cambria Math" w:cs="Times New Roman"/>
                <w:lang w:val="en-US"/>
              </w:rPr>
            </m:ctrlPr>
          </m:sSubPr>
          <m:e>
            <m:r>
              <w:rPr>
                <w:rFonts w:ascii="Cambria Math" w:hAnsi="Cambria Math" w:cs="Times New Roman"/>
                <w:lang w:val="en-US"/>
              </w:rPr>
              <m:t>a</m:t>
            </m:r>
          </m:e>
          <m:sub>
            <m:r>
              <w:rPr>
                <w:rFonts w:ascii="Cambria Math" w:hAnsi="Cambria Math" w:cs="Times New Roman"/>
                <w:lang w:val="en-US"/>
              </w:rPr>
              <m:t>epi</m:t>
            </m:r>
          </m:sub>
        </m:sSub>
      </m:oMath>
      <w:r w:rsidR="00D97047" w:rsidRPr="00135B55">
        <w:rPr>
          <w:rFonts w:ascii="Times New Roman" w:hAnsi="Times New Roman" w:cs="Times New Roman"/>
          <w:lang w:val="en-US"/>
        </w:rPr>
        <w:t xml:space="preserve">, the absorbed fraction, and </w:t>
      </w:r>
      <m:oMath>
        <m:sSub>
          <m:sSubPr>
            <m:ctrlPr>
              <w:rPr>
                <w:rFonts w:ascii="Cambria Math" w:hAnsi="Cambria Math" w:cs="Times New Roman"/>
                <w:lang w:val="en-US"/>
              </w:rPr>
            </m:ctrlPr>
          </m:sSubPr>
          <m:e>
            <m:r>
              <w:rPr>
                <w:rFonts w:ascii="Cambria Math" w:hAnsi="Cambria Math" w:cs="Times New Roman"/>
                <w:lang w:val="en-US"/>
              </w:rPr>
              <m:t>DW</m:t>
            </m:r>
          </m:e>
          <m:sub>
            <m:r>
              <w:rPr>
                <w:rFonts w:ascii="Cambria Math" w:hAnsi="Cambria Math" w:cs="Times New Roman"/>
                <w:lang w:val="en-US"/>
              </w:rPr>
              <m:t>epi</m:t>
            </m:r>
          </m:sub>
        </m:sSub>
      </m:oMath>
      <w:r w:rsidR="00D97047" w:rsidRPr="00135B55">
        <w:rPr>
          <w:rFonts w:ascii="Times New Roman" w:hAnsi="Times New Roman" w:cs="Times New Roman"/>
          <w:lang w:val="en-US"/>
        </w:rPr>
        <w:t>, the dry weight of epiphyton per unit area:</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5386"/>
        <w:gridCol w:w="2126"/>
      </w:tblGrid>
      <w:tr w:rsidR="003D25C5" w:rsidRPr="00135B55" w14:paraId="5388984C" w14:textId="77777777" w:rsidTr="00360EDC">
        <w:trPr>
          <w:trHeight w:val="743"/>
        </w:trPr>
        <w:tc>
          <w:tcPr>
            <w:tcW w:w="2127" w:type="dxa"/>
            <w:vAlign w:val="center"/>
          </w:tcPr>
          <w:p w14:paraId="0203C588" w14:textId="77777777" w:rsidR="003D25C5" w:rsidRPr="00135B55" w:rsidRDefault="003D25C5" w:rsidP="00E73056">
            <w:pPr>
              <w:pStyle w:val="Thesisequtab"/>
              <w:rPr>
                <w:rFonts w:ascii="Times New Roman" w:hAnsi="Times New Roman"/>
              </w:rPr>
            </w:pPr>
          </w:p>
        </w:tc>
        <w:tc>
          <w:tcPr>
            <w:tcW w:w="5386" w:type="dxa"/>
            <w:vAlign w:val="center"/>
          </w:tcPr>
          <w:p w14:paraId="65BD96D2" w14:textId="77777777" w:rsidR="003D25C5"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a</m:t>
                  </m:r>
                </m:e>
                <m:sub>
                  <m:r>
                    <w:rPr>
                      <w:rFonts w:ascii="Cambria Math" w:hAnsi="Cambria Math"/>
                    </w:rPr>
                    <m:t>epi</m:t>
                  </m:r>
                </m:sub>
              </m:sSub>
              <m:r>
                <m:rPr>
                  <m:sty m:val="p"/>
                </m:rPr>
                <w:rPr>
                  <w:rFonts w:ascii="Cambria Math" w:hAnsi="Cambria Math"/>
                  <w:szCs w:val="24"/>
                </w:rPr>
                <m:t>=1-</m:t>
              </m:r>
              <m:sSup>
                <m:sSupPr>
                  <m:ctrlPr>
                    <w:rPr>
                      <w:rFonts w:ascii="Cambria Math" w:hAnsi="Cambria Math"/>
                    </w:rPr>
                  </m:ctrlPr>
                </m:sSupPr>
                <m:e>
                  <m:r>
                    <w:rPr>
                      <w:rFonts w:ascii="Cambria Math" w:hAnsi="Cambria Math"/>
                    </w:rPr>
                    <m:t>e</m:t>
                  </m:r>
                </m:e>
                <m:sup>
                  <m:r>
                    <m:rPr>
                      <m:sty m:val="p"/>
                    </m:rPr>
                    <w:rPr>
                      <w:rFonts w:ascii="Cambria Math" w:hAnsi="Cambria Math"/>
                    </w:rPr>
                    <m:t>-0.083</m:t>
                  </m:r>
                  <m:sSub>
                    <m:sSubPr>
                      <m:ctrlPr>
                        <w:rPr>
                          <w:rFonts w:ascii="Cambria Math" w:hAnsi="Cambria Math"/>
                        </w:rPr>
                      </m:ctrlPr>
                    </m:sSubPr>
                    <m:e>
                      <m:r>
                        <w:rPr>
                          <w:rFonts w:ascii="Cambria Math" w:hAnsi="Cambria Math"/>
                        </w:rPr>
                        <m:t>DW</m:t>
                      </m:r>
                    </m:e>
                    <m:sub>
                      <m:r>
                        <w:rPr>
                          <w:rFonts w:ascii="Cambria Math" w:hAnsi="Cambria Math"/>
                        </w:rPr>
                        <m:t>epi</m:t>
                      </m:r>
                    </m:sub>
                  </m:sSub>
                </m:sup>
              </m:sSup>
            </m:oMath>
            <w:r w:rsidR="003D25C5" w:rsidRPr="00135B55">
              <w:rPr>
                <w:rFonts w:ascii="Times New Roman" w:hAnsi="Times New Roman"/>
              </w:rPr>
              <w:t>.</w:t>
            </w:r>
          </w:p>
        </w:tc>
        <w:tc>
          <w:tcPr>
            <w:tcW w:w="2126" w:type="dxa"/>
            <w:vAlign w:val="center"/>
          </w:tcPr>
          <w:p w14:paraId="354FDAC5" w14:textId="77777777" w:rsidR="003D25C5"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S10a</m:t>
                    </m:r>
                  </m:e>
                </m:d>
              </m:oMath>
            </m:oMathPara>
          </w:p>
        </w:tc>
      </w:tr>
    </w:tbl>
    <w:p w14:paraId="3A47888E" w14:textId="3373BD52" w:rsidR="006C1B09" w:rsidRPr="00135B55" w:rsidRDefault="003D25C5"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 xml:space="preserve">To formulate an equivalent relationship as a function of carbon biomass, we first converted </w:t>
      </w:r>
      <m:oMath>
        <m:sSub>
          <m:sSubPr>
            <m:ctrlPr>
              <w:rPr>
                <w:rFonts w:ascii="Cambria Math" w:hAnsi="Cambria Math" w:cs="Times New Roman"/>
                <w:i/>
                <w:lang w:val="en-US"/>
              </w:rPr>
            </m:ctrlPr>
          </m:sSubPr>
          <m:e>
            <m:r>
              <w:rPr>
                <w:rFonts w:ascii="Cambria Math" w:hAnsi="Cambria Math" w:cs="Times New Roman"/>
                <w:lang w:val="en-US"/>
              </w:rPr>
              <m:t>DW</m:t>
            </m:r>
          </m:e>
          <m:sub>
            <m:r>
              <w:rPr>
                <w:rFonts w:ascii="Cambria Math" w:hAnsi="Cambria Math" w:cs="Times New Roman"/>
                <w:lang w:val="en-US"/>
              </w:rPr>
              <m:t>epi</m:t>
            </m:r>
          </m:sub>
        </m:sSub>
      </m:oMath>
      <w:r w:rsidRPr="00135B55">
        <w:rPr>
          <w:rFonts w:ascii="Times New Roman" w:hAnsi="Times New Roman" w:cs="Times New Roman"/>
          <w:lang w:val="en-US"/>
        </w:rPr>
        <w:t xml:space="preserve"> to </w:t>
      </w:r>
      <m:oMath>
        <m:sSub>
          <m:sSubPr>
            <m:ctrlPr>
              <w:rPr>
                <w:rFonts w:ascii="Cambria Math" w:hAnsi="Cambria Math" w:cs="Times New Roman"/>
                <w:i/>
                <w:lang w:val="en-US"/>
              </w:rPr>
            </m:ctrlPr>
          </m:sSubPr>
          <m:e>
            <m:r>
              <w:rPr>
                <w:rFonts w:ascii="Cambria Math" w:hAnsi="Cambria Math" w:cs="Times New Roman"/>
                <w:lang w:val="en-US"/>
              </w:rPr>
              <m:t>WW</m:t>
            </m:r>
          </m:e>
          <m:sub>
            <m:r>
              <w:rPr>
                <w:rFonts w:ascii="Cambria Math" w:hAnsi="Cambria Math" w:cs="Times New Roman"/>
                <w:lang w:val="en-US"/>
              </w:rPr>
              <m:t>epi</m:t>
            </m:r>
          </m:sub>
        </m:sSub>
      </m:oMath>
      <w:r w:rsidRPr="00135B55">
        <w:rPr>
          <w:rFonts w:ascii="Times New Roman" w:hAnsi="Times New Roman" w:cs="Times New Roman"/>
          <w:lang w:val="en-US"/>
        </w:rPr>
        <w:t xml:space="preserve">, the wet weight of epiphyton biomass, based on the results by </w:t>
      </w:r>
      <w:r w:rsidRPr="00135B55">
        <w:rPr>
          <w:rFonts w:ascii="Times New Roman" w:hAnsi="Times New Roman" w:cs="Times New Roman"/>
          <w:noProof/>
          <w:lang w:val="en-US"/>
        </w:rPr>
        <w:t>Sládeček &amp; Sládečková (1964)</w:t>
      </w:r>
      <w:r w:rsidR="001E5E27" w:rsidRPr="00135B55">
        <w:rPr>
          <w:rFonts w:ascii="Times New Roman" w:hAnsi="Times New Roman" w:cs="Times New Roman"/>
          <w:noProof/>
          <w:lang w:val="en-US"/>
        </w:rPr>
        <w:t xml:space="preserve">, which reported a mean </w:t>
      </w:r>
      <w:r w:rsidR="006C1B09" w:rsidRPr="00135B55">
        <w:rPr>
          <w:rFonts w:ascii="Times New Roman" w:hAnsi="Times New Roman" w:cs="Times New Roman"/>
          <w:noProof/>
          <w:lang w:val="en-US"/>
        </w:rPr>
        <w:t>dry-</w:t>
      </w:r>
      <w:r w:rsidR="001E5E27" w:rsidRPr="00135B55">
        <w:rPr>
          <w:rFonts w:ascii="Times New Roman" w:hAnsi="Times New Roman" w:cs="Times New Roman"/>
          <w:noProof/>
          <w:lang w:val="en-US"/>
        </w:rPr>
        <w:t>to</w:t>
      </w:r>
      <w:r w:rsidR="006C1B09" w:rsidRPr="00135B55">
        <w:rPr>
          <w:rFonts w:ascii="Times New Roman" w:hAnsi="Times New Roman" w:cs="Times New Roman"/>
          <w:noProof/>
          <w:lang w:val="en-US"/>
        </w:rPr>
        <w:t xml:space="preserve">-wet </w:t>
      </w:r>
      <w:r w:rsidR="001E5E27" w:rsidRPr="00135B55">
        <w:rPr>
          <w:rFonts w:ascii="Times New Roman" w:hAnsi="Times New Roman" w:cs="Times New Roman"/>
          <w:noProof/>
          <w:lang w:val="en-US"/>
        </w:rPr>
        <w:t xml:space="preserve">weight ratio of </w:t>
      </w:r>
      <w:r w:rsidR="006C1B09" w:rsidRPr="00135B55">
        <w:rPr>
          <w:rFonts w:ascii="Times New Roman" w:hAnsi="Times New Roman" w:cs="Times New Roman"/>
          <w:noProof/>
          <w:lang w:val="en-US"/>
        </w:rPr>
        <w:t>~0.0807</w:t>
      </w:r>
      <w:r w:rsidR="006C1B09" w:rsidRPr="00135B55">
        <w:rPr>
          <w:rFonts w:ascii="Times New Roman" w:hAnsi="Times New Roman" w:cs="Times New Roman"/>
          <w:lang w:val="en-US"/>
        </w:rPr>
        <w:t>, so that eq. S10a becomes:</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5386"/>
        <w:gridCol w:w="2126"/>
      </w:tblGrid>
      <w:tr w:rsidR="006C1B09" w:rsidRPr="00135B55" w14:paraId="3F02FDAE" w14:textId="77777777" w:rsidTr="00360EDC">
        <w:trPr>
          <w:trHeight w:val="743"/>
        </w:trPr>
        <w:tc>
          <w:tcPr>
            <w:tcW w:w="2127" w:type="dxa"/>
            <w:vAlign w:val="center"/>
          </w:tcPr>
          <w:p w14:paraId="654E8D78" w14:textId="77777777" w:rsidR="006C1B09" w:rsidRPr="00135B55" w:rsidRDefault="006C1B09" w:rsidP="00E73056">
            <w:pPr>
              <w:pStyle w:val="Thesisequtab"/>
              <w:rPr>
                <w:rFonts w:ascii="Times New Roman" w:hAnsi="Times New Roman"/>
              </w:rPr>
            </w:pPr>
          </w:p>
        </w:tc>
        <w:tc>
          <w:tcPr>
            <w:tcW w:w="5386" w:type="dxa"/>
            <w:vAlign w:val="center"/>
          </w:tcPr>
          <w:p w14:paraId="1196254A" w14:textId="77777777" w:rsidR="006C1B09"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a</m:t>
                  </m:r>
                </m:e>
                <m:sub>
                  <m:r>
                    <w:rPr>
                      <w:rFonts w:ascii="Cambria Math" w:hAnsi="Cambria Math"/>
                    </w:rPr>
                    <m:t>epi</m:t>
                  </m:r>
                </m:sub>
              </m:sSub>
              <m:r>
                <m:rPr>
                  <m:sty m:val="p"/>
                </m:rPr>
                <w:rPr>
                  <w:rFonts w:ascii="Cambria Math" w:hAnsi="Cambria Math"/>
                  <w:szCs w:val="24"/>
                </w:rPr>
                <m:t>=1-</m:t>
              </m:r>
              <m:sSup>
                <m:sSupPr>
                  <m:ctrlPr>
                    <w:rPr>
                      <w:rFonts w:ascii="Cambria Math" w:hAnsi="Cambria Math"/>
                    </w:rPr>
                  </m:ctrlPr>
                </m:sSupPr>
                <m:e>
                  <m:r>
                    <w:rPr>
                      <w:rFonts w:ascii="Cambria Math" w:hAnsi="Cambria Math"/>
                    </w:rPr>
                    <m:t>e</m:t>
                  </m:r>
                </m:e>
                <m:sup>
                  <m:r>
                    <m:rPr>
                      <m:sty m:val="p"/>
                    </m:rPr>
                    <w:rPr>
                      <w:rFonts w:ascii="Cambria Math" w:hAnsi="Cambria Math"/>
                    </w:rPr>
                    <m:t>-0.083×0.0807</m:t>
                  </m:r>
                  <m:sSub>
                    <m:sSubPr>
                      <m:ctrlPr>
                        <w:rPr>
                          <w:rFonts w:ascii="Cambria Math" w:hAnsi="Cambria Math"/>
                        </w:rPr>
                      </m:ctrlPr>
                    </m:sSubPr>
                    <m:e>
                      <m:r>
                        <w:rPr>
                          <w:rFonts w:ascii="Cambria Math" w:hAnsi="Cambria Math"/>
                        </w:rPr>
                        <m:t>WW</m:t>
                      </m:r>
                    </m:e>
                    <m:sub>
                      <m:r>
                        <w:rPr>
                          <w:rFonts w:ascii="Cambria Math" w:hAnsi="Cambria Math"/>
                        </w:rPr>
                        <m:t>epi</m:t>
                      </m:r>
                    </m:sub>
                  </m:sSub>
                </m:sup>
              </m:sSup>
            </m:oMath>
            <w:r w:rsidR="006C1B09" w:rsidRPr="00135B55">
              <w:rPr>
                <w:rFonts w:ascii="Times New Roman" w:hAnsi="Times New Roman"/>
              </w:rPr>
              <w:t>.</w:t>
            </w:r>
          </w:p>
        </w:tc>
        <w:tc>
          <w:tcPr>
            <w:tcW w:w="2126" w:type="dxa"/>
            <w:vAlign w:val="center"/>
          </w:tcPr>
          <w:p w14:paraId="4821428D" w14:textId="77777777" w:rsidR="006C1B09"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S10b</m:t>
                    </m:r>
                  </m:e>
                </m:d>
              </m:oMath>
            </m:oMathPara>
          </w:p>
        </w:tc>
      </w:tr>
    </w:tbl>
    <w:p w14:paraId="70CAC99C" w14:textId="57046AA6" w:rsidR="00B13377" w:rsidRPr="00135B55" w:rsidRDefault="003D25C5" w:rsidP="001B0694">
      <w:pPr>
        <w:pStyle w:val="Thesisbody"/>
        <w:rPr>
          <w:rFonts w:ascii="Times New Roman" w:hAnsi="Times New Roman" w:cs="Times New Roman"/>
          <w:lang w:val="en-US"/>
        </w:rPr>
      </w:pPr>
      <w:r w:rsidRPr="00135B55">
        <w:rPr>
          <w:rFonts w:ascii="Times New Roman" w:hAnsi="Times New Roman" w:cs="Times New Roman"/>
          <w:lang w:val="en-US"/>
        </w:rPr>
        <w:t xml:space="preserve">We then converted </w:t>
      </w:r>
      <m:oMath>
        <m:sSub>
          <m:sSubPr>
            <m:ctrlPr>
              <w:rPr>
                <w:rFonts w:ascii="Cambria Math" w:hAnsi="Cambria Math" w:cs="Times New Roman"/>
                <w:i/>
                <w:lang w:val="en-US"/>
              </w:rPr>
            </m:ctrlPr>
          </m:sSubPr>
          <m:e>
            <m:r>
              <w:rPr>
                <w:rFonts w:ascii="Cambria Math" w:hAnsi="Cambria Math" w:cs="Times New Roman"/>
                <w:lang w:val="en-US"/>
              </w:rPr>
              <m:t>WW</m:t>
            </m:r>
          </m:e>
          <m:sub>
            <m:r>
              <w:rPr>
                <w:rFonts w:ascii="Cambria Math" w:hAnsi="Cambria Math" w:cs="Times New Roman"/>
                <w:lang w:val="en-US"/>
              </w:rPr>
              <m:t>epi</m:t>
            </m:r>
          </m:sub>
        </m:sSub>
      </m:oMath>
      <w:r w:rsidRPr="00135B55">
        <w:rPr>
          <w:rFonts w:ascii="Times New Roman" w:hAnsi="Times New Roman" w:cs="Times New Roman"/>
          <w:lang w:val="en-US"/>
        </w:rPr>
        <w:t xml:space="preserve"> t</w:t>
      </w:r>
      <w:r w:rsidR="004E3D2B" w:rsidRPr="00135B55">
        <w:rPr>
          <w:rFonts w:ascii="Times New Roman" w:hAnsi="Times New Roman" w:cs="Times New Roman"/>
          <w:lang w:val="en-US"/>
        </w:rPr>
        <w:t xml:space="preserve">o </w:t>
      </w:r>
      <m:oMath>
        <m:sSub>
          <m:sSubPr>
            <m:ctrlPr>
              <w:rPr>
                <w:rFonts w:ascii="Cambria Math" w:hAnsi="Cambria Math" w:cs="Times New Roman"/>
                <w:i/>
                <w:lang w:val="en-US"/>
              </w:rPr>
            </m:ctrlPr>
          </m:sSubPr>
          <m:e>
            <m:r>
              <w:rPr>
                <w:rFonts w:ascii="Cambria Math" w:hAnsi="Cambria Math" w:cs="Times New Roman"/>
                <w:lang w:val="en-US"/>
              </w:rPr>
              <m:t>C</m:t>
            </m:r>
          </m:e>
          <m:sub>
            <m:r>
              <w:rPr>
                <w:rFonts w:ascii="Cambria Math" w:hAnsi="Cambria Math" w:cs="Times New Roman"/>
                <w:lang w:val="en-US"/>
              </w:rPr>
              <m:t>epi</m:t>
            </m:r>
          </m:sub>
        </m:sSub>
      </m:oMath>
      <w:r w:rsidRPr="00135B55">
        <w:rPr>
          <w:rFonts w:ascii="Times New Roman" w:hAnsi="Times New Roman" w:cs="Times New Roman"/>
          <w:lang w:val="en-US"/>
        </w:rPr>
        <w:t xml:space="preserve">, </w:t>
      </w:r>
      <w:r w:rsidR="006C1B09" w:rsidRPr="00135B55">
        <w:rPr>
          <w:rFonts w:ascii="Times New Roman" w:hAnsi="Times New Roman" w:cs="Times New Roman"/>
          <w:lang w:val="en-US"/>
        </w:rPr>
        <w:t xml:space="preserve">the total carbon biomass of epiphyton, </w:t>
      </w:r>
      <w:r w:rsidRPr="00135B55">
        <w:rPr>
          <w:rFonts w:ascii="Times New Roman" w:hAnsi="Times New Roman" w:cs="Times New Roman"/>
          <w:lang w:val="en-US"/>
        </w:rPr>
        <w:t>based on the rough assumption that</w:t>
      </w:r>
      <w:r w:rsidR="00D97047" w:rsidRPr="00135B55">
        <w:rPr>
          <w:rFonts w:ascii="Times New Roman" w:hAnsi="Times New Roman" w:cs="Times New Roman"/>
          <w:lang w:val="en-US"/>
        </w:rPr>
        <w:t xml:space="preserve"> at least </w:t>
      </w:r>
      <w:r w:rsidRPr="00135B55">
        <w:rPr>
          <w:rFonts w:ascii="Times New Roman" w:hAnsi="Times New Roman" w:cs="Times New Roman"/>
          <w:lang w:val="en-US"/>
        </w:rPr>
        <w:t xml:space="preserve">99% of the weight of algal cells is water </w:t>
      </w:r>
      <w:sdt>
        <w:sdtPr>
          <w:rPr>
            <w:rFonts w:ascii="Times New Roman" w:hAnsi="Times New Roman" w:cs="Times New Roman"/>
            <w:lang w:val="en-US"/>
          </w:rPr>
          <w:id w:val="-1706085595"/>
          <w:citation/>
        </w:sdtPr>
        <w:sdtContent>
          <w:r w:rsidRPr="00135B55">
            <w:rPr>
              <w:rFonts w:ascii="Times New Roman" w:hAnsi="Times New Roman" w:cs="Times New Roman"/>
              <w:lang w:val="en-US"/>
            </w:rPr>
            <w:fldChar w:fldCharType="begin"/>
          </w:r>
          <w:r w:rsidRPr="00135B55">
            <w:rPr>
              <w:rFonts w:ascii="Times New Roman" w:hAnsi="Times New Roman" w:cs="Times New Roman"/>
              <w:lang w:val="en-US"/>
            </w:rPr>
            <w:instrText xml:space="preserve"> CITATION Wil11 \l 1031 </w:instrText>
          </w:r>
          <w:r w:rsidRPr="00135B55">
            <w:rPr>
              <w:rFonts w:ascii="Times New Roman" w:hAnsi="Times New Roman" w:cs="Times New Roman"/>
              <w:lang w:val="en-US"/>
            </w:rPr>
            <w:fldChar w:fldCharType="separate"/>
          </w:r>
          <w:r w:rsidRPr="00135B55">
            <w:rPr>
              <w:rFonts w:ascii="Times New Roman" w:hAnsi="Times New Roman" w:cs="Times New Roman"/>
              <w:noProof/>
              <w:lang w:val="en-US"/>
            </w:rPr>
            <w:t>(Wiley, et al., 2011)</w:t>
          </w:r>
          <w:r w:rsidRPr="00135B55">
            <w:rPr>
              <w:rFonts w:ascii="Times New Roman" w:hAnsi="Times New Roman" w:cs="Times New Roman"/>
              <w:lang w:val="en-US"/>
            </w:rPr>
            <w:fldChar w:fldCharType="end"/>
          </w:r>
        </w:sdtContent>
      </w:sdt>
      <w:r w:rsidRPr="00135B55">
        <w:rPr>
          <w:rFonts w:ascii="Times New Roman" w:hAnsi="Times New Roman" w:cs="Times New Roman"/>
          <w:lang w:val="en-US"/>
        </w:rPr>
        <w:t xml:space="preserve"> and that the remaining 1% follows the </w:t>
      </w:r>
      <w:r w:rsidR="00396054" w:rsidRPr="00135B55">
        <w:rPr>
          <w:rFonts w:ascii="Times New Roman" w:hAnsi="Times New Roman" w:cs="Times New Roman"/>
          <w:lang w:val="en-US"/>
        </w:rPr>
        <w:t xml:space="preserve">C:N:P = </w:t>
      </w:r>
      <w:r w:rsidR="00D97047" w:rsidRPr="00135B55">
        <w:rPr>
          <w:rFonts w:ascii="Times New Roman" w:hAnsi="Times New Roman" w:cs="Times New Roman"/>
          <w:lang w:val="en-US"/>
        </w:rPr>
        <w:t>1</w:t>
      </w:r>
      <w:r w:rsidR="00396054" w:rsidRPr="00135B55">
        <w:rPr>
          <w:rFonts w:ascii="Times New Roman" w:hAnsi="Times New Roman" w:cs="Times New Roman"/>
          <w:lang w:val="en-US"/>
        </w:rPr>
        <w:t xml:space="preserve"> </w:t>
      </w:r>
      <w:r w:rsidR="00D97047" w:rsidRPr="00135B55">
        <w:rPr>
          <w:rFonts w:ascii="Times New Roman" w:hAnsi="Times New Roman" w:cs="Times New Roman"/>
          <w:lang w:val="en-US"/>
        </w:rPr>
        <w:t>273.12</w:t>
      </w:r>
      <w:r w:rsidR="00CA25AB" w:rsidRPr="00135B55">
        <w:rPr>
          <w:rFonts w:ascii="Times New Roman" w:hAnsi="Times New Roman" w:cs="Times New Roman"/>
          <w:lang w:val="en-US"/>
        </w:rPr>
        <w:t>4</w:t>
      </w:r>
      <w:r w:rsidR="00D97047" w:rsidRPr="00135B55">
        <w:rPr>
          <w:rFonts w:ascii="Times New Roman" w:hAnsi="Times New Roman" w:cs="Times New Roman"/>
          <w:lang w:val="en-US"/>
        </w:rPr>
        <w:t xml:space="preserve"> : 224.1</w:t>
      </w:r>
      <w:r w:rsidR="00CA25AB" w:rsidRPr="00135B55">
        <w:rPr>
          <w:rFonts w:ascii="Times New Roman" w:hAnsi="Times New Roman" w:cs="Times New Roman"/>
          <w:lang w:val="en-US"/>
        </w:rPr>
        <w:t>10</w:t>
      </w:r>
      <w:r w:rsidR="00D97047" w:rsidRPr="00135B55">
        <w:rPr>
          <w:rFonts w:ascii="Times New Roman" w:hAnsi="Times New Roman" w:cs="Times New Roman"/>
          <w:lang w:val="en-US"/>
        </w:rPr>
        <w:t xml:space="preserve"> : 30.97</w:t>
      </w:r>
      <w:r w:rsidR="00CA25AB" w:rsidRPr="00135B55">
        <w:rPr>
          <w:rFonts w:ascii="Times New Roman" w:hAnsi="Times New Roman" w:cs="Times New Roman"/>
          <w:lang w:val="en-US"/>
        </w:rPr>
        <w:t>4</w:t>
      </w:r>
      <w:r w:rsidR="00D97047" w:rsidRPr="00135B55">
        <w:rPr>
          <w:rFonts w:ascii="Times New Roman" w:hAnsi="Times New Roman" w:cs="Times New Roman"/>
          <w:lang w:val="en-US"/>
        </w:rPr>
        <w:t xml:space="preserve"> </w:t>
      </w:r>
      <w:r w:rsidRPr="00135B55">
        <w:rPr>
          <w:rFonts w:ascii="Times New Roman" w:hAnsi="Times New Roman" w:cs="Times New Roman"/>
          <w:lang w:val="en-US"/>
        </w:rPr>
        <w:t>mass-based Redfield ratios that correspond to the usual C:N:P = 106:16:1 atom-based ratio</w:t>
      </w:r>
      <w:r w:rsidR="004E3D2B" w:rsidRPr="00135B55">
        <w:rPr>
          <w:rFonts w:ascii="Times New Roman" w:hAnsi="Times New Roman" w:cs="Times New Roman"/>
          <w:lang w:val="en-US"/>
        </w:rPr>
        <w:t xml:space="preserve">s. For this, we neglected the contribution of all other elements to the total </w:t>
      </w:r>
      <w:r w:rsidR="00396054" w:rsidRPr="00135B55">
        <w:rPr>
          <w:rFonts w:ascii="Times New Roman" w:hAnsi="Times New Roman" w:cs="Times New Roman"/>
          <w:lang w:val="en-US"/>
        </w:rPr>
        <w:t xml:space="preserve">epiphyton </w:t>
      </w:r>
      <w:r w:rsidR="004E3D2B" w:rsidRPr="00135B55">
        <w:rPr>
          <w:rFonts w:ascii="Times New Roman" w:hAnsi="Times New Roman" w:cs="Times New Roman"/>
          <w:lang w:val="en-US"/>
        </w:rPr>
        <w:t>biomass, i.e., we assumed that all non-water biomass was made up of carbon, nitrogen and phosphorus only</w:t>
      </w:r>
      <w:r w:rsidR="005A5FAA" w:rsidRPr="00135B55">
        <w:rPr>
          <w:rFonts w:ascii="Times New Roman" w:hAnsi="Times New Roman" w:cs="Times New Roman"/>
          <w:lang w:val="en-US"/>
        </w:rPr>
        <w:t xml:space="preserve">. </w:t>
      </w:r>
      <w:r w:rsidR="00955062" w:rsidRPr="00135B55">
        <w:rPr>
          <w:rFonts w:ascii="Times New Roman" w:hAnsi="Times New Roman" w:cs="Times New Roman"/>
          <w:lang w:val="en-US"/>
        </w:rPr>
        <w:t xml:space="preserve">Under this </w:t>
      </w:r>
      <w:r w:rsidR="00955062" w:rsidRPr="00135B55">
        <w:rPr>
          <w:rFonts w:ascii="Times New Roman" w:hAnsi="Times New Roman" w:cs="Times New Roman"/>
          <w:lang w:val="en-US"/>
        </w:rPr>
        <w:lastRenderedPageBreak/>
        <w:t xml:space="preserve">assumption, </w:t>
      </w:r>
      <w:r w:rsidR="005A5FAA" w:rsidRPr="00135B55">
        <w:rPr>
          <w:rFonts w:ascii="Times New Roman" w:hAnsi="Times New Roman" w:cs="Times New Roman"/>
          <w:lang w:val="en-US"/>
        </w:rPr>
        <w:t>1</w:t>
      </w:r>
      <w:r w:rsidR="00396054" w:rsidRPr="00135B55">
        <w:rPr>
          <w:rFonts w:ascii="Times New Roman" w:hAnsi="Times New Roman" w:cs="Times New Roman"/>
          <w:lang w:val="en-US"/>
        </w:rPr>
        <w:t xml:space="preserve"> </w:t>
      </w:r>
      <w:r w:rsidR="005A5FAA" w:rsidRPr="00135B55">
        <w:rPr>
          <w:rFonts w:ascii="Times New Roman" w:hAnsi="Times New Roman" w:cs="Times New Roman"/>
          <w:lang w:val="en-US"/>
        </w:rPr>
        <w:t>273.1</w:t>
      </w:r>
      <w:r w:rsidR="00B13377" w:rsidRPr="00135B55">
        <w:rPr>
          <w:rFonts w:ascii="Times New Roman" w:hAnsi="Times New Roman" w:cs="Times New Roman"/>
          <w:lang w:val="en-US"/>
        </w:rPr>
        <w:t>236</w:t>
      </w:r>
      <w:r w:rsidR="00D90346" w:rsidRPr="00135B55">
        <w:rPr>
          <w:rFonts w:ascii="Times New Roman" w:hAnsi="Times New Roman" w:cs="Times New Roman"/>
          <w:lang w:val="en-US"/>
        </w:rPr>
        <w:t xml:space="preserve"> unit</w:t>
      </w:r>
      <w:r w:rsidR="005A5FAA" w:rsidRPr="00135B55">
        <w:rPr>
          <w:rFonts w:ascii="Times New Roman" w:hAnsi="Times New Roman" w:cs="Times New Roman"/>
          <w:lang w:val="en-US"/>
        </w:rPr>
        <w:t>s</w:t>
      </w:r>
      <w:r w:rsidR="00D90346" w:rsidRPr="00135B55">
        <w:rPr>
          <w:rFonts w:ascii="Times New Roman" w:hAnsi="Times New Roman" w:cs="Times New Roman"/>
          <w:lang w:val="en-US"/>
        </w:rPr>
        <w:t xml:space="preserve"> of</w:t>
      </w:r>
      <w:r w:rsidR="00955062" w:rsidRPr="00135B55">
        <w:rPr>
          <w:rFonts w:ascii="Times New Roman" w:hAnsi="Times New Roman" w:cs="Times New Roman"/>
          <w:lang w:val="en-US"/>
        </w:rPr>
        <w:t xml:space="preserve"> </w:t>
      </w:r>
      <w:r w:rsidR="00D90346" w:rsidRPr="00135B55">
        <w:rPr>
          <w:rFonts w:ascii="Times New Roman" w:hAnsi="Times New Roman" w:cs="Times New Roman"/>
          <w:lang w:val="en-US"/>
        </w:rPr>
        <w:t>carbon biomass correspond to</w:t>
      </w:r>
      <w:r w:rsidR="005A5FAA" w:rsidRPr="00135B55">
        <w:rPr>
          <w:rFonts w:ascii="Times New Roman" w:hAnsi="Times New Roman" w:cs="Times New Roman"/>
          <w:lang w:val="en-US"/>
        </w:rPr>
        <w:t xml:space="preserve"> 224.1097 units of nitrogen biomass and 30.97</w:t>
      </w:r>
      <w:r w:rsidR="00B13377" w:rsidRPr="00135B55">
        <w:rPr>
          <w:rFonts w:ascii="Times New Roman" w:hAnsi="Times New Roman" w:cs="Times New Roman"/>
          <w:lang w:val="en-US"/>
        </w:rPr>
        <w:t>376</w:t>
      </w:r>
      <w:r w:rsidR="005A5FAA" w:rsidRPr="00135B55">
        <w:rPr>
          <w:rFonts w:ascii="Times New Roman" w:hAnsi="Times New Roman" w:cs="Times New Roman"/>
          <w:lang w:val="en-US"/>
        </w:rPr>
        <w:t xml:space="preserve"> units of phosphorus biomass, </w:t>
      </w:r>
      <w:r w:rsidR="00B13377" w:rsidRPr="00135B55">
        <w:rPr>
          <w:rFonts w:ascii="Times New Roman" w:hAnsi="Times New Roman" w:cs="Times New Roman"/>
          <w:lang w:val="en-US"/>
        </w:rPr>
        <w:t>adding up to 1</w:t>
      </w:r>
      <w:r w:rsidR="00396054" w:rsidRPr="00135B55">
        <w:rPr>
          <w:rFonts w:ascii="Times New Roman" w:hAnsi="Times New Roman" w:cs="Times New Roman"/>
          <w:lang w:val="en-US"/>
        </w:rPr>
        <w:t xml:space="preserve"> </w:t>
      </w:r>
      <w:r w:rsidR="00B13377" w:rsidRPr="00135B55">
        <w:rPr>
          <w:rFonts w:ascii="Times New Roman" w:hAnsi="Times New Roman" w:cs="Times New Roman"/>
          <w:lang w:val="en-US"/>
        </w:rPr>
        <w:t xml:space="preserve">528.20704 units of non-water biomass (1% of </w:t>
      </w:r>
      <m:oMath>
        <m:sSub>
          <m:sSubPr>
            <m:ctrlPr>
              <w:rPr>
                <w:rFonts w:ascii="Cambria Math" w:hAnsi="Cambria Math" w:cs="Times New Roman"/>
                <w:lang w:val="en-US"/>
              </w:rPr>
            </m:ctrlPr>
          </m:sSubPr>
          <m:e>
            <m:r>
              <w:rPr>
                <w:rFonts w:ascii="Cambria Math" w:hAnsi="Cambria Math" w:cs="Times New Roman"/>
                <w:lang w:val="en-US"/>
              </w:rPr>
              <m:t>WW</m:t>
            </m:r>
          </m:e>
          <m:sub>
            <m:r>
              <w:rPr>
                <w:rFonts w:ascii="Cambria Math" w:hAnsi="Cambria Math" w:cs="Times New Roman"/>
                <w:lang w:val="en-US"/>
              </w:rPr>
              <m:t>epi</m:t>
            </m:r>
          </m:sub>
        </m:sSub>
      </m:oMath>
      <w:r w:rsidR="00B13377" w:rsidRPr="00135B55">
        <w:rPr>
          <w:rFonts w:ascii="Times New Roman" w:hAnsi="Times New Roman" w:cs="Times New Roman"/>
          <w:lang w:val="en-US"/>
        </w:rPr>
        <w:t>), so that total wet weight would be 152</w:t>
      </w:r>
      <w:r w:rsidR="00396054" w:rsidRPr="00135B55">
        <w:rPr>
          <w:rFonts w:ascii="Times New Roman" w:hAnsi="Times New Roman" w:cs="Times New Roman"/>
          <w:lang w:val="en-US"/>
        </w:rPr>
        <w:t xml:space="preserve"> </w:t>
      </w:r>
      <w:r w:rsidR="00B13377" w:rsidRPr="00135B55">
        <w:rPr>
          <w:rFonts w:ascii="Times New Roman" w:hAnsi="Times New Roman" w:cs="Times New Roman"/>
          <w:lang w:val="en-US"/>
        </w:rPr>
        <w:t>820.704 units. Thereby,</w:t>
      </w:r>
      <w:r w:rsidR="005A5FAA" w:rsidRPr="00135B55">
        <w:rPr>
          <w:rFonts w:ascii="Times New Roman" w:hAnsi="Times New Roman" w:cs="Times New Roman"/>
          <w:lang w:val="en-US"/>
        </w:rPr>
        <w:t xml:space="preserve"> </w:t>
      </w:r>
      <w:r w:rsidR="00B13377" w:rsidRPr="00135B55">
        <w:rPr>
          <w:rFonts w:ascii="Times New Roman" w:hAnsi="Times New Roman" w:cs="Times New Roman"/>
          <w:lang w:val="en-US"/>
        </w:rPr>
        <w:t xml:space="preserve">the following relationship between wet weight and carbon biomass can be established: </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5386"/>
        <w:gridCol w:w="2126"/>
      </w:tblGrid>
      <w:tr w:rsidR="00B13377" w:rsidRPr="00135B55" w14:paraId="05E0A310" w14:textId="77777777" w:rsidTr="00360EDC">
        <w:trPr>
          <w:trHeight w:val="743"/>
        </w:trPr>
        <w:tc>
          <w:tcPr>
            <w:tcW w:w="2127" w:type="dxa"/>
            <w:vAlign w:val="center"/>
          </w:tcPr>
          <w:p w14:paraId="2EA557DD" w14:textId="77777777" w:rsidR="00B13377" w:rsidRPr="00135B55" w:rsidRDefault="00B13377" w:rsidP="00E73056">
            <w:pPr>
              <w:pStyle w:val="Thesisequtab"/>
              <w:rPr>
                <w:rFonts w:ascii="Times New Roman" w:hAnsi="Times New Roman"/>
              </w:rPr>
            </w:pPr>
          </w:p>
        </w:tc>
        <w:tc>
          <w:tcPr>
            <w:tcW w:w="5386" w:type="dxa"/>
            <w:vAlign w:val="center"/>
          </w:tcPr>
          <w:p w14:paraId="18288C3C" w14:textId="77777777" w:rsidR="00B13377"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WW</m:t>
                  </m:r>
                </m:e>
                <m:sub>
                  <m:r>
                    <w:rPr>
                      <w:rFonts w:ascii="Cambria Math" w:hAnsi="Cambria Math"/>
                    </w:rPr>
                    <m:t>epi</m:t>
                  </m:r>
                </m:sub>
              </m:sSub>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152 820.704</m:t>
                  </m:r>
                </m:num>
                <m:den>
                  <m:r>
                    <m:rPr>
                      <m:sty m:val="p"/>
                    </m:rPr>
                    <w:rPr>
                      <w:rFonts w:ascii="Cambria Math" w:hAnsi="Cambria Math"/>
                      <w:szCs w:val="24"/>
                    </w:rPr>
                    <m:t>1 273.1236</m:t>
                  </m:r>
                </m:den>
              </m:f>
              <m:sSub>
                <m:sSubPr>
                  <m:ctrlPr>
                    <w:rPr>
                      <w:rFonts w:ascii="Cambria Math" w:hAnsi="Cambria Math"/>
                    </w:rPr>
                  </m:ctrlPr>
                </m:sSubPr>
                <m:e>
                  <m:r>
                    <w:rPr>
                      <w:rFonts w:ascii="Cambria Math" w:hAnsi="Cambria Math"/>
                    </w:rPr>
                    <m:t>C</m:t>
                  </m:r>
                </m:e>
                <m:sub>
                  <m:r>
                    <w:rPr>
                      <w:rFonts w:ascii="Cambria Math" w:hAnsi="Cambria Math"/>
                    </w:rPr>
                    <m:t>epi</m:t>
                  </m:r>
                </m:sub>
              </m:sSub>
              <m:r>
                <m:rPr>
                  <m:sty m:val="p"/>
                </m:rPr>
                <w:rPr>
                  <w:rFonts w:ascii="Cambria Math" w:hAnsi="Cambria Math"/>
                </w:rPr>
                <m:t>=120.036031</m:t>
              </m:r>
              <m:sSub>
                <m:sSubPr>
                  <m:ctrlPr>
                    <w:rPr>
                      <w:rFonts w:ascii="Cambria Math" w:hAnsi="Cambria Math"/>
                    </w:rPr>
                  </m:ctrlPr>
                </m:sSubPr>
                <m:e>
                  <m:r>
                    <w:rPr>
                      <w:rFonts w:ascii="Cambria Math" w:hAnsi="Cambria Math"/>
                    </w:rPr>
                    <m:t>C</m:t>
                  </m:r>
                </m:e>
                <m:sub>
                  <m:r>
                    <w:rPr>
                      <w:rFonts w:ascii="Cambria Math" w:hAnsi="Cambria Math"/>
                    </w:rPr>
                    <m:t>epi</m:t>
                  </m:r>
                </m:sub>
              </m:sSub>
            </m:oMath>
            <w:r w:rsidR="00360EDC" w:rsidRPr="00135B55">
              <w:rPr>
                <w:rFonts w:ascii="Times New Roman" w:hAnsi="Times New Roman"/>
              </w:rPr>
              <w:t>,</w:t>
            </w:r>
          </w:p>
        </w:tc>
        <w:tc>
          <w:tcPr>
            <w:tcW w:w="2126" w:type="dxa"/>
            <w:vAlign w:val="center"/>
          </w:tcPr>
          <w:p w14:paraId="66989031" w14:textId="77777777" w:rsidR="00B13377"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S11</m:t>
                    </m:r>
                  </m:e>
                </m:d>
              </m:oMath>
            </m:oMathPara>
          </w:p>
        </w:tc>
      </w:tr>
    </w:tbl>
    <w:p w14:paraId="15DC4893" w14:textId="77777777" w:rsidR="00955062" w:rsidRPr="00135B55" w:rsidRDefault="00360EDC" w:rsidP="001B0694">
      <w:pPr>
        <w:pStyle w:val="Thesisbody"/>
        <w:rPr>
          <w:rFonts w:ascii="Times New Roman" w:hAnsi="Times New Roman" w:cs="Times New Roman"/>
          <w:lang w:val="en-US"/>
        </w:rPr>
      </w:pPr>
      <w:r w:rsidRPr="00135B55">
        <w:rPr>
          <w:rFonts w:ascii="Times New Roman" w:hAnsi="Times New Roman" w:cs="Times New Roman"/>
          <w:lang w:val="en-US"/>
        </w:rPr>
        <w:t>so that</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gridCol w:w="1134"/>
      </w:tblGrid>
      <w:tr w:rsidR="00360EDC" w:rsidRPr="00135B55" w14:paraId="337E5829" w14:textId="77777777" w:rsidTr="00360EDC">
        <w:trPr>
          <w:trHeight w:val="743"/>
        </w:trPr>
        <w:tc>
          <w:tcPr>
            <w:tcW w:w="8505" w:type="dxa"/>
            <w:vAlign w:val="center"/>
          </w:tcPr>
          <w:p w14:paraId="3ED8E5E0" w14:textId="77777777" w:rsidR="00360EDC" w:rsidRPr="00135B55" w:rsidRDefault="00E87735" w:rsidP="00E73056">
            <w:pPr>
              <w:pStyle w:val="Thesisequtab"/>
              <w:rPr>
                <w:rFonts w:ascii="Times New Roman" w:hAnsi="Times New Roman"/>
                <w:i/>
              </w:rPr>
            </w:pPr>
            <m:oMath>
              <m:sSub>
                <m:sSubPr>
                  <m:ctrlPr>
                    <w:rPr>
                      <w:rFonts w:ascii="Cambria Math" w:hAnsi="Cambria Math"/>
                    </w:rPr>
                  </m:ctrlPr>
                </m:sSubPr>
                <m:e>
                  <m:r>
                    <w:rPr>
                      <w:rFonts w:ascii="Cambria Math" w:hAnsi="Cambria Math"/>
                    </w:rPr>
                    <m:t>a</m:t>
                  </m:r>
                </m:e>
                <m:sub>
                  <m:r>
                    <w:rPr>
                      <w:rFonts w:ascii="Cambria Math" w:hAnsi="Cambria Math"/>
                    </w:rPr>
                    <m:t>epi</m:t>
                  </m:r>
                </m:sub>
              </m:sSub>
              <m:r>
                <m:rPr>
                  <m:sty m:val="p"/>
                </m:rPr>
                <w:rPr>
                  <w:rFonts w:ascii="Cambria Math" w:hAnsi="Cambria Math"/>
                  <w:szCs w:val="24"/>
                </w:rPr>
                <m:t>=1-</m:t>
              </m:r>
              <m:sSup>
                <m:sSupPr>
                  <m:ctrlPr>
                    <w:rPr>
                      <w:rFonts w:ascii="Cambria Math" w:hAnsi="Cambria Math"/>
                    </w:rPr>
                  </m:ctrlPr>
                </m:sSupPr>
                <m:e>
                  <m:r>
                    <w:rPr>
                      <w:rFonts w:ascii="Cambria Math" w:hAnsi="Cambria Math"/>
                    </w:rPr>
                    <m:t>e</m:t>
                  </m:r>
                </m:e>
                <m:sup>
                  <m:r>
                    <m:rPr>
                      <m:sty m:val="p"/>
                    </m:rPr>
                    <w:rPr>
                      <w:rFonts w:ascii="Cambria Math" w:hAnsi="Cambria Math"/>
                    </w:rPr>
                    <m:t>-0.083×0.0807×</m:t>
                  </m:r>
                  <m:r>
                    <w:rPr>
                      <w:rFonts w:ascii="Cambria Math" w:hAnsi="Cambria Math"/>
                    </w:rPr>
                    <m:t>120.036031</m:t>
                  </m:r>
                  <m:sSub>
                    <m:sSubPr>
                      <m:ctrlPr>
                        <w:rPr>
                          <w:rFonts w:ascii="Cambria Math" w:hAnsi="Cambria Math"/>
                        </w:rPr>
                      </m:ctrlPr>
                    </m:sSubPr>
                    <m:e>
                      <m:r>
                        <w:rPr>
                          <w:rFonts w:ascii="Cambria Math" w:hAnsi="Cambria Math"/>
                        </w:rPr>
                        <m:t>C</m:t>
                      </m:r>
                    </m:e>
                    <m:sub>
                      <m:r>
                        <w:rPr>
                          <w:rFonts w:ascii="Cambria Math" w:hAnsi="Cambria Math"/>
                        </w:rPr>
                        <m:t>epi</m:t>
                      </m:r>
                    </m:sub>
                  </m:sSub>
                </m:sup>
              </m:sSup>
              <m:r>
                <w:rPr>
                  <w:rFonts w:ascii="Cambria Math" w:hAnsi="Cambria Math"/>
                </w:rPr>
                <m:t>=</m:t>
              </m:r>
              <m:r>
                <m:rPr>
                  <m:sty m:val="p"/>
                </m:rPr>
                <w:rPr>
                  <w:rFonts w:ascii="Cambria Math" w:hAnsi="Cambria Math"/>
                  <w:szCs w:val="24"/>
                </w:rPr>
                <m:t>1-</m:t>
              </m:r>
              <m:sSup>
                <m:sSupPr>
                  <m:ctrlPr>
                    <w:rPr>
                      <w:rFonts w:ascii="Cambria Math" w:hAnsi="Cambria Math"/>
                    </w:rPr>
                  </m:ctrlPr>
                </m:sSupPr>
                <m:e>
                  <m:r>
                    <w:rPr>
                      <w:rFonts w:ascii="Cambria Math" w:hAnsi="Cambria Math"/>
                    </w:rPr>
                    <m:t>e</m:t>
                  </m:r>
                </m:e>
                <m:sup>
                  <m:r>
                    <m:rPr>
                      <m:sty m:val="p"/>
                    </m:rPr>
                    <w:rPr>
                      <w:rFonts w:ascii="Cambria Math" w:hAnsi="Cambria Math"/>
                    </w:rPr>
                    <m:t>-0.083×9.687</m:t>
                  </m:r>
                  <m:sSub>
                    <m:sSubPr>
                      <m:ctrlPr>
                        <w:rPr>
                          <w:rFonts w:ascii="Cambria Math" w:hAnsi="Cambria Math"/>
                        </w:rPr>
                      </m:ctrlPr>
                    </m:sSubPr>
                    <m:e>
                      <m:r>
                        <w:rPr>
                          <w:rFonts w:ascii="Cambria Math" w:hAnsi="Cambria Math"/>
                        </w:rPr>
                        <m:t>C</m:t>
                      </m:r>
                    </m:e>
                    <m:sub>
                      <m:r>
                        <w:rPr>
                          <w:rFonts w:ascii="Cambria Math" w:hAnsi="Cambria Math"/>
                        </w:rPr>
                        <m:t>epi</m:t>
                      </m:r>
                    </m:sub>
                  </m:sSub>
                </m:sup>
              </m:sSup>
            </m:oMath>
            <w:r w:rsidR="00C643BD" w:rsidRPr="00135B55">
              <w:rPr>
                <w:rFonts w:ascii="Times New Roman" w:hAnsi="Times New Roman"/>
              </w:rPr>
              <w:t>.</w:t>
            </w:r>
          </w:p>
        </w:tc>
        <w:tc>
          <w:tcPr>
            <w:tcW w:w="1134" w:type="dxa"/>
            <w:vAlign w:val="center"/>
          </w:tcPr>
          <w:p w14:paraId="21F79E3D" w14:textId="77777777" w:rsidR="00360EDC"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S10c</m:t>
                    </m:r>
                  </m:e>
                </m:d>
              </m:oMath>
            </m:oMathPara>
          </w:p>
        </w:tc>
      </w:tr>
    </w:tbl>
    <w:p w14:paraId="1108FA1C" w14:textId="77777777" w:rsidR="003850EB" w:rsidRPr="00135B55" w:rsidRDefault="004E3D2B" w:rsidP="001B0694">
      <w:pPr>
        <w:pStyle w:val="Thesisbody"/>
        <w:rPr>
          <w:rFonts w:ascii="Times New Roman" w:hAnsi="Times New Roman" w:cs="Times New Roman"/>
          <w:lang w:val="en-US"/>
        </w:rPr>
      </w:pPr>
      <w:r w:rsidRPr="00135B55">
        <w:rPr>
          <w:rFonts w:ascii="Times New Roman" w:hAnsi="Times New Roman" w:cs="Times New Roman"/>
          <w:lang w:val="en-US"/>
        </w:rPr>
        <w:t xml:space="preserve">Finally, </w:t>
      </w:r>
      <w:r w:rsidR="00C643BD" w:rsidRPr="00135B55">
        <w:rPr>
          <w:rFonts w:ascii="Times New Roman" w:hAnsi="Times New Roman" w:cs="Times New Roman"/>
          <w:lang w:val="en-US"/>
        </w:rPr>
        <w:t xml:space="preserve">by making </w:t>
      </w:r>
      <m:oMath>
        <m:sSub>
          <m:sSubPr>
            <m:ctrlPr>
              <w:rPr>
                <w:rFonts w:ascii="Cambria Math" w:hAnsi="Cambria Math" w:cs="Times New Roman"/>
                <w:lang w:val="en-US"/>
              </w:rPr>
            </m:ctrlPr>
          </m:sSubPr>
          <m:e>
            <m:r>
              <w:rPr>
                <w:rFonts w:ascii="Cambria Math" w:hAnsi="Cambria Math" w:cs="Times New Roman"/>
                <w:lang w:val="en-US"/>
              </w:rPr>
              <m:t>C</m:t>
            </m:r>
          </m:e>
          <m:sub>
            <m:r>
              <w:rPr>
                <w:rFonts w:ascii="Cambria Math" w:hAnsi="Cambria Math" w:cs="Times New Roman"/>
                <w:lang w:val="en-US"/>
              </w:rPr>
              <m:t>epi</m:t>
            </m:r>
          </m:sub>
        </m:sSub>
        <m:r>
          <w:rPr>
            <w:rFonts w:ascii="Cambria Math" w:hAnsi="Cambria Math" w:cs="Times New Roman"/>
            <w:lang w:val="en-US"/>
          </w:rPr>
          <m:t>=</m:t>
        </m:r>
        <m:sSub>
          <m:sSubPr>
            <m:ctrlPr>
              <w:rPr>
                <w:rFonts w:ascii="Cambria Math" w:hAnsi="Cambria Math" w:cs="Times New Roman"/>
                <w:lang w:val="en-US"/>
              </w:rPr>
            </m:ctrlPr>
          </m:sSubPr>
          <m:e>
            <m:r>
              <w:rPr>
                <w:rFonts w:ascii="Cambria Math" w:hAnsi="Cambria Math" w:cs="Times New Roman"/>
                <w:lang w:val="en-US"/>
              </w:rPr>
              <m:t>C</m:t>
            </m:r>
          </m:e>
          <m:sub>
            <m:r>
              <w:rPr>
                <w:rFonts w:ascii="Cambria Math" w:hAnsi="Cambria Math" w:cs="Times New Roman"/>
                <w:lang w:val="en-US"/>
              </w:rPr>
              <m:t>live,epi</m:t>
            </m:r>
          </m:sub>
        </m:sSub>
        <m:r>
          <w:rPr>
            <w:rFonts w:ascii="Cambria Math" w:hAnsi="Cambria Math" w:cs="Times New Roman"/>
            <w:lang w:val="en-US"/>
          </w:rPr>
          <m:t>+</m:t>
        </m:r>
        <m:sSub>
          <m:sSubPr>
            <m:ctrlPr>
              <w:rPr>
                <w:rFonts w:ascii="Cambria Math" w:hAnsi="Cambria Math" w:cs="Times New Roman"/>
                <w:lang w:val="en-US"/>
              </w:rPr>
            </m:ctrlPr>
          </m:sSubPr>
          <m:e>
            <m:r>
              <w:rPr>
                <w:rFonts w:ascii="Cambria Math" w:hAnsi="Cambria Math" w:cs="Times New Roman"/>
                <w:lang w:val="en-US"/>
              </w:rPr>
              <m:t>C</m:t>
            </m:r>
          </m:e>
          <m:sub>
            <m:r>
              <w:rPr>
                <w:rFonts w:ascii="Cambria Math" w:hAnsi="Cambria Math" w:cs="Times New Roman"/>
                <w:lang w:val="en-US"/>
              </w:rPr>
              <m:t>dead,epi</m:t>
            </m:r>
          </m:sub>
        </m:sSub>
      </m:oMath>
      <w:r w:rsidR="00C643BD" w:rsidRPr="00135B55">
        <w:rPr>
          <w:rFonts w:ascii="Times New Roman" w:hAnsi="Times New Roman" w:cs="Times New Roman"/>
          <w:lang w:val="en-US"/>
        </w:rPr>
        <w:t xml:space="preserve">, </w:t>
      </w:r>
      <w:r w:rsidRPr="00135B55">
        <w:rPr>
          <w:rFonts w:ascii="Times New Roman" w:hAnsi="Times New Roman" w:cs="Times New Roman"/>
          <w:lang w:val="en-US"/>
        </w:rPr>
        <w:t>we obtained the following relationship:</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5386"/>
        <w:gridCol w:w="2126"/>
      </w:tblGrid>
      <w:tr w:rsidR="00FF3E7A" w:rsidRPr="00135B55" w14:paraId="23B13DDD" w14:textId="77777777" w:rsidTr="00571F47">
        <w:trPr>
          <w:trHeight w:val="743"/>
        </w:trPr>
        <w:tc>
          <w:tcPr>
            <w:tcW w:w="2127" w:type="dxa"/>
            <w:vAlign w:val="center"/>
          </w:tcPr>
          <w:p w14:paraId="206FB627" w14:textId="77777777" w:rsidR="003850EB" w:rsidRPr="00135B55" w:rsidRDefault="003850EB" w:rsidP="00E73056">
            <w:pPr>
              <w:pStyle w:val="Thesisequtab"/>
              <w:rPr>
                <w:rFonts w:ascii="Times New Roman" w:hAnsi="Times New Roman"/>
              </w:rPr>
            </w:pPr>
          </w:p>
        </w:tc>
        <w:tc>
          <w:tcPr>
            <w:tcW w:w="5386" w:type="dxa"/>
            <w:vAlign w:val="center"/>
          </w:tcPr>
          <w:p w14:paraId="78ABAF8F" w14:textId="77777777" w:rsidR="003850EB"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α</m:t>
                  </m:r>
                </m:e>
                <m:sub>
                  <m:r>
                    <w:rPr>
                      <w:rFonts w:ascii="Cambria Math" w:hAnsi="Cambria Math"/>
                    </w:rPr>
                    <m:t>epi</m:t>
                  </m:r>
                </m:sub>
              </m:sSub>
              <m:r>
                <m:rPr>
                  <m:sty m:val="p"/>
                </m:rPr>
                <w:rPr>
                  <w:rFonts w:ascii="Cambria Math" w:hAnsi="Cambria Math"/>
                  <w:szCs w:val="24"/>
                </w:rPr>
                <m:t>=1-</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shad</m:t>
                      </m:r>
                    </m:e>
                    <m:sub>
                      <m:r>
                        <w:rPr>
                          <w:rFonts w:ascii="Cambria Math" w:hAnsi="Cambria Math"/>
                        </w:rPr>
                        <m:t>epi</m:t>
                      </m:r>
                    </m:sub>
                  </m:sSub>
                  <m:r>
                    <m:rPr>
                      <m:sty m:val="p"/>
                    </m:rPr>
                    <w:rPr>
                      <w:rFonts w:ascii="Cambria Math" w:hAnsi="Cambria Math"/>
                    </w:rPr>
                    <m:t>×9.687</m:t>
                  </m:r>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live,epi</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dead,epi</m:t>
                          </m:r>
                        </m:sub>
                      </m:sSub>
                    </m:e>
                  </m:d>
                </m:sup>
              </m:sSup>
            </m:oMath>
            <w:r w:rsidR="00FF3E7A" w:rsidRPr="00135B55">
              <w:rPr>
                <w:rFonts w:ascii="Times New Roman" w:hAnsi="Times New Roman"/>
              </w:rPr>
              <w:t>.</w:t>
            </w:r>
          </w:p>
        </w:tc>
        <w:tc>
          <w:tcPr>
            <w:tcW w:w="2126" w:type="dxa"/>
            <w:vAlign w:val="center"/>
          </w:tcPr>
          <w:p w14:paraId="6D7B0665" w14:textId="77777777" w:rsidR="003850EB"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S10d</m:t>
                    </m:r>
                  </m:e>
                </m:d>
              </m:oMath>
            </m:oMathPara>
          </w:p>
        </w:tc>
      </w:tr>
    </w:tbl>
    <w:p w14:paraId="619F13C9" w14:textId="77777777" w:rsidR="004E3D2B" w:rsidRPr="00135B55" w:rsidRDefault="004E3D2B" w:rsidP="001B0694">
      <w:pPr>
        <w:pStyle w:val="Thesisbody"/>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lang w:val="en-US"/>
              </w:rPr>
            </m:ctrlPr>
          </m:sSubPr>
          <m:e>
            <m:r>
              <w:rPr>
                <w:rFonts w:ascii="Cambria Math" w:hAnsi="Cambria Math" w:cs="Times New Roman"/>
                <w:lang w:val="en-US"/>
              </w:rPr>
              <m:t>shad</m:t>
            </m:r>
          </m:e>
          <m:sub>
            <m:r>
              <w:rPr>
                <w:rFonts w:ascii="Cambria Math" w:hAnsi="Cambria Math" w:cs="Times New Roman"/>
                <w:lang w:val="en-US"/>
              </w:rPr>
              <m:t>epi</m:t>
            </m:r>
          </m:sub>
        </m:sSub>
        <m:r>
          <w:rPr>
            <w:rFonts w:ascii="Cambria Math" w:hAnsi="Cambria Math" w:cs="Times New Roman"/>
            <w:lang w:val="en-US"/>
          </w:rPr>
          <m:t>=0.083</m:t>
        </m:r>
      </m:oMath>
      <w:r w:rsidRPr="00135B55">
        <w:rPr>
          <w:rFonts w:ascii="Times New Roman" w:hAnsi="Times New Roman" w:cs="Times New Roman"/>
          <w:lang w:val="en-US"/>
        </w:rPr>
        <w:t xml:space="preserve"> as in Köhler et al. (2010).</w:t>
      </w:r>
    </w:p>
    <w:p w14:paraId="2EC6F151" w14:textId="77777777" w:rsidR="00954661" w:rsidRPr="00135B55" w:rsidRDefault="003850EB"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Below the top of the macrophyte layer, self-shading by macrophytes leads to a further attenuation of light that is available to them</w:t>
      </w:r>
      <w:r w:rsidR="00402C20" w:rsidRPr="00135B55">
        <w:rPr>
          <w:rFonts w:ascii="Times New Roman" w:hAnsi="Times New Roman" w:cs="Times New Roman"/>
          <w:lang w:val="en-US"/>
        </w:rPr>
        <w:t>.</w:t>
      </w:r>
      <w:r w:rsidRPr="00135B55">
        <w:rPr>
          <w:rFonts w:ascii="Times New Roman" w:hAnsi="Times New Roman" w:cs="Times New Roman"/>
          <w:lang w:val="en-US"/>
        </w:rPr>
        <w:t xml:space="preserve"> </w:t>
      </w:r>
      <w:r w:rsidR="00402C20" w:rsidRPr="00135B55">
        <w:rPr>
          <w:rFonts w:ascii="Times New Roman" w:hAnsi="Times New Roman" w:cs="Times New Roman"/>
          <w:lang w:val="en-US"/>
        </w:rPr>
        <w:t>Similarly</w:t>
      </w:r>
      <w:r w:rsidR="00C56D21" w:rsidRPr="00135B55">
        <w:rPr>
          <w:rFonts w:ascii="Times New Roman" w:hAnsi="Times New Roman" w:cs="Times New Roman"/>
          <w:lang w:val="en-US"/>
        </w:rPr>
        <w:t>,</w:t>
      </w:r>
      <w:r w:rsidR="00402C20" w:rsidRPr="00135B55">
        <w:rPr>
          <w:rFonts w:ascii="Times New Roman" w:hAnsi="Times New Roman" w:cs="Times New Roman"/>
          <w:lang w:val="en-US"/>
        </w:rPr>
        <w:t xml:space="preserve"> to what we did for phytoplankton and periphyton, we calculated the mean value of light that is available to macrophytes</w:t>
      </w:r>
      <w:r w:rsidRPr="00135B55">
        <w:rPr>
          <w:rFonts w:ascii="Times New Roman" w:hAnsi="Times New Roman" w:cs="Times New Roman"/>
          <w:lang w:val="en-US"/>
        </w:rPr>
        <w:t xml:space="preserve"> as</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7371"/>
        <w:gridCol w:w="1417"/>
      </w:tblGrid>
      <w:tr w:rsidR="003850EB" w:rsidRPr="00135B55" w14:paraId="66A69A48" w14:textId="77777777" w:rsidTr="00402C20">
        <w:trPr>
          <w:trHeight w:val="743"/>
        </w:trPr>
        <w:tc>
          <w:tcPr>
            <w:tcW w:w="851" w:type="dxa"/>
            <w:vAlign w:val="center"/>
          </w:tcPr>
          <w:p w14:paraId="21248E77" w14:textId="77777777" w:rsidR="003850EB" w:rsidRPr="00135B55" w:rsidRDefault="003850EB" w:rsidP="00E73056">
            <w:pPr>
              <w:pStyle w:val="Thesisequtab"/>
              <w:rPr>
                <w:rFonts w:ascii="Times New Roman" w:hAnsi="Times New Roman"/>
              </w:rPr>
            </w:pPr>
          </w:p>
        </w:tc>
        <w:tc>
          <w:tcPr>
            <w:tcW w:w="7371" w:type="dxa"/>
            <w:vAlign w:val="center"/>
          </w:tcPr>
          <w:p w14:paraId="127A1D23" w14:textId="77777777" w:rsidR="003850EB" w:rsidRPr="00135B55" w:rsidRDefault="00E87735" w:rsidP="00E73056">
            <w:pPr>
              <w:pStyle w:val="Thesisequtab"/>
              <w:rPr>
                <w:rFonts w:ascii="Times New Roman" w:hAnsi="Times New Roman"/>
              </w:rPr>
            </w:pPr>
            <m:oMath>
              <m:sSub>
                <m:sSubPr>
                  <m:ctrlPr>
                    <w:rPr>
                      <w:rFonts w:ascii="Cambria Math" w:hAnsi="Cambria Math"/>
                      <w:szCs w:val="24"/>
                    </w:rPr>
                  </m:ctrlPr>
                </m:sSubPr>
                <m:e>
                  <m:r>
                    <w:rPr>
                      <w:rFonts w:ascii="Cambria Math" w:hAnsi="Cambria Math"/>
                      <w:szCs w:val="24"/>
                    </w:rPr>
                    <m:t>I</m:t>
                  </m:r>
                </m:e>
                <m:sub>
                  <m:r>
                    <w:rPr>
                      <w:rFonts w:ascii="Cambria Math" w:hAnsi="Cambria Math"/>
                      <w:szCs w:val="24"/>
                    </w:rPr>
                    <m:t>PAR</m:t>
                  </m:r>
                  <m:r>
                    <m:rPr>
                      <m:sty m:val="p"/>
                    </m:rPr>
                    <w:rPr>
                      <w:rFonts w:ascii="Cambria Math" w:hAnsi="Cambria Math"/>
                      <w:szCs w:val="24"/>
                    </w:rPr>
                    <m:t>,</m:t>
                  </m:r>
                  <m:r>
                    <w:rPr>
                      <w:rFonts w:ascii="Cambria Math" w:hAnsi="Cambria Math"/>
                      <w:szCs w:val="24"/>
                    </w:rPr>
                    <m:t>mean</m:t>
                  </m:r>
                  <m:r>
                    <m:rPr>
                      <m:sty m:val="p"/>
                    </m:rPr>
                    <w:rPr>
                      <w:rFonts w:ascii="Cambria Math" w:hAnsi="Cambria Math"/>
                      <w:szCs w:val="24"/>
                    </w:rPr>
                    <m:t>,</m:t>
                  </m:r>
                  <m:r>
                    <w:rPr>
                      <w:rFonts w:ascii="Cambria Math" w:hAnsi="Cambria Math"/>
                      <w:szCs w:val="24"/>
                    </w:rPr>
                    <m:t>macro</m:t>
                  </m:r>
                </m:sub>
              </m:sSub>
              <m:r>
                <m:rPr>
                  <m:sty m:val="p"/>
                </m:rPr>
                <w:rPr>
                  <w:rFonts w:ascii="Cambria Math" w:hAnsi="Cambria Math"/>
                  <w:szCs w:val="24"/>
                </w:rPr>
                <m:t>=</m:t>
              </m:r>
              <m:d>
                <m:dPr>
                  <m:ctrlPr>
                    <w:rPr>
                      <w:rFonts w:ascii="Cambria Math" w:hAnsi="Cambria Math"/>
                      <w:szCs w:val="24"/>
                    </w:rPr>
                  </m:ctrlPr>
                </m:dPr>
                <m:e>
                  <m:r>
                    <m:rPr>
                      <m:sty m:val="p"/>
                    </m:rPr>
                    <w:rPr>
                      <w:rFonts w:ascii="Cambria Math" w:hAnsi="Cambria Math"/>
                      <w:szCs w:val="24"/>
                    </w:rPr>
                    <m:t>1-</m:t>
                  </m:r>
                  <m:sSub>
                    <m:sSubPr>
                      <m:ctrlPr>
                        <w:rPr>
                          <w:rFonts w:ascii="Cambria Math" w:hAnsi="Cambria Math"/>
                        </w:rPr>
                      </m:ctrlPr>
                    </m:sSubPr>
                    <m:e>
                      <m:r>
                        <w:rPr>
                          <w:rFonts w:ascii="Cambria Math" w:hAnsi="Cambria Math"/>
                        </w:rPr>
                        <m:t>α</m:t>
                      </m:r>
                    </m:e>
                    <m:sub>
                      <m:r>
                        <w:rPr>
                          <w:rFonts w:ascii="Cambria Math" w:hAnsi="Cambria Math"/>
                        </w:rPr>
                        <m:t>epi</m:t>
                      </m:r>
                    </m:sub>
                  </m:sSub>
                </m:e>
              </m:d>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macro</m:t>
                      </m:r>
                      <m:r>
                        <m:rPr>
                          <m:sty m:val="p"/>
                        </m:rPr>
                        <w:rPr>
                          <w:rFonts w:ascii="Cambria Math" w:hAnsi="Cambria Math"/>
                        </w:rPr>
                        <m:t>,</m:t>
                      </m:r>
                      <m:r>
                        <w:rPr>
                          <w:rFonts w:ascii="Cambria Math" w:hAnsi="Cambria Math"/>
                        </w:rPr>
                        <m:t>top</m:t>
                      </m:r>
                    </m:sub>
                  </m:sSub>
                </m:num>
                <m:den>
                  <m:sSub>
                    <m:sSubPr>
                      <m:ctrlPr>
                        <w:rPr>
                          <w:rFonts w:ascii="Cambria Math" w:hAnsi="Cambria Math"/>
                        </w:rPr>
                      </m:ctrlPr>
                    </m:sSubPr>
                    <m:e>
                      <m:r>
                        <w:rPr>
                          <w:rFonts w:ascii="Cambria Math" w:hAnsi="Cambria Math"/>
                        </w:rPr>
                        <m:t>k</m:t>
                      </m:r>
                    </m:e>
                    <m:sub>
                      <m:r>
                        <w:rPr>
                          <w:rFonts w:ascii="Cambria Math" w:hAnsi="Cambria Math"/>
                        </w:rPr>
                        <m:t>tot</m:t>
                      </m:r>
                      <m:r>
                        <m:rPr>
                          <m:sty m:val="p"/>
                        </m:rPr>
                        <w:rPr>
                          <w:rFonts w:ascii="Cambria Math" w:hAnsi="Cambria Math"/>
                        </w:rPr>
                        <m:t>,</m:t>
                      </m:r>
                      <m:r>
                        <w:rPr>
                          <w:rFonts w:ascii="Cambria Math" w:hAnsi="Cambria Math"/>
                        </w:rPr>
                        <m:t>macro</m:t>
                      </m:r>
                    </m:sub>
                  </m:sSub>
                  <m:sSub>
                    <m:sSubPr>
                      <m:ctrlPr>
                        <w:rPr>
                          <w:rFonts w:ascii="Cambria Math" w:hAnsi="Cambria Math"/>
                        </w:rPr>
                      </m:ctrlPr>
                    </m:sSubPr>
                    <m:e>
                      <m:r>
                        <w:rPr>
                          <w:rFonts w:ascii="Cambria Math" w:hAnsi="Cambria Math"/>
                        </w:rPr>
                        <m:t>H</m:t>
                      </m:r>
                    </m:e>
                    <m:sub>
                      <m:r>
                        <w:rPr>
                          <w:rFonts w:ascii="Cambria Math" w:hAnsi="Cambria Math"/>
                        </w:rPr>
                        <m:t>macro</m:t>
                      </m:r>
                    </m:sub>
                  </m:sSub>
                </m:den>
              </m:f>
              <m:d>
                <m:dPr>
                  <m:ctrlPr>
                    <w:rPr>
                      <w:rFonts w:ascii="Cambria Math" w:hAnsi="Cambria Math"/>
                    </w:rPr>
                  </m:ctrlPr>
                </m:dPr>
                <m:e>
                  <m:r>
                    <m:rPr>
                      <m:sty m:val="p"/>
                    </m:rPr>
                    <w:rPr>
                      <w:rFonts w:ascii="Cambria Math" w:hAnsi="Cambria Math"/>
                    </w:rPr>
                    <m:t>1-</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tot</m:t>
                          </m:r>
                          <m:r>
                            <m:rPr>
                              <m:sty m:val="p"/>
                            </m:rPr>
                            <w:rPr>
                              <w:rFonts w:ascii="Cambria Math" w:hAnsi="Cambria Math"/>
                            </w:rPr>
                            <m:t>,</m:t>
                          </m:r>
                          <m:r>
                            <w:rPr>
                              <w:rFonts w:ascii="Cambria Math" w:hAnsi="Cambria Math"/>
                            </w:rPr>
                            <m:t>macro</m:t>
                          </m:r>
                        </m:sub>
                      </m:sSub>
                      <m:sSub>
                        <m:sSubPr>
                          <m:ctrlPr>
                            <w:rPr>
                              <w:rFonts w:ascii="Cambria Math" w:hAnsi="Cambria Math"/>
                            </w:rPr>
                          </m:ctrlPr>
                        </m:sSubPr>
                        <m:e>
                          <m:r>
                            <w:rPr>
                              <w:rFonts w:ascii="Cambria Math" w:hAnsi="Cambria Math"/>
                            </w:rPr>
                            <m:t>H</m:t>
                          </m:r>
                        </m:e>
                        <m:sub>
                          <m:r>
                            <w:rPr>
                              <w:rFonts w:ascii="Cambria Math" w:hAnsi="Cambria Math"/>
                            </w:rPr>
                            <m:t>macro</m:t>
                          </m:r>
                        </m:sub>
                      </m:sSub>
                    </m:sup>
                  </m:sSup>
                </m:e>
              </m:d>
            </m:oMath>
            <w:r w:rsidR="00402C20" w:rsidRPr="00135B55">
              <w:rPr>
                <w:rFonts w:ascii="Times New Roman" w:hAnsi="Times New Roman"/>
              </w:rPr>
              <w:t>,</w:t>
            </w:r>
          </w:p>
        </w:tc>
        <w:tc>
          <w:tcPr>
            <w:tcW w:w="1417" w:type="dxa"/>
            <w:vAlign w:val="center"/>
          </w:tcPr>
          <w:p w14:paraId="71BC7A24" w14:textId="77777777" w:rsidR="003850EB"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S12</m:t>
                    </m:r>
                  </m:e>
                </m:d>
              </m:oMath>
            </m:oMathPara>
          </w:p>
        </w:tc>
      </w:tr>
    </w:tbl>
    <w:p w14:paraId="2079A8E1" w14:textId="77777777" w:rsidR="003850EB" w:rsidRPr="00135B55" w:rsidRDefault="00402C20" w:rsidP="001B0694">
      <w:pPr>
        <w:pStyle w:val="Thesisbody"/>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lang w:val="en-US"/>
              </w:rPr>
            </m:ctrlPr>
          </m:sSubPr>
          <m:e>
            <m:r>
              <w:rPr>
                <w:rFonts w:ascii="Cambria Math" w:hAnsi="Cambria Math" w:cs="Times New Roman"/>
                <w:lang w:val="en-US"/>
              </w:rPr>
              <m:t>k</m:t>
            </m:r>
          </m:e>
          <m:sub>
            <m:r>
              <w:rPr>
                <w:rFonts w:ascii="Cambria Math" w:hAnsi="Cambria Math" w:cs="Times New Roman"/>
                <w:lang w:val="en-US"/>
              </w:rPr>
              <m:t>tot,macro</m:t>
            </m:r>
          </m:sub>
        </m:sSub>
      </m:oMath>
      <w:r w:rsidRPr="00135B55">
        <w:rPr>
          <w:rFonts w:ascii="Times New Roman" w:hAnsi="Times New Roman" w:cs="Times New Roman"/>
          <w:lang w:val="en-US"/>
        </w:rPr>
        <w:t xml:space="preserve"> is the increased light extinction coefficient for the dynamic macrophyte layer, calculated </w:t>
      </w:r>
      <w:proofErr w:type="gramStart"/>
      <w:r w:rsidRPr="00135B55">
        <w:rPr>
          <w:rFonts w:ascii="Times New Roman" w:hAnsi="Times New Roman" w:cs="Times New Roman"/>
          <w:lang w:val="en-US"/>
        </w:rPr>
        <w:t>as</w:t>
      </w:r>
      <w:proofErr w:type="gramEnd"/>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6946"/>
        <w:gridCol w:w="1559"/>
      </w:tblGrid>
      <w:tr w:rsidR="00402C20" w:rsidRPr="00135B55" w14:paraId="3CA83DBD" w14:textId="77777777" w:rsidTr="00402C20">
        <w:trPr>
          <w:trHeight w:val="743"/>
        </w:trPr>
        <w:tc>
          <w:tcPr>
            <w:tcW w:w="1134" w:type="dxa"/>
            <w:vAlign w:val="center"/>
          </w:tcPr>
          <w:p w14:paraId="765088B7" w14:textId="77777777" w:rsidR="00402C20" w:rsidRPr="00135B55" w:rsidRDefault="00402C20" w:rsidP="00E73056">
            <w:pPr>
              <w:pStyle w:val="Thesisequtab"/>
              <w:rPr>
                <w:rFonts w:ascii="Times New Roman" w:hAnsi="Times New Roman"/>
              </w:rPr>
            </w:pPr>
          </w:p>
        </w:tc>
        <w:tc>
          <w:tcPr>
            <w:tcW w:w="6946" w:type="dxa"/>
            <w:vAlign w:val="center"/>
          </w:tcPr>
          <w:p w14:paraId="0A99D18A" w14:textId="77777777" w:rsidR="00402C20"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k</m:t>
                  </m:r>
                </m:e>
                <m:sub>
                  <m:r>
                    <w:rPr>
                      <w:rFonts w:ascii="Cambria Math" w:hAnsi="Cambria Math"/>
                    </w:rPr>
                    <m:t>tot</m:t>
                  </m:r>
                  <m:r>
                    <m:rPr>
                      <m:sty m:val="p"/>
                    </m:rPr>
                    <w:rPr>
                      <w:rFonts w:ascii="Cambria Math" w:hAnsi="Cambria Math"/>
                    </w:rPr>
                    <m:t>,</m:t>
                  </m:r>
                  <m:r>
                    <w:rPr>
                      <w:rFonts w:ascii="Cambria Math" w:hAnsi="Cambria Math"/>
                    </w:rPr>
                    <m:t>macro</m:t>
                  </m:r>
                </m:sub>
              </m:sSub>
              <m:r>
                <m:rPr>
                  <m:sty m:val="p"/>
                </m:rPr>
                <w:rPr>
                  <w:rFonts w:ascii="Cambria Math" w:hAnsi="Cambria Math"/>
                  <w:szCs w:val="24"/>
                </w:rPr>
                <m:t>=</m:t>
              </m:r>
              <m:sSub>
                <m:sSubPr>
                  <m:ctrlPr>
                    <w:rPr>
                      <w:rFonts w:ascii="Cambria Math" w:hAnsi="Cambria Math"/>
                    </w:rPr>
                  </m:ctrlPr>
                </m:sSubPr>
                <m:e>
                  <m:r>
                    <w:rPr>
                      <w:rFonts w:ascii="Cambria Math" w:hAnsi="Cambria Math"/>
                    </w:rPr>
                    <m:t>k</m:t>
                  </m:r>
                </m:e>
                <m:sub>
                  <m:r>
                    <w:rPr>
                      <w:rFonts w:ascii="Cambria Math" w:hAnsi="Cambria Math"/>
                    </w:rPr>
                    <m:t>tot</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live,macro</m:t>
                  </m:r>
                </m:sub>
              </m:sSub>
              <m:sSub>
                <m:sSubPr>
                  <m:ctrlPr>
                    <w:rPr>
                      <w:rFonts w:ascii="Cambria Math" w:hAnsi="Cambria Math"/>
                      <w:color w:val="000000" w:themeColor="text1"/>
                      <w:kern w:val="24"/>
                      <w:szCs w:val="24"/>
                    </w:rPr>
                  </m:ctrlPr>
                </m:sSubPr>
                <m:e>
                  <m:r>
                    <w:rPr>
                      <w:rFonts w:ascii="Cambria Math" w:hAnsi="Cambria Math"/>
                      <w:color w:val="000000" w:themeColor="text1"/>
                      <w:kern w:val="24"/>
                      <w:szCs w:val="24"/>
                    </w:rPr>
                    <m:t>C</m:t>
                  </m:r>
                </m:e>
                <m:sub>
                  <m:r>
                    <w:rPr>
                      <w:rFonts w:ascii="Cambria Math" w:hAnsi="Cambria Math"/>
                      <w:color w:val="000000" w:themeColor="text1"/>
                      <w:kern w:val="24"/>
                      <w:szCs w:val="24"/>
                    </w:rPr>
                    <m:t>live,macro</m:t>
                  </m:r>
                </m:sub>
              </m:sSub>
              <m:r>
                <m:rPr>
                  <m:sty m:val="p"/>
                </m:rPr>
                <w:rPr>
                  <w:rFonts w:ascii="Cambria Math" w:hAnsi="Cambria Math"/>
                  <w:color w:val="000000" w:themeColor="text1"/>
                  <w:kern w:val="24"/>
                  <w:szCs w:val="24"/>
                </w:rPr>
                <m:t>+</m:t>
              </m:r>
              <m:sSub>
                <m:sSubPr>
                  <m:ctrlPr>
                    <w:rPr>
                      <w:rFonts w:ascii="Cambria Math" w:hAnsi="Cambria Math"/>
                    </w:rPr>
                  </m:ctrlPr>
                </m:sSubPr>
                <m:e>
                  <m:r>
                    <w:rPr>
                      <w:rFonts w:ascii="Cambria Math" w:hAnsi="Cambria Math"/>
                    </w:rPr>
                    <m:t>k</m:t>
                  </m:r>
                </m:e>
                <m:sub>
                  <m:r>
                    <w:rPr>
                      <w:rFonts w:ascii="Cambria Math" w:hAnsi="Cambria Math"/>
                    </w:rPr>
                    <m:t>dead,macro</m:t>
                  </m:r>
                </m:sub>
              </m:sSub>
              <m:sSub>
                <m:sSubPr>
                  <m:ctrlPr>
                    <w:rPr>
                      <w:rFonts w:ascii="Cambria Math" w:hAnsi="Cambria Math"/>
                      <w:color w:val="000000" w:themeColor="text1"/>
                      <w:kern w:val="24"/>
                      <w:szCs w:val="24"/>
                    </w:rPr>
                  </m:ctrlPr>
                </m:sSubPr>
                <m:e>
                  <m:r>
                    <w:rPr>
                      <w:rFonts w:ascii="Cambria Math" w:hAnsi="Cambria Math"/>
                      <w:color w:val="000000" w:themeColor="text1"/>
                      <w:kern w:val="24"/>
                      <w:szCs w:val="24"/>
                    </w:rPr>
                    <m:t>C</m:t>
                  </m:r>
                </m:e>
                <m:sub>
                  <m:r>
                    <w:rPr>
                      <w:rFonts w:ascii="Cambria Math" w:hAnsi="Cambria Math"/>
                      <w:color w:val="000000" w:themeColor="text1"/>
                      <w:kern w:val="24"/>
                      <w:szCs w:val="24"/>
                    </w:rPr>
                    <m:t>dead,macro</m:t>
                  </m:r>
                </m:sub>
              </m:sSub>
            </m:oMath>
            <w:r w:rsidR="00402C20" w:rsidRPr="00135B55">
              <w:rPr>
                <w:rFonts w:ascii="Times New Roman" w:hAnsi="Times New Roman"/>
              </w:rPr>
              <w:t>,</w:t>
            </w:r>
          </w:p>
        </w:tc>
        <w:tc>
          <w:tcPr>
            <w:tcW w:w="1559" w:type="dxa"/>
            <w:vAlign w:val="center"/>
          </w:tcPr>
          <w:p w14:paraId="4A0854C1" w14:textId="77777777" w:rsidR="00402C20"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S13</m:t>
                    </m:r>
                  </m:e>
                </m:d>
              </m:oMath>
            </m:oMathPara>
          </w:p>
        </w:tc>
      </w:tr>
    </w:tbl>
    <w:p w14:paraId="1D555C65" w14:textId="77777777" w:rsidR="000358CC" w:rsidRPr="00135B55" w:rsidRDefault="00E87735" w:rsidP="007E4849">
      <w:pPr>
        <w:pStyle w:val="Thesisbody"/>
        <w:rPr>
          <w:rFonts w:ascii="Times New Roman" w:hAnsi="Times New Roman" w:cs="Times New Roman"/>
          <w:lang w:val="en-US"/>
        </w:rPr>
      </w:pPr>
      <m:oMath>
        <m:sSub>
          <m:sSubPr>
            <m:ctrlPr>
              <w:rPr>
                <w:rFonts w:ascii="Cambria Math" w:hAnsi="Cambria Math" w:cs="Times New Roman"/>
                <w:lang w:val="en-US"/>
              </w:rPr>
            </m:ctrlPr>
          </m:sSubPr>
          <m:e>
            <m:r>
              <w:rPr>
                <w:rFonts w:ascii="Cambria Math" w:hAnsi="Cambria Math" w:cs="Times New Roman"/>
                <w:lang w:val="en-US"/>
              </w:rPr>
              <m:t>k</m:t>
            </m:r>
          </m:e>
          <m:sub>
            <m:r>
              <w:rPr>
                <w:rFonts w:ascii="Cambria Math" w:hAnsi="Cambria Math" w:cs="Times New Roman"/>
                <w:lang w:val="en-US"/>
              </w:rPr>
              <m:t>live,macro</m:t>
            </m:r>
          </m:sub>
        </m:sSub>
      </m:oMath>
      <w:r w:rsidR="00402C20" w:rsidRPr="00135B55">
        <w:rPr>
          <w:rFonts w:ascii="Times New Roman" w:hAnsi="Times New Roman"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k</m:t>
            </m:r>
          </m:e>
          <m:sub>
            <m:r>
              <w:rPr>
                <w:rFonts w:ascii="Cambria Math" w:hAnsi="Cambria Math" w:cs="Times New Roman"/>
                <w:lang w:val="en-US"/>
              </w:rPr>
              <m:t>dead,macro</m:t>
            </m:r>
          </m:sub>
        </m:sSub>
      </m:oMath>
      <w:r w:rsidR="00402C20" w:rsidRPr="00135B55">
        <w:rPr>
          <w:rFonts w:ascii="Times New Roman" w:hAnsi="Times New Roman" w:cs="Times New Roman"/>
          <w:lang w:val="en-US"/>
        </w:rPr>
        <w:t xml:space="preserve"> being the specific light extinction coefficients of live and dead macrophyte </w:t>
      </w:r>
      <w:r w:rsidR="00744992" w:rsidRPr="00135B55">
        <w:rPr>
          <w:rFonts w:ascii="Times New Roman" w:hAnsi="Times New Roman" w:cs="Times New Roman"/>
          <w:lang w:val="en-US"/>
        </w:rPr>
        <w:t xml:space="preserve">carbon </w:t>
      </w:r>
      <w:r w:rsidR="00402C20" w:rsidRPr="00135B55">
        <w:rPr>
          <w:rFonts w:ascii="Times New Roman" w:hAnsi="Times New Roman" w:cs="Times New Roman"/>
          <w:lang w:val="en-US"/>
        </w:rPr>
        <w:t>biomass, respectively.</w:t>
      </w:r>
      <w:r w:rsidR="007E4849" w:rsidRPr="00135B55">
        <w:rPr>
          <w:rFonts w:ascii="Times New Roman" w:hAnsi="Times New Roman" w:cs="Times New Roman"/>
          <w:lang w:val="en-US"/>
        </w:rPr>
        <w:t xml:space="preserve"> </w:t>
      </w:r>
      <w:r w:rsidR="000358CC" w:rsidRPr="00135B55">
        <w:rPr>
          <w:rFonts w:ascii="Times New Roman" w:hAnsi="Times New Roman" w:cs="Times New Roman"/>
          <w:lang w:val="en-US"/>
        </w:rPr>
        <w:t xml:space="preserve">Finally, because epiphyton </w:t>
      </w:r>
      <w:r w:rsidR="001E7282" w:rsidRPr="00135B55">
        <w:rPr>
          <w:rFonts w:ascii="Times New Roman" w:hAnsi="Times New Roman" w:cs="Times New Roman"/>
          <w:lang w:val="en-US"/>
        </w:rPr>
        <w:t xml:space="preserve">growth is limited to the extent of the macrophyte layer, </w:t>
      </w:r>
      <w:r w:rsidR="000358CC" w:rsidRPr="00135B55">
        <w:rPr>
          <w:rFonts w:ascii="Times New Roman" w:hAnsi="Times New Roman" w:cs="Times New Roman"/>
          <w:lang w:val="en-US"/>
        </w:rPr>
        <w:t>we have that the mean value of PAR that epiphyton receives can be calculated</w:t>
      </w:r>
      <w:r w:rsidR="001E7282" w:rsidRPr="00135B55">
        <w:rPr>
          <w:rFonts w:ascii="Times New Roman" w:hAnsi="Times New Roman" w:cs="Times New Roman"/>
          <w:lang w:val="en-US"/>
        </w:rPr>
        <w:t xml:space="preserve"> as</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7371"/>
        <w:gridCol w:w="1417"/>
      </w:tblGrid>
      <w:tr w:rsidR="000358CC" w:rsidRPr="00135B55" w14:paraId="3A35E204" w14:textId="77777777" w:rsidTr="00D87021">
        <w:trPr>
          <w:trHeight w:val="743"/>
        </w:trPr>
        <w:tc>
          <w:tcPr>
            <w:tcW w:w="851" w:type="dxa"/>
            <w:vAlign w:val="center"/>
          </w:tcPr>
          <w:p w14:paraId="6EC65545" w14:textId="77777777" w:rsidR="000358CC" w:rsidRPr="00135B55" w:rsidRDefault="000358CC" w:rsidP="00E73056">
            <w:pPr>
              <w:pStyle w:val="Thesisequtab"/>
              <w:rPr>
                <w:rFonts w:ascii="Times New Roman" w:hAnsi="Times New Roman"/>
              </w:rPr>
            </w:pPr>
          </w:p>
        </w:tc>
        <w:tc>
          <w:tcPr>
            <w:tcW w:w="7371" w:type="dxa"/>
            <w:vAlign w:val="center"/>
          </w:tcPr>
          <w:p w14:paraId="49C23C51" w14:textId="77777777" w:rsidR="000358CC" w:rsidRPr="00135B55" w:rsidRDefault="00E87735" w:rsidP="00E73056">
            <w:pPr>
              <w:pStyle w:val="Thesisequtab"/>
              <w:rPr>
                <w:rFonts w:ascii="Times New Roman" w:hAnsi="Times New Roman"/>
              </w:rPr>
            </w:pPr>
            <m:oMath>
              <m:sSub>
                <m:sSubPr>
                  <m:ctrlPr>
                    <w:rPr>
                      <w:rFonts w:ascii="Cambria Math" w:hAnsi="Cambria Math"/>
                      <w:szCs w:val="24"/>
                    </w:rPr>
                  </m:ctrlPr>
                </m:sSubPr>
                <m:e>
                  <m:r>
                    <w:rPr>
                      <w:rFonts w:ascii="Cambria Math" w:hAnsi="Cambria Math"/>
                      <w:szCs w:val="24"/>
                    </w:rPr>
                    <m:t>I</m:t>
                  </m:r>
                </m:e>
                <m:sub>
                  <m:r>
                    <w:rPr>
                      <w:rFonts w:ascii="Cambria Math" w:hAnsi="Cambria Math"/>
                      <w:szCs w:val="24"/>
                    </w:rPr>
                    <m:t>PAR</m:t>
                  </m:r>
                  <m:r>
                    <m:rPr>
                      <m:sty m:val="p"/>
                    </m:rPr>
                    <w:rPr>
                      <w:rFonts w:ascii="Cambria Math" w:hAnsi="Cambria Math"/>
                      <w:szCs w:val="24"/>
                    </w:rPr>
                    <m:t>,</m:t>
                  </m:r>
                  <m:r>
                    <w:rPr>
                      <w:rFonts w:ascii="Cambria Math" w:hAnsi="Cambria Math"/>
                      <w:szCs w:val="24"/>
                    </w:rPr>
                    <m:t>mean</m:t>
                  </m:r>
                  <m:r>
                    <m:rPr>
                      <m:sty m:val="p"/>
                    </m:rPr>
                    <w:rPr>
                      <w:rFonts w:ascii="Cambria Math" w:hAnsi="Cambria Math"/>
                      <w:szCs w:val="24"/>
                    </w:rPr>
                    <m:t>,</m:t>
                  </m:r>
                  <m:r>
                    <w:rPr>
                      <w:rFonts w:ascii="Cambria Math" w:hAnsi="Cambria Math"/>
                      <w:szCs w:val="24"/>
                    </w:rPr>
                    <m:t>epi</m:t>
                  </m:r>
                </m:sub>
              </m:sSub>
              <m:r>
                <m:rPr>
                  <m:sty m:val="p"/>
                </m:rPr>
                <w:rPr>
                  <w:rFonts w:ascii="Cambria Math" w:hAnsi="Cambria Math"/>
                  <w:szCs w:val="24"/>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macro</m:t>
                      </m:r>
                      <m:r>
                        <m:rPr>
                          <m:sty m:val="p"/>
                        </m:rPr>
                        <w:rPr>
                          <w:rFonts w:ascii="Cambria Math" w:hAnsi="Cambria Math"/>
                        </w:rPr>
                        <m:t>,</m:t>
                      </m:r>
                      <m:r>
                        <w:rPr>
                          <w:rFonts w:ascii="Cambria Math" w:hAnsi="Cambria Math"/>
                        </w:rPr>
                        <m:t>top</m:t>
                      </m:r>
                    </m:sub>
                  </m:sSub>
                </m:num>
                <m:den>
                  <m:sSub>
                    <m:sSubPr>
                      <m:ctrlPr>
                        <w:rPr>
                          <w:rFonts w:ascii="Cambria Math" w:hAnsi="Cambria Math"/>
                        </w:rPr>
                      </m:ctrlPr>
                    </m:sSubPr>
                    <m:e>
                      <m:r>
                        <w:rPr>
                          <w:rFonts w:ascii="Cambria Math" w:hAnsi="Cambria Math"/>
                        </w:rPr>
                        <m:t>k</m:t>
                      </m:r>
                    </m:e>
                    <m:sub>
                      <m:r>
                        <w:rPr>
                          <w:rFonts w:ascii="Cambria Math" w:hAnsi="Cambria Math"/>
                        </w:rPr>
                        <m:t>tot</m:t>
                      </m:r>
                      <m:r>
                        <m:rPr>
                          <m:sty m:val="p"/>
                        </m:rPr>
                        <w:rPr>
                          <w:rFonts w:ascii="Cambria Math" w:hAnsi="Cambria Math"/>
                        </w:rPr>
                        <m:t>,</m:t>
                      </m:r>
                      <m:r>
                        <w:rPr>
                          <w:rFonts w:ascii="Cambria Math" w:hAnsi="Cambria Math"/>
                        </w:rPr>
                        <m:t>macro</m:t>
                      </m:r>
                    </m:sub>
                  </m:sSub>
                  <m:sSub>
                    <m:sSubPr>
                      <m:ctrlPr>
                        <w:rPr>
                          <w:rFonts w:ascii="Cambria Math" w:hAnsi="Cambria Math"/>
                        </w:rPr>
                      </m:ctrlPr>
                    </m:sSubPr>
                    <m:e>
                      <m:r>
                        <w:rPr>
                          <w:rFonts w:ascii="Cambria Math" w:hAnsi="Cambria Math"/>
                        </w:rPr>
                        <m:t>H</m:t>
                      </m:r>
                    </m:e>
                    <m:sub>
                      <m:r>
                        <w:rPr>
                          <w:rFonts w:ascii="Cambria Math" w:hAnsi="Cambria Math"/>
                        </w:rPr>
                        <m:t>macro</m:t>
                      </m:r>
                    </m:sub>
                  </m:sSub>
                </m:den>
              </m:f>
              <m:d>
                <m:dPr>
                  <m:ctrlPr>
                    <w:rPr>
                      <w:rFonts w:ascii="Cambria Math" w:hAnsi="Cambria Math"/>
                    </w:rPr>
                  </m:ctrlPr>
                </m:dPr>
                <m:e>
                  <m:r>
                    <m:rPr>
                      <m:sty m:val="p"/>
                    </m:rPr>
                    <w:rPr>
                      <w:rFonts w:ascii="Cambria Math" w:hAnsi="Cambria Math"/>
                    </w:rPr>
                    <m:t>1-</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tot</m:t>
                          </m:r>
                          <m:r>
                            <m:rPr>
                              <m:sty m:val="p"/>
                            </m:rPr>
                            <w:rPr>
                              <w:rFonts w:ascii="Cambria Math" w:hAnsi="Cambria Math"/>
                            </w:rPr>
                            <m:t>,</m:t>
                          </m:r>
                          <m:r>
                            <w:rPr>
                              <w:rFonts w:ascii="Cambria Math" w:hAnsi="Cambria Math"/>
                            </w:rPr>
                            <m:t>macro</m:t>
                          </m:r>
                        </m:sub>
                      </m:sSub>
                      <m:sSub>
                        <m:sSubPr>
                          <m:ctrlPr>
                            <w:rPr>
                              <w:rFonts w:ascii="Cambria Math" w:hAnsi="Cambria Math"/>
                            </w:rPr>
                          </m:ctrlPr>
                        </m:sSubPr>
                        <m:e>
                          <m:r>
                            <w:rPr>
                              <w:rFonts w:ascii="Cambria Math" w:hAnsi="Cambria Math"/>
                            </w:rPr>
                            <m:t>H</m:t>
                          </m:r>
                        </m:e>
                        <m:sub>
                          <m:r>
                            <w:rPr>
                              <w:rFonts w:ascii="Cambria Math" w:hAnsi="Cambria Math"/>
                            </w:rPr>
                            <m:t>macro</m:t>
                          </m:r>
                        </m:sub>
                      </m:sSub>
                    </m:sup>
                  </m:sSup>
                </m:e>
              </m:d>
            </m:oMath>
            <w:r w:rsidR="004A365A" w:rsidRPr="00135B55">
              <w:rPr>
                <w:rFonts w:ascii="Times New Roman" w:hAnsi="Times New Roman"/>
              </w:rPr>
              <w:t>.</w:t>
            </w:r>
          </w:p>
        </w:tc>
        <w:tc>
          <w:tcPr>
            <w:tcW w:w="1417" w:type="dxa"/>
            <w:vAlign w:val="center"/>
          </w:tcPr>
          <w:p w14:paraId="3B90B9D5" w14:textId="77777777" w:rsidR="000358CC"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S14</m:t>
                    </m:r>
                  </m:e>
                </m:d>
              </m:oMath>
            </m:oMathPara>
          </w:p>
        </w:tc>
      </w:tr>
    </w:tbl>
    <w:p w14:paraId="46C8633A" w14:textId="77777777" w:rsidR="00E10FF4" w:rsidRDefault="00E10FF4" w:rsidP="00581944">
      <w:pPr>
        <w:pStyle w:val="Thesisundertitle"/>
        <w:ind w:left="0"/>
        <w:rPr>
          <w:rFonts w:ascii="Times New Roman" w:hAnsi="Times New Roman" w:cs="Times New Roman"/>
          <w:lang w:val="en-US"/>
        </w:rPr>
      </w:pPr>
      <w:r>
        <w:rPr>
          <w:rFonts w:ascii="Times New Roman" w:hAnsi="Times New Roman" w:cs="Times New Roman"/>
          <w:lang w:val="en-US"/>
        </w:rPr>
        <w:br w:type="page"/>
      </w:r>
    </w:p>
    <w:p w14:paraId="402C91CA" w14:textId="717F96C8" w:rsidR="00E13702" w:rsidRPr="00135B55" w:rsidRDefault="00E13702" w:rsidP="00581944">
      <w:pPr>
        <w:pStyle w:val="Thesisundertitle"/>
        <w:ind w:left="0"/>
        <w:rPr>
          <w:rFonts w:ascii="Times New Roman" w:hAnsi="Times New Roman" w:cs="Times New Roman"/>
          <w:lang w:val="en-US"/>
        </w:rPr>
      </w:pPr>
      <w:r w:rsidRPr="00135B55">
        <w:rPr>
          <w:rFonts w:ascii="Times New Roman" w:hAnsi="Times New Roman" w:cs="Times New Roman"/>
          <w:lang w:val="en-US"/>
        </w:rPr>
        <w:lastRenderedPageBreak/>
        <w:t>Fractional growth rate</w:t>
      </w:r>
      <w:r w:rsidR="008C1B2E" w:rsidRPr="00135B55">
        <w:rPr>
          <w:rFonts w:ascii="Times New Roman" w:hAnsi="Times New Roman" w:cs="Times New Roman"/>
          <w:lang w:val="en-US"/>
        </w:rPr>
        <w:t>s</w:t>
      </w:r>
    </w:p>
    <w:p w14:paraId="08E1C029" w14:textId="77777777" w:rsidR="008C1B2E" w:rsidRPr="00135B55" w:rsidRDefault="008C1B2E" w:rsidP="007E4849">
      <w:pPr>
        <w:pStyle w:val="Thesisundertitle"/>
        <w:numPr>
          <w:ilvl w:val="0"/>
          <w:numId w:val="44"/>
        </w:numPr>
        <w:rPr>
          <w:rFonts w:ascii="Times New Roman" w:hAnsi="Times New Roman" w:cs="Times New Roman"/>
          <w:lang w:val="en-US"/>
        </w:rPr>
      </w:pPr>
      <w:r w:rsidRPr="00135B55">
        <w:rPr>
          <w:rFonts w:ascii="Times New Roman" w:hAnsi="Times New Roman" w:cs="Times New Roman"/>
          <w:lang w:val="en-US"/>
        </w:rPr>
        <w:t>Phytoplankton</w:t>
      </w:r>
    </w:p>
    <w:p w14:paraId="5795AD33" w14:textId="77777777" w:rsidR="00E13702" w:rsidRPr="00135B55" w:rsidRDefault="00E13702"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 xml:space="preserve">To account for the dependence of phytoplankton biomass growth on water temperature, PAR availability and phosphorus concentration </w:t>
      </w:r>
      <w:r w:rsidR="00744992" w:rsidRPr="00135B55">
        <w:rPr>
          <w:rFonts w:ascii="Times New Roman" w:hAnsi="Times New Roman" w:cs="Times New Roman"/>
          <w:lang w:val="en-US"/>
        </w:rPr>
        <w:t>(</w:t>
      </w:r>
      <w:r w:rsidRPr="00135B55">
        <w:rPr>
          <w:rFonts w:ascii="Times New Roman" w:hAnsi="Times New Roman" w:cs="Times New Roman"/>
          <w:lang w:val="en-US"/>
        </w:rPr>
        <w:t>as the limiting nutrient</w:t>
      </w:r>
      <w:r w:rsidR="00744992" w:rsidRPr="00135B55">
        <w:rPr>
          <w:rFonts w:ascii="Times New Roman" w:hAnsi="Times New Roman" w:cs="Times New Roman"/>
          <w:lang w:val="en-US"/>
        </w:rPr>
        <w:t>)</w:t>
      </w:r>
      <w:r w:rsidRPr="00135B55">
        <w:rPr>
          <w:rFonts w:ascii="Times New Roman" w:hAnsi="Times New Roman" w:cs="Times New Roman"/>
          <w:lang w:val="en-US"/>
        </w:rPr>
        <w:t xml:space="preserve">, the fractional growth rate of phytoplankton </w:t>
      </w:r>
      <w:r w:rsidR="00744992" w:rsidRPr="00135B55">
        <w:rPr>
          <w:rFonts w:ascii="Times New Roman" w:hAnsi="Times New Roman" w:cs="Times New Roman"/>
          <w:lang w:val="en-US"/>
        </w:rPr>
        <w:t xml:space="preserve">carbon biomass </w:t>
      </w:r>
      <w:r w:rsidRPr="00135B55">
        <w:rPr>
          <w:rFonts w:ascii="Times New Roman" w:hAnsi="Times New Roman" w:cs="Times New Roman"/>
          <w:lang w:val="en-US"/>
        </w:rPr>
        <w:t>was modeled as</w:t>
      </w:r>
    </w:p>
    <w:tbl>
      <w:tblPr>
        <w:tblStyle w:val="Tabellenraster"/>
        <w:tblW w:w="893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6521"/>
        <w:gridCol w:w="1842"/>
      </w:tblGrid>
      <w:tr w:rsidR="00E13702" w:rsidRPr="00135B55" w14:paraId="27CDCDD7" w14:textId="77777777" w:rsidTr="00744992">
        <w:tc>
          <w:tcPr>
            <w:tcW w:w="567" w:type="dxa"/>
            <w:vAlign w:val="center"/>
          </w:tcPr>
          <w:p w14:paraId="2422623C" w14:textId="77777777" w:rsidR="00E13702" w:rsidRPr="00135B55" w:rsidRDefault="00E13702" w:rsidP="00E73056">
            <w:pPr>
              <w:pStyle w:val="Thesisequtab"/>
              <w:rPr>
                <w:rFonts w:ascii="Times New Roman" w:hAnsi="Times New Roman"/>
              </w:rPr>
            </w:pPr>
          </w:p>
        </w:tc>
        <w:tc>
          <w:tcPr>
            <w:tcW w:w="6521" w:type="dxa"/>
            <w:vAlign w:val="center"/>
          </w:tcPr>
          <w:p w14:paraId="561F5011" w14:textId="77777777" w:rsidR="00E13702"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p</m:t>
                  </m:r>
                </m:e>
                <m:sub>
                  <m:sSub>
                    <m:sSubPr>
                      <m:ctrlPr>
                        <w:rPr>
                          <w:rFonts w:ascii="Cambria Math" w:hAnsi="Cambria Math"/>
                          <w:i/>
                        </w:rPr>
                      </m:ctrlPr>
                    </m:sSubPr>
                    <m:e>
                      <m:r>
                        <w:rPr>
                          <w:rFonts w:ascii="Cambria Math" w:hAnsi="Cambria Math"/>
                        </w:rPr>
                        <m:t>phyto</m:t>
                      </m:r>
                    </m:e>
                    <m:sub>
                      <m:r>
                        <w:rPr>
                          <w:rFonts w:ascii="Cambria Math" w:hAnsi="Cambria Math"/>
                        </w:rPr>
                        <m:t>g</m:t>
                      </m:r>
                    </m:sub>
                  </m:sSub>
                </m:sub>
              </m:sSub>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ref,</m:t>
                  </m:r>
                  <m:sSub>
                    <m:sSubPr>
                      <m:ctrlPr>
                        <w:rPr>
                          <w:rFonts w:ascii="Cambria Math" w:hAnsi="Cambria Math"/>
                          <w:i/>
                        </w:rPr>
                      </m:ctrlPr>
                    </m:sSubPr>
                    <m:e>
                      <m:r>
                        <w:rPr>
                          <w:rFonts w:ascii="Cambria Math" w:hAnsi="Cambria Math"/>
                        </w:rPr>
                        <m:t>phyto</m:t>
                      </m:r>
                    </m:e>
                    <m:sub>
                      <m:r>
                        <w:rPr>
                          <w:rFonts w:ascii="Cambria Math" w:hAnsi="Cambria Math"/>
                        </w:rPr>
                        <m:t>g</m:t>
                      </m:r>
                    </m:sub>
                  </m:sSub>
                </m:sub>
              </m:sSub>
              <m:sSub>
                <m:sSubPr>
                  <m:ctrlPr>
                    <w:rPr>
                      <w:rFonts w:ascii="Cambria Math" w:hAnsi="Cambria Math"/>
                    </w:rPr>
                  </m:ctrlPr>
                </m:sSubPr>
                <m:e>
                  <m:r>
                    <w:rPr>
                      <w:rFonts w:ascii="Cambria Math" w:hAnsi="Cambria Math"/>
                    </w:rPr>
                    <m:t>TMF</m:t>
                  </m:r>
                </m:e>
                <m:sub>
                  <m:sSub>
                    <m:sSubPr>
                      <m:ctrlPr>
                        <w:rPr>
                          <w:rFonts w:ascii="Cambria Math" w:hAnsi="Cambria Math"/>
                          <w:i/>
                        </w:rPr>
                      </m:ctrlPr>
                    </m:sSubPr>
                    <m:e>
                      <m:r>
                        <w:rPr>
                          <w:rFonts w:ascii="Cambria Math" w:hAnsi="Cambria Math"/>
                        </w:rPr>
                        <m:t>phyto</m:t>
                      </m:r>
                    </m:e>
                    <m:sub>
                      <m:r>
                        <w:rPr>
                          <w:rFonts w:ascii="Cambria Math" w:hAnsi="Cambria Math"/>
                        </w:rPr>
                        <m:t>g</m:t>
                      </m:r>
                    </m:sub>
                  </m:sSub>
                </m:sub>
              </m:sSub>
              <m:func>
                <m:funcPr>
                  <m:ctrlPr>
                    <w:rPr>
                      <w:rFonts w:ascii="Cambria Math" w:hAnsi="Cambria Math"/>
                    </w:rPr>
                  </m:ctrlPr>
                </m:funcPr>
                <m:fName>
                  <m:r>
                    <m:rPr>
                      <m:sty m:val="p"/>
                    </m:rPr>
                    <w:rPr>
                      <w:rFonts w:ascii="Cambria Math" w:hAnsi="Cambria Math"/>
                    </w:rPr>
                    <m:t>min</m:t>
                  </m:r>
                </m:fName>
                <m:e>
                  <m:d>
                    <m:dPr>
                      <m:ctrlPr>
                        <w:rPr>
                          <w:rFonts w:ascii="Cambria Math" w:hAnsi="Cambria Math"/>
                        </w:rPr>
                      </m:ctrlPr>
                    </m:dPr>
                    <m:e>
                      <m:sSub>
                        <m:sSubPr>
                          <m:ctrlPr>
                            <w:rPr>
                              <w:rFonts w:ascii="Cambria Math" w:hAnsi="Cambria Math"/>
                            </w:rPr>
                          </m:ctrlPr>
                        </m:sSubPr>
                        <m:e>
                          <m:r>
                            <w:rPr>
                              <w:rFonts w:ascii="Cambria Math" w:hAnsi="Cambria Math"/>
                            </w:rPr>
                            <m:t>LLF</m:t>
                          </m:r>
                        </m:e>
                        <m:sub>
                          <m:sSub>
                            <m:sSubPr>
                              <m:ctrlPr>
                                <w:rPr>
                                  <w:rFonts w:ascii="Cambria Math" w:hAnsi="Cambria Math"/>
                                  <w:i/>
                                </w:rPr>
                              </m:ctrlPr>
                            </m:sSubPr>
                            <m:e>
                              <m:r>
                                <w:rPr>
                                  <w:rFonts w:ascii="Cambria Math" w:hAnsi="Cambria Math"/>
                                </w:rPr>
                                <m:t>phyto</m:t>
                              </m:r>
                            </m:e>
                            <m:sub>
                              <m:r>
                                <w:rPr>
                                  <w:rFonts w:ascii="Cambria Math" w:hAnsi="Cambria Math"/>
                                </w:rPr>
                                <m:t>g</m:t>
                              </m:r>
                            </m:sub>
                          </m:sSub>
                        </m:sub>
                      </m:sSub>
                      <m:r>
                        <m:rPr>
                          <m:sty m:val="p"/>
                        </m:rPr>
                        <w:rPr>
                          <w:rFonts w:ascii="Cambria Math" w:hAnsi="Cambria Math"/>
                        </w:rPr>
                        <m:t>,</m:t>
                      </m:r>
                      <m:sSub>
                        <m:sSubPr>
                          <m:ctrlPr>
                            <w:rPr>
                              <w:rFonts w:ascii="Cambria Math" w:hAnsi="Cambria Math"/>
                            </w:rPr>
                          </m:ctrlPr>
                        </m:sSubPr>
                        <m:e>
                          <m:r>
                            <w:rPr>
                              <w:rFonts w:ascii="Cambria Math" w:hAnsi="Cambria Math"/>
                            </w:rPr>
                            <m:t>PLF</m:t>
                          </m:r>
                        </m:e>
                        <m:sub>
                          <m:sSub>
                            <m:sSubPr>
                              <m:ctrlPr>
                                <w:rPr>
                                  <w:rFonts w:ascii="Cambria Math" w:hAnsi="Cambria Math"/>
                                  <w:i/>
                                </w:rPr>
                              </m:ctrlPr>
                            </m:sSubPr>
                            <m:e>
                              <m:r>
                                <w:rPr>
                                  <w:rFonts w:ascii="Cambria Math" w:hAnsi="Cambria Math"/>
                                </w:rPr>
                                <m:t>phyto</m:t>
                              </m:r>
                            </m:e>
                            <m:sub>
                              <m:r>
                                <w:rPr>
                                  <w:rFonts w:ascii="Cambria Math" w:hAnsi="Cambria Math"/>
                                </w:rPr>
                                <m:t>g</m:t>
                              </m:r>
                            </m:sub>
                          </m:sSub>
                        </m:sub>
                      </m:sSub>
                    </m:e>
                  </m:d>
                </m:e>
              </m:func>
            </m:oMath>
            <w:r w:rsidR="00AE17CC" w:rsidRPr="00135B55">
              <w:rPr>
                <w:rFonts w:ascii="Times New Roman" w:hAnsi="Times New Roman"/>
              </w:rPr>
              <w:t>,</w:t>
            </w:r>
          </w:p>
        </w:tc>
        <w:tc>
          <w:tcPr>
            <w:tcW w:w="1842" w:type="dxa"/>
            <w:vAlign w:val="center"/>
          </w:tcPr>
          <w:p w14:paraId="0A4F85D4" w14:textId="77777777" w:rsidR="00E13702"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m:t>
                    </m:r>
                    <m:r>
                      <w:rPr>
                        <w:rFonts w:ascii="Cambria Math" w:hAnsi="Cambria Math"/>
                      </w:rPr>
                      <m:t>15</m:t>
                    </m:r>
                  </m:e>
                </m:d>
              </m:oMath>
            </m:oMathPara>
          </w:p>
        </w:tc>
      </w:tr>
    </w:tbl>
    <w:p w14:paraId="1D5E70F2" w14:textId="5B694428" w:rsidR="00E13702" w:rsidRPr="00135B55" w:rsidRDefault="00E13702"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i/>
                <w:lang w:val="en-US"/>
              </w:rPr>
            </m:ctrlPr>
          </m:sSubPr>
          <m:e>
            <m:r>
              <w:rPr>
                <w:rFonts w:ascii="Cambria Math" w:hAnsi="Cambria Math" w:cs="Times New Roman"/>
                <w:lang w:val="en-US"/>
              </w:rPr>
              <m:t>μ</m:t>
            </m:r>
          </m:e>
          <m:sub>
            <m:r>
              <w:rPr>
                <w:rFonts w:ascii="Cambria Math" w:hAnsi="Cambria Math" w:cs="Times New Roman"/>
                <w:lang w:val="en-US"/>
              </w:rPr>
              <m:t>ref,</m:t>
            </m:r>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oMath>
      <w:r w:rsidRPr="00135B55">
        <w:rPr>
          <w:rFonts w:ascii="Times New Roman" w:hAnsi="Times New Roman" w:cs="Times New Roman"/>
          <w:lang w:val="en-US"/>
        </w:rPr>
        <w:t xml:space="preserve"> is a reference fractional growth rate of </w:t>
      </w:r>
      <w:r w:rsidR="00744992" w:rsidRPr="00135B55">
        <w:rPr>
          <w:rFonts w:ascii="Times New Roman" w:hAnsi="Times New Roman" w:cs="Times New Roman"/>
          <w:lang w:val="en-US"/>
        </w:rPr>
        <w:t>carbon</w:t>
      </w:r>
      <w:r w:rsidRPr="00135B55">
        <w:rPr>
          <w:rFonts w:ascii="Times New Roman" w:hAnsi="Times New Roman" w:cs="Times New Roman"/>
          <w:lang w:val="en-US"/>
        </w:rPr>
        <w:t xml:space="preserve"> biomass</w:t>
      </w:r>
      <w:r w:rsidR="00744992" w:rsidRPr="00135B55">
        <w:rPr>
          <w:rFonts w:ascii="Times New Roman" w:hAnsi="Times New Roman" w:cs="Times New Roman"/>
          <w:lang w:val="en-US"/>
        </w:rPr>
        <w:t xml:space="preserve"> of phytoplankton; </w:t>
      </w:r>
      <m:oMath>
        <m:sSub>
          <m:sSubPr>
            <m:ctrlPr>
              <w:rPr>
                <w:rFonts w:ascii="Cambria Math" w:hAnsi="Cambria Math" w:cs="Times New Roman"/>
                <w:i/>
                <w:lang w:val="en-US"/>
              </w:rPr>
            </m:ctrlPr>
          </m:sSubPr>
          <m:e>
            <m:r>
              <w:rPr>
                <w:rFonts w:ascii="Cambria Math" w:hAnsi="Cambria Math" w:cs="Times New Roman"/>
                <w:lang w:val="en-US"/>
              </w:rPr>
              <m:t>TMF</m:t>
            </m:r>
          </m:e>
          <m:sub>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oMath>
      <w:r w:rsidR="00744992" w:rsidRPr="00135B55">
        <w:rPr>
          <w:rFonts w:ascii="Times New Roman" w:hAnsi="Times New Roman" w:cs="Times New Roman"/>
          <w:lang w:val="en-US"/>
        </w:rPr>
        <w:t xml:space="preserve"> is an</w:t>
      </w:r>
      <w:r w:rsidRPr="00135B55">
        <w:rPr>
          <w:rFonts w:ascii="Times New Roman" w:hAnsi="Times New Roman" w:cs="Times New Roman"/>
          <w:lang w:val="en-US"/>
        </w:rPr>
        <w:t xml:space="preserve"> Arrhenius-type temperature-mediation factor; </w:t>
      </w:r>
      <m:oMath>
        <m:sSub>
          <m:sSubPr>
            <m:ctrlPr>
              <w:rPr>
                <w:rFonts w:ascii="Cambria Math" w:hAnsi="Cambria Math" w:cs="Times New Roman"/>
                <w:i/>
                <w:lang w:val="en-US"/>
              </w:rPr>
            </m:ctrlPr>
          </m:sSubPr>
          <m:e>
            <m:r>
              <w:rPr>
                <w:rFonts w:ascii="Cambria Math" w:hAnsi="Cambria Math" w:cs="Times New Roman"/>
                <w:lang w:val="en-US"/>
              </w:rPr>
              <m:t>LLF</m:t>
            </m:r>
          </m:e>
          <m:sub>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oMath>
      <w:r w:rsidRPr="00135B55">
        <w:rPr>
          <w:rFonts w:ascii="Times New Roman" w:hAnsi="Times New Roman" w:cs="Times New Roman"/>
          <w:lang w:val="en-US"/>
        </w:rPr>
        <w:t xml:space="preserve"> is a light limitation factor accounting for photoinhibition of phytoplankton growth </w:t>
      </w:r>
      <w:sdt>
        <w:sdtPr>
          <w:rPr>
            <w:rFonts w:ascii="Times New Roman" w:hAnsi="Times New Roman" w:cs="Times New Roman"/>
            <w:lang w:val="en-US"/>
          </w:rPr>
          <w:id w:val="-297373068"/>
          <w:citation/>
        </w:sdtPr>
        <w:sdtContent>
          <w:r w:rsidRPr="00135B55">
            <w:rPr>
              <w:rFonts w:ascii="Times New Roman" w:hAnsi="Times New Roman" w:cs="Times New Roman"/>
              <w:lang w:val="en-US"/>
            </w:rPr>
            <w:fldChar w:fldCharType="begin"/>
          </w:r>
          <w:r w:rsidRPr="00135B55">
            <w:rPr>
              <w:rFonts w:ascii="Times New Roman" w:hAnsi="Times New Roman" w:cs="Times New Roman"/>
              <w:lang w:val="en-US"/>
            </w:rPr>
            <w:instrText xml:space="preserve">CITATION Ste62 \l 1040 </w:instrText>
          </w:r>
          <w:r w:rsidRPr="00135B55">
            <w:rPr>
              <w:rFonts w:ascii="Times New Roman" w:hAnsi="Times New Roman" w:cs="Times New Roman"/>
              <w:lang w:val="en-US"/>
            </w:rPr>
            <w:fldChar w:fldCharType="separate"/>
          </w:r>
          <w:r w:rsidRPr="00135B55">
            <w:rPr>
              <w:rFonts w:ascii="Times New Roman" w:hAnsi="Times New Roman" w:cs="Times New Roman"/>
              <w:noProof/>
              <w:lang w:val="en-US"/>
            </w:rPr>
            <w:t>(Steele, 1962)</w:t>
          </w:r>
          <w:r w:rsidRPr="00135B55">
            <w:rPr>
              <w:rFonts w:ascii="Times New Roman" w:hAnsi="Times New Roman" w:cs="Times New Roman"/>
              <w:lang w:val="en-US"/>
            </w:rPr>
            <w:fldChar w:fldCharType="end"/>
          </w:r>
        </w:sdtContent>
      </w:sdt>
      <w:r w:rsidRPr="00135B55">
        <w:rPr>
          <w:rFonts w:ascii="Times New Roman" w:hAnsi="Times New Roman" w:cs="Times New Roman"/>
          <w:lang w:val="en-US"/>
        </w:rPr>
        <w:t xml:space="preserve">; and </w:t>
      </w:r>
      <m:oMath>
        <m:sSub>
          <m:sSubPr>
            <m:ctrlPr>
              <w:rPr>
                <w:rFonts w:ascii="Cambria Math" w:hAnsi="Cambria Math" w:cs="Times New Roman"/>
                <w:i/>
                <w:lang w:val="en-US"/>
              </w:rPr>
            </m:ctrlPr>
          </m:sSubPr>
          <m:e>
            <m:r>
              <w:rPr>
                <w:rFonts w:ascii="Cambria Math" w:hAnsi="Cambria Math" w:cs="Times New Roman"/>
                <w:lang w:val="en-US"/>
              </w:rPr>
              <m:t>PLF</m:t>
            </m:r>
          </m:e>
          <m:sub>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oMath>
      <w:r w:rsidRPr="00135B55">
        <w:rPr>
          <w:rFonts w:ascii="Times New Roman" w:hAnsi="Times New Roman" w:cs="Times New Roman"/>
          <w:lang w:val="en-US"/>
        </w:rPr>
        <w:t xml:space="preserve"> is a Monod-type phosphorus limitation factor</w:t>
      </w:r>
      <w:r w:rsidR="00744992" w:rsidRPr="00135B55">
        <w:rPr>
          <w:rFonts w:ascii="Times New Roman" w:hAnsi="Times New Roman" w:cs="Times New Roman"/>
          <w:lang w:val="en-US"/>
        </w:rPr>
        <w:t xml:space="preserve">, all potentially specific to each phytoplankton group </w:t>
      </w:r>
      <m:oMath>
        <m:r>
          <w:rPr>
            <w:rFonts w:ascii="Cambria Math" w:hAnsi="Cambria Math" w:cs="Times New Roman"/>
            <w:lang w:val="en-US"/>
          </w:rPr>
          <m:t>g=α,β</m:t>
        </m:r>
      </m:oMath>
      <w:r w:rsidRPr="00135B55">
        <w:rPr>
          <w:rFonts w:ascii="Times New Roman" w:hAnsi="Times New Roman" w:cs="Times New Roman"/>
          <w:lang w:val="en-US"/>
        </w:rPr>
        <w:t>. These are:</w:t>
      </w:r>
    </w:p>
    <w:tbl>
      <w:tblPr>
        <w:tblStyle w:val="Tabellenraster"/>
        <w:tblW w:w="897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4605"/>
        <w:gridCol w:w="2389"/>
      </w:tblGrid>
      <w:tr w:rsidR="00E13702" w:rsidRPr="00135B55" w14:paraId="2FA72F3A" w14:textId="77777777" w:rsidTr="00913CBA">
        <w:tc>
          <w:tcPr>
            <w:tcW w:w="1985" w:type="dxa"/>
            <w:vAlign w:val="center"/>
          </w:tcPr>
          <w:p w14:paraId="4B1FC476" w14:textId="77777777" w:rsidR="00E13702" w:rsidRPr="00135B55" w:rsidRDefault="00E13702" w:rsidP="00E73056">
            <w:pPr>
              <w:pStyle w:val="Thesisequtab"/>
              <w:rPr>
                <w:rFonts w:ascii="Times New Roman" w:hAnsi="Times New Roman"/>
              </w:rPr>
            </w:pPr>
          </w:p>
        </w:tc>
        <w:tc>
          <w:tcPr>
            <w:tcW w:w="4605" w:type="dxa"/>
            <w:vAlign w:val="center"/>
          </w:tcPr>
          <w:p w14:paraId="1CC0C6D3" w14:textId="77777777" w:rsidR="00E13702"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TMF</m:t>
                  </m:r>
                </m:e>
                <m:sub>
                  <m:sSub>
                    <m:sSubPr>
                      <m:ctrlPr>
                        <w:rPr>
                          <w:rFonts w:ascii="Cambria Math" w:hAnsi="Cambria Math"/>
                          <w:i/>
                        </w:rPr>
                      </m:ctrlPr>
                    </m:sSubPr>
                    <m:e>
                      <m:r>
                        <w:rPr>
                          <w:rFonts w:ascii="Cambria Math" w:hAnsi="Cambria Math"/>
                        </w:rPr>
                        <m:t>phyto</m:t>
                      </m:r>
                    </m:e>
                    <m:sub>
                      <m:r>
                        <w:rPr>
                          <w:rFonts w:ascii="Cambria Math" w:hAnsi="Cambria Math"/>
                        </w:rPr>
                        <m:t>g</m:t>
                      </m:r>
                    </m:sub>
                  </m:sSub>
                </m:sub>
              </m:sSub>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θ</m:t>
                      </m:r>
                    </m:e>
                    <m:sub>
                      <m:sSub>
                        <m:sSubPr>
                          <m:ctrlPr>
                            <w:rPr>
                              <w:rFonts w:ascii="Cambria Math" w:hAnsi="Cambria Math"/>
                            </w:rPr>
                          </m:ctrlPr>
                        </m:sSubPr>
                        <m:e>
                          <m:r>
                            <w:rPr>
                              <w:rFonts w:ascii="Cambria Math" w:hAnsi="Cambria Math"/>
                            </w:rPr>
                            <m:t>p</m:t>
                          </m:r>
                        </m:e>
                        <m:sub>
                          <m:sSub>
                            <m:sSubPr>
                              <m:ctrlPr>
                                <w:rPr>
                                  <w:rFonts w:ascii="Cambria Math" w:hAnsi="Cambria Math"/>
                                  <w:i/>
                                </w:rPr>
                              </m:ctrlPr>
                            </m:sSubPr>
                            <m:e>
                              <m:r>
                                <w:rPr>
                                  <w:rFonts w:ascii="Cambria Math" w:hAnsi="Cambria Math"/>
                                </w:rPr>
                                <m:t>phyto</m:t>
                              </m:r>
                            </m:e>
                            <m:sub>
                              <m:r>
                                <w:rPr>
                                  <w:rFonts w:ascii="Cambria Math" w:hAnsi="Cambria Math"/>
                                </w:rPr>
                                <m:t>g</m:t>
                              </m:r>
                            </m:sub>
                          </m:sSub>
                        </m:sub>
                      </m:sSub>
                    </m:sub>
                  </m:sSub>
                </m:e>
                <m:sup>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w,tr</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w</m:t>
                          </m:r>
                          <m:r>
                            <m:rPr>
                              <m:sty m:val="p"/>
                            </m:rPr>
                            <w:rPr>
                              <w:rFonts w:ascii="Cambria Math" w:hAnsi="Cambria Math"/>
                            </w:rPr>
                            <m:t>,</m:t>
                          </m:r>
                          <m:r>
                            <w:rPr>
                              <w:rFonts w:ascii="Cambria Math" w:hAnsi="Cambria Math"/>
                            </w:rPr>
                            <m:t>ref</m:t>
                          </m:r>
                          <m:r>
                            <m:rPr>
                              <m:sty m:val="p"/>
                            </m:rPr>
                            <w:rPr>
                              <w:rFonts w:ascii="Cambria Math" w:hAnsi="Cambria Math"/>
                            </w:rPr>
                            <m:t>,</m:t>
                          </m:r>
                          <m:r>
                            <w:rPr>
                              <w:rFonts w:ascii="Cambria Math" w:hAnsi="Cambria Math"/>
                            </w:rPr>
                            <m:t>bio</m:t>
                          </m:r>
                        </m:sub>
                      </m:sSub>
                    </m:e>
                  </m:d>
                </m:sup>
              </m:sSup>
            </m:oMath>
            <w:r w:rsidR="00AE17CC" w:rsidRPr="00135B55">
              <w:rPr>
                <w:rFonts w:ascii="Times New Roman" w:hAnsi="Times New Roman"/>
              </w:rPr>
              <w:t>,</w:t>
            </w:r>
          </w:p>
        </w:tc>
        <w:tc>
          <w:tcPr>
            <w:tcW w:w="2389" w:type="dxa"/>
            <w:vAlign w:val="center"/>
          </w:tcPr>
          <w:p w14:paraId="2A984BF8" w14:textId="77777777" w:rsidR="00E13702"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S16</m:t>
                    </m:r>
                  </m:e>
                </m:d>
              </m:oMath>
            </m:oMathPara>
          </w:p>
        </w:tc>
      </w:tr>
    </w:tbl>
    <w:p w14:paraId="3BCB9E82" w14:textId="77777777" w:rsidR="00E13702" w:rsidRPr="00135B55" w:rsidRDefault="00E13702"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i/>
                <w:lang w:val="en-US"/>
              </w:rPr>
            </m:ctrlPr>
          </m:sSubPr>
          <m:e>
            <m:r>
              <w:rPr>
                <w:rFonts w:ascii="Cambria Math" w:hAnsi="Cambria Math" w:cs="Times New Roman"/>
                <w:lang w:val="en-US"/>
              </w:rPr>
              <m:t>θ</m:t>
            </m:r>
          </m:e>
          <m:sub>
            <m:sSub>
              <m:sSubPr>
                <m:ctrlPr>
                  <w:rPr>
                    <w:rFonts w:ascii="Cambria Math" w:hAnsi="Cambria Math" w:cs="Times New Roman"/>
                    <w:i/>
                    <w:lang w:val="en-US"/>
                  </w:rPr>
                </m:ctrlPr>
              </m:sSubPr>
              <m:e>
                <m:r>
                  <w:rPr>
                    <w:rFonts w:ascii="Cambria Math" w:hAnsi="Cambria Math" w:cs="Times New Roman"/>
                    <w:lang w:val="en-US"/>
                  </w:rPr>
                  <m:t>p</m:t>
                </m:r>
              </m:e>
              <m:sub>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sub>
        </m:sSub>
      </m:oMath>
      <w:r w:rsidRPr="00135B55">
        <w:rPr>
          <w:rFonts w:ascii="Times New Roman" w:hAnsi="Times New Roman" w:cs="Times New Roman"/>
          <w:lang w:val="en-US"/>
        </w:rPr>
        <w:t xml:space="preserve"> is the corresponding pre-exponential factor, also known as the temperature constant,</w:t>
      </w:r>
      <w:r w:rsidR="00D9629F" w:rsidRPr="00135B55">
        <w:rPr>
          <w:rFonts w:ascii="Times New Roman" w:hAnsi="Times New Roman" w:cs="Times New Roman"/>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w,tr</m:t>
            </m:r>
          </m:sub>
        </m:sSub>
      </m:oMath>
      <w:r w:rsidRPr="00135B55">
        <w:rPr>
          <w:rFonts w:ascii="Times New Roman" w:hAnsi="Times New Roman" w:cs="Times New Roman"/>
          <w:lang w:val="en-US"/>
        </w:rPr>
        <w:t xml:space="preserve"> </w:t>
      </w:r>
      <w:r w:rsidR="00A2143E" w:rsidRPr="00135B55">
        <w:rPr>
          <w:rFonts w:ascii="Times New Roman" w:hAnsi="Times New Roman" w:cs="Times New Roman"/>
          <w:lang w:val="en-US"/>
        </w:rPr>
        <w:t xml:space="preserve">is the water temperature for either the cool or warm treatment, </w:t>
      </w:r>
      <w:r w:rsidRPr="00135B55">
        <w:rPr>
          <w:rFonts w:ascii="Times New Roman" w:hAnsi="Times New Roman" w:cs="Times New Roman"/>
          <w:lang w:val="en-US"/>
        </w:rPr>
        <w:t xml:space="preserve">and </w:t>
      </w:r>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w,ref,bio</m:t>
            </m:r>
          </m:sub>
        </m:sSub>
      </m:oMath>
      <w:r w:rsidRPr="00135B55">
        <w:rPr>
          <w:rFonts w:ascii="Times New Roman" w:hAnsi="Times New Roman" w:cs="Times New Roman"/>
          <w:lang w:val="en-US"/>
        </w:rPr>
        <w:t xml:space="preserve"> the reference water temperature for biological processes;</w:t>
      </w:r>
    </w:p>
    <w:tbl>
      <w:tblPr>
        <w:tblStyle w:val="Tabellenraster"/>
        <w:tblW w:w="898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4626"/>
        <w:gridCol w:w="2378"/>
      </w:tblGrid>
      <w:tr w:rsidR="00E13702" w:rsidRPr="00135B55" w14:paraId="1CBFB3E0" w14:textId="77777777" w:rsidTr="00913CBA">
        <w:tc>
          <w:tcPr>
            <w:tcW w:w="1985" w:type="dxa"/>
            <w:vAlign w:val="center"/>
          </w:tcPr>
          <w:p w14:paraId="0D8CC449" w14:textId="77777777" w:rsidR="00E13702" w:rsidRPr="00135B55" w:rsidRDefault="00E13702" w:rsidP="00E73056">
            <w:pPr>
              <w:pStyle w:val="Thesisequtab"/>
              <w:rPr>
                <w:rFonts w:ascii="Times New Roman" w:hAnsi="Times New Roman"/>
              </w:rPr>
            </w:pPr>
          </w:p>
        </w:tc>
        <w:tc>
          <w:tcPr>
            <w:tcW w:w="4626" w:type="dxa"/>
            <w:vAlign w:val="center"/>
          </w:tcPr>
          <w:p w14:paraId="6C52DCF0" w14:textId="77777777" w:rsidR="00E13702"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LLF</m:t>
                  </m:r>
                </m:e>
                <m:sub>
                  <m:sSub>
                    <m:sSubPr>
                      <m:ctrlPr>
                        <w:rPr>
                          <w:rFonts w:ascii="Cambria Math" w:hAnsi="Cambria Math"/>
                          <w:i/>
                        </w:rPr>
                      </m:ctrlPr>
                    </m:sSubPr>
                    <m:e>
                      <m:r>
                        <w:rPr>
                          <w:rFonts w:ascii="Cambria Math" w:hAnsi="Cambria Math"/>
                        </w:rPr>
                        <m:t>phyto</m:t>
                      </m:r>
                    </m:e>
                    <m:sub>
                      <m:r>
                        <w:rPr>
                          <w:rFonts w:ascii="Cambria Math" w:hAnsi="Cambria Math"/>
                        </w:rPr>
                        <m:t>g</m:t>
                      </m:r>
                    </m:sub>
                  </m:sSub>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sw</m:t>
                      </m:r>
                    </m:sub>
                  </m:sSub>
                </m:num>
                <m:den>
                  <m:sSub>
                    <m:sSubPr>
                      <m:ctrlPr>
                        <w:rPr>
                          <w:rFonts w:ascii="Cambria Math" w:hAnsi="Cambria Math"/>
                        </w:rPr>
                      </m:ctrlPr>
                    </m:sSubPr>
                    <m:e>
                      <m:r>
                        <w:rPr>
                          <w:rFonts w:ascii="Cambria Math" w:hAnsi="Cambria Math"/>
                        </w:rPr>
                        <m:t>I</m:t>
                      </m:r>
                    </m:e>
                    <m:sub>
                      <m:r>
                        <w:rPr>
                          <w:rFonts w:ascii="Cambria Math" w:hAnsi="Cambria Math"/>
                        </w:rPr>
                        <m:t>sw</m:t>
                      </m:r>
                      <m:r>
                        <m:rPr>
                          <m:sty m:val="p"/>
                        </m:rPr>
                        <w:rPr>
                          <w:rFonts w:ascii="Cambria Math" w:hAnsi="Cambria Math"/>
                        </w:rPr>
                        <m:t>,</m:t>
                      </m:r>
                      <m:r>
                        <w:rPr>
                          <w:rFonts w:ascii="Cambria Math" w:hAnsi="Cambria Math"/>
                        </w:rPr>
                        <m:t>opt</m:t>
                      </m:r>
                      <m:r>
                        <m:rPr>
                          <m:sty m:val="p"/>
                        </m:rPr>
                        <w:rPr>
                          <w:rFonts w:ascii="Cambria Math" w:hAnsi="Cambria Math"/>
                        </w:rPr>
                        <m:t>,</m:t>
                      </m:r>
                      <m:sSub>
                        <m:sSubPr>
                          <m:ctrlPr>
                            <w:rPr>
                              <w:rFonts w:ascii="Cambria Math" w:hAnsi="Cambria Math"/>
                              <w:i/>
                            </w:rPr>
                          </m:ctrlPr>
                        </m:sSubPr>
                        <m:e>
                          <m:r>
                            <w:rPr>
                              <w:rFonts w:ascii="Cambria Math" w:hAnsi="Cambria Math"/>
                            </w:rPr>
                            <m:t>phyto</m:t>
                          </m:r>
                        </m:e>
                        <m:sub>
                          <m:r>
                            <w:rPr>
                              <w:rFonts w:ascii="Cambria Math" w:hAnsi="Cambria Math"/>
                            </w:rPr>
                            <m:t>g</m:t>
                          </m:r>
                        </m:sub>
                      </m:sSub>
                    </m:sub>
                  </m:sSub>
                </m:den>
              </m:f>
              <m:sSup>
                <m:sSupPr>
                  <m:ctrlPr>
                    <w:rPr>
                      <w:rFonts w:ascii="Cambria Math" w:hAnsi="Cambria Math"/>
                    </w:rPr>
                  </m:ctrlPr>
                </m:sSupPr>
                <m:e>
                  <m:r>
                    <w:rPr>
                      <w:rFonts w:ascii="Cambria Math" w:hAnsi="Cambria Math"/>
                    </w:rPr>
                    <m:t>e</m:t>
                  </m:r>
                </m:e>
                <m:sup>
                  <m:d>
                    <m:dPr>
                      <m:ctrlPr>
                        <w:rPr>
                          <w:rFonts w:ascii="Cambria Math" w:hAnsi="Cambria Math"/>
                        </w:rPr>
                      </m:ctrlPr>
                    </m:dPr>
                    <m:e>
                      <m:r>
                        <m:rPr>
                          <m:sty m:val="p"/>
                        </m:rPr>
                        <w:rPr>
                          <w:rFonts w:ascii="Cambria Math" w:hAnsi="Cambria Math"/>
                        </w:rPr>
                        <m:t xml:space="preserve">1 - </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sw</m:t>
                              </m:r>
                            </m:sub>
                          </m:sSub>
                        </m:num>
                        <m:den>
                          <m:sSub>
                            <m:sSubPr>
                              <m:ctrlPr>
                                <w:rPr>
                                  <w:rFonts w:ascii="Cambria Math" w:hAnsi="Cambria Math"/>
                                </w:rPr>
                              </m:ctrlPr>
                            </m:sSubPr>
                            <m:e>
                              <m:r>
                                <w:rPr>
                                  <w:rFonts w:ascii="Cambria Math" w:hAnsi="Cambria Math"/>
                                </w:rPr>
                                <m:t>I</m:t>
                              </m:r>
                            </m:e>
                            <m:sub>
                              <m:r>
                                <w:rPr>
                                  <w:rFonts w:ascii="Cambria Math" w:hAnsi="Cambria Math"/>
                                </w:rPr>
                                <m:t>sw</m:t>
                              </m:r>
                              <m:r>
                                <m:rPr>
                                  <m:sty m:val="p"/>
                                </m:rPr>
                                <w:rPr>
                                  <w:rFonts w:ascii="Cambria Math" w:hAnsi="Cambria Math"/>
                                </w:rPr>
                                <m:t>,</m:t>
                              </m:r>
                              <m:r>
                                <w:rPr>
                                  <w:rFonts w:ascii="Cambria Math" w:hAnsi="Cambria Math"/>
                                </w:rPr>
                                <m:t>opt</m:t>
                              </m:r>
                              <m:r>
                                <m:rPr>
                                  <m:sty m:val="p"/>
                                </m:rPr>
                                <w:rPr>
                                  <w:rFonts w:ascii="Cambria Math" w:hAnsi="Cambria Math"/>
                                </w:rPr>
                                <m:t>,</m:t>
                              </m:r>
                              <m:sSub>
                                <m:sSubPr>
                                  <m:ctrlPr>
                                    <w:rPr>
                                      <w:rFonts w:ascii="Cambria Math" w:hAnsi="Cambria Math"/>
                                      <w:i/>
                                    </w:rPr>
                                  </m:ctrlPr>
                                </m:sSubPr>
                                <m:e>
                                  <m:r>
                                    <w:rPr>
                                      <w:rFonts w:ascii="Cambria Math" w:hAnsi="Cambria Math"/>
                                    </w:rPr>
                                    <m:t>phyto</m:t>
                                  </m:r>
                                </m:e>
                                <m:sub>
                                  <m:r>
                                    <w:rPr>
                                      <w:rFonts w:ascii="Cambria Math" w:hAnsi="Cambria Math"/>
                                    </w:rPr>
                                    <m:t>g</m:t>
                                  </m:r>
                                </m:sub>
                              </m:sSub>
                            </m:sub>
                          </m:sSub>
                        </m:den>
                      </m:f>
                    </m:e>
                  </m:d>
                </m:sup>
              </m:sSup>
            </m:oMath>
            <w:r w:rsidR="00AE17CC" w:rsidRPr="00135B55">
              <w:rPr>
                <w:rFonts w:ascii="Times New Roman" w:hAnsi="Times New Roman"/>
              </w:rPr>
              <w:t>,</w:t>
            </w:r>
          </w:p>
        </w:tc>
        <w:tc>
          <w:tcPr>
            <w:tcW w:w="2378" w:type="dxa"/>
            <w:vAlign w:val="center"/>
          </w:tcPr>
          <w:p w14:paraId="41F2DAC6" w14:textId="77777777" w:rsidR="00E13702"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S17</m:t>
                    </m:r>
                  </m:e>
                </m:d>
              </m:oMath>
            </m:oMathPara>
          </w:p>
        </w:tc>
      </w:tr>
    </w:tbl>
    <w:p w14:paraId="016458F8" w14:textId="24F22E2D" w:rsidR="00E13702" w:rsidRPr="00135B55" w:rsidRDefault="00E13702"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i/>
                <w:lang w:val="en-US"/>
              </w:rPr>
            </m:ctrlPr>
          </m:sSubPr>
          <m:e>
            <m:r>
              <w:rPr>
                <w:rFonts w:ascii="Cambria Math" w:hAnsi="Cambria Math" w:cs="Times New Roman"/>
                <w:lang w:val="en-US"/>
              </w:rPr>
              <m:t>I</m:t>
            </m:r>
          </m:e>
          <m:sub>
            <m:r>
              <w:rPr>
                <w:rFonts w:ascii="Cambria Math" w:hAnsi="Cambria Math" w:cs="Times New Roman"/>
                <w:lang w:val="en-US"/>
              </w:rPr>
              <m:t>sw,opt,</m:t>
            </m:r>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oMath>
      <w:r w:rsidRPr="00135B55">
        <w:rPr>
          <w:rFonts w:ascii="Times New Roman" w:hAnsi="Times New Roman" w:cs="Times New Roman"/>
          <w:lang w:val="en-US"/>
        </w:rPr>
        <w:t xml:space="preserve"> is the optimal PAR value for </w:t>
      </w:r>
      <w:r w:rsidR="00744992" w:rsidRPr="00135B55">
        <w:rPr>
          <w:rFonts w:ascii="Times New Roman" w:hAnsi="Times New Roman" w:cs="Times New Roman"/>
          <w:lang w:val="en-US"/>
        </w:rPr>
        <w:t xml:space="preserve">the </w:t>
      </w:r>
      <w:r w:rsidRPr="00135B55">
        <w:rPr>
          <w:rFonts w:ascii="Times New Roman" w:hAnsi="Times New Roman" w:cs="Times New Roman"/>
          <w:lang w:val="en-US"/>
        </w:rPr>
        <w:t>growth</w:t>
      </w:r>
      <w:r w:rsidR="00744992" w:rsidRPr="00135B55">
        <w:rPr>
          <w:rFonts w:ascii="Times New Roman" w:hAnsi="Times New Roman" w:cs="Times New Roman"/>
          <w:lang w:val="en-US"/>
        </w:rPr>
        <w:t xml:space="preserve"> of phytoplankton group </w:t>
      </w:r>
      <m:oMath>
        <m:r>
          <w:rPr>
            <w:rFonts w:ascii="Cambria Math" w:hAnsi="Cambria Math" w:cs="Times New Roman"/>
            <w:lang w:val="en-US"/>
          </w:rPr>
          <m:t>g=α,β</m:t>
        </m:r>
      </m:oMath>
      <w:r w:rsidRPr="00135B55">
        <w:rPr>
          <w:rFonts w:ascii="Times New Roman" w:hAnsi="Times New Roman" w:cs="Times New Roman"/>
          <w:lang w:val="en-US"/>
        </w:rPr>
        <w:t>; and</w:t>
      </w:r>
    </w:p>
    <w:tbl>
      <w:tblPr>
        <w:tblStyle w:val="Tabellenraster"/>
        <w:tblW w:w="897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4593"/>
        <w:gridCol w:w="2394"/>
      </w:tblGrid>
      <w:tr w:rsidR="00E13702" w:rsidRPr="00135B55" w14:paraId="7FA75064" w14:textId="77777777" w:rsidTr="00913CBA">
        <w:tc>
          <w:tcPr>
            <w:tcW w:w="1985" w:type="dxa"/>
            <w:vAlign w:val="center"/>
          </w:tcPr>
          <w:p w14:paraId="01B5C53D" w14:textId="77777777" w:rsidR="00E13702" w:rsidRPr="00135B55" w:rsidRDefault="00E13702" w:rsidP="00E73056">
            <w:pPr>
              <w:pStyle w:val="Thesisequtab"/>
              <w:rPr>
                <w:rFonts w:ascii="Times New Roman" w:hAnsi="Times New Roman"/>
              </w:rPr>
            </w:pPr>
          </w:p>
        </w:tc>
        <w:tc>
          <w:tcPr>
            <w:tcW w:w="4593" w:type="dxa"/>
            <w:vAlign w:val="center"/>
          </w:tcPr>
          <w:p w14:paraId="355C6FE8" w14:textId="77777777" w:rsidR="00E13702"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PLF</m:t>
                  </m:r>
                </m:e>
                <m:sub>
                  <m:sSub>
                    <m:sSubPr>
                      <m:ctrlPr>
                        <w:rPr>
                          <w:rFonts w:ascii="Cambria Math" w:hAnsi="Cambria Math"/>
                          <w:i/>
                        </w:rPr>
                      </m:ctrlPr>
                    </m:sSubPr>
                    <m:e>
                      <m:r>
                        <w:rPr>
                          <w:rFonts w:ascii="Cambria Math" w:hAnsi="Cambria Math"/>
                        </w:rPr>
                        <m:t>phyto</m:t>
                      </m:r>
                    </m:e>
                    <m:sub>
                      <m:r>
                        <w:rPr>
                          <w:rFonts w:ascii="Cambria Math" w:hAnsi="Cambria Math"/>
                        </w:rPr>
                        <m:t>g</m:t>
                      </m:r>
                    </m:sub>
                  </m:sSub>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d</m:t>
                      </m:r>
                    </m:sub>
                  </m:sSub>
                </m:num>
                <m:den>
                  <m:sSub>
                    <m:sSubPr>
                      <m:ctrlPr>
                        <w:rPr>
                          <w:rFonts w:ascii="Cambria Math" w:hAnsi="Cambria Math"/>
                        </w:rPr>
                      </m:ctrlPr>
                    </m:sSubPr>
                    <m:e>
                      <m:r>
                        <w:rPr>
                          <w:rFonts w:ascii="Cambria Math" w:hAnsi="Cambria Math"/>
                        </w:rPr>
                        <m:t>m</m:t>
                      </m:r>
                    </m:e>
                    <m:sub>
                      <m:r>
                        <w:rPr>
                          <w:rFonts w:ascii="Cambria Math" w:hAnsi="Cambria Math"/>
                        </w:rPr>
                        <m:t>P</m:t>
                      </m:r>
                      <m:r>
                        <m:rPr>
                          <m:sty m:val="p"/>
                        </m:rPr>
                        <w:rPr>
                          <w:rFonts w:ascii="Cambria Math" w:hAnsi="Cambria Math"/>
                        </w:rPr>
                        <m:t>,</m:t>
                      </m:r>
                      <m:sSub>
                        <m:sSubPr>
                          <m:ctrlPr>
                            <w:rPr>
                              <w:rFonts w:ascii="Cambria Math" w:hAnsi="Cambria Math"/>
                              <w:i/>
                            </w:rPr>
                          </m:ctrlPr>
                        </m:sSubPr>
                        <m:e>
                          <m:r>
                            <w:rPr>
                              <w:rFonts w:ascii="Cambria Math" w:hAnsi="Cambria Math"/>
                            </w:rPr>
                            <m:t>phyto</m:t>
                          </m:r>
                        </m:e>
                        <m:sub>
                          <m:r>
                            <w:rPr>
                              <w:rFonts w:ascii="Cambria Math" w:hAnsi="Cambria Math"/>
                            </w:rPr>
                            <m:t>g</m:t>
                          </m:r>
                        </m:sub>
                      </m:sSub>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d</m:t>
                      </m:r>
                    </m:sub>
                  </m:sSub>
                </m:den>
              </m:f>
            </m:oMath>
            <w:r w:rsidR="00AE17CC" w:rsidRPr="00135B55">
              <w:rPr>
                <w:rFonts w:ascii="Times New Roman" w:hAnsi="Times New Roman"/>
              </w:rPr>
              <w:t>,</w:t>
            </w:r>
          </w:p>
        </w:tc>
        <w:tc>
          <w:tcPr>
            <w:tcW w:w="2394" w:type="dxa"/>
            <w:vAlign w:val="center"/>
          </w:tcPr>
          <w:p w14:paraId="363DE5D8" w14:textId="77777777" w:rsidR="00E13702"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S18</m:t>
                    </m:r>
                  </m:e>
                </m:d>
              </m:oMath>
            </m:oMathPara>
          </w:p>
        </w:tc>
      </w:tr>
    </w:tbl>
    <w:p w14:paraId="50C40869" w14:textId="390BC150" w:rsidR="00E13702" w:rsidRPr="00135B55" w:rsidRDefault="00E13702"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i/>
                <w:iCs/>
                <w:lang w:val="en-US"/>
              </w:rPr>
            </m:ctrlPr>
          </m:sSubPr>
          <m:e>
            <m:r>
              <w:rPr>
                <w:rFonts w:ascii="Cambria Math" w:hAnsi="Cambria Math" w:cs="Times New Roman"/>
                <w:lang w:val="en-US"/>
              </w:rPr>
              <m:t>m</m:t>
            </m:r>
          </m:e>
          <m:sub>
            <m:r>
              <w:rPr>
                <w:rFonts w:ascii="Cambria Math" w:hAnsi="Cambria Math" w:cs="Times New Roman"/>
                <w:lang w:val="en-US"/>
              </w:rPr>
              <m:t>P,</m:t>
            </m:r>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oMath>
      <w:r w:rsidRPr="00135B55">
        <w:rPr>
          <w:rFonts w:ascii="Times New Roman" w:hAnsi="Times New Roman" w:cs="Times New Roman"/>
          <w:lang w:val="en-US"/>
        </w:rPr>
        <w:t xml:space="preserve"> is the half-velocity constant of the Monod-type phosphorus limitation factor</w:t>
      </w:r>
      <w:r w:rsidR="00E11350" w:rsidRPr="00135B55">
        <w:rPr>
          <w:rFonts w:ascii="Times New Roman" w:hAnsi="Times New Roman" w:cs="Times New Roman"/>
          <w:lang w:val="en-US"/>
        </w:rPr>
        <w:t xml:space="preserve"> for phytoplankton group </w:t>
      </w:r>
      <m:oMath>
        <m:r>
          <w:rPr>
            <w:rFonts w:ascii="Cambria Math" w:hAnsi="Cambria Math" w:cs="Times New Roman"/>
            <w:lang w:val="en-US"/>
          </w:rPr>
          <m:t>g=α,β</m:t>
        </m:r>
      </m:oMath>
      <w:r w:rsidRPr="00135B55">
        <w:rPr>
          <w:rFonts w:ascii="Times New Roman" w:hAnsi="Times New Roman" w:cs="Times New Roman"/>
          <w:lang w:val="en-US"/>
        </w:rPr>
        <w:t>.</w:t>
      </w:r>
      <w:r w:rsidR="008C1B2E" w:rsidRPr="00135B55">
        <w:rPr>
          <w:rFonts w:ascii="Times New Roman" w:hAnsi="Times New Roman" w:cs="Times New Roman"/>
          <w:lang w:val="en-US"/>
        </w:rPr>
        <w:t xml:space="preserve"> Following Liebig’s law of the minimum, i.e., that growth is limited by the scarcest resource, we take </w:t>
      </w:r>
      <w:r w:rsidR="00E11350" w:rsidRPr="00135B55">
        <w:rPr>
          <w:rFonts w:ascii="Times New Roman" w:hAnsi="Times New Roman" w:cs="Times New Roman"/>
          <w:lang w:val="en-US"/>
        </w:rPr>
        <w:t xml:space="preserve">the </w:t>
      </w:r>
      <w:r w:rsidR="008C1B2E" w:rsidRPr="00135B55">
        <w:rPr>
          <w:rFonts w:ascii="Times New Roman" w:hAnsi="Times New Roman" w:cs="Times New Roman"/>
          <w:lang w:val="en-US"/>
        </w:rPr>
        <w:t xml:space="preserve">growth </w:t>
      </w:r>
      <w:r w:rsidR="00E11350" w:rsidRPr="00135B55">
        <w:rPr>
          <w:rFonts w:ascii="Times New Roman" w:hAnsi="Times New Roman" w:cs="Times New Roman"/>
          <w:lang w:val="en-US"/>
        </w:rPr>
        <w:t xml:space="preserve">of each phytoplankton group </w:t>
      </w:r>
      <w:r w:rsidR="008C1B2E" w:rsidRPr="00135B55">
        <w:rPr>
          <w:rFonts w:ascii="Times New Roman" w:hAnsi="Times New Roman" w:cs="Times New Roman"/>
          <w:lang w:val="en-US"/>
        </w:rPr>
        <w:t xml:space="preserve">to be limited by the minimum value between </w:t>
      </w:r>
      <m:oMath>
        <m:sSub>
          <m:sSubPr>
            <m:ctrlPr>
              <w:rPr>
                <w:rFonts w:ascii="Cambria Math" w:hAnsi="Cambria Math" w:cs="Times New Roman"/>
                <w:lang w:val="en-US"/>
              </w:rPr>
            </m:ctrlPr>
          </m:sSubPr>
          <m:e>
            <m:r>
              <w:rPr>
                <w:rFonts w:ascii="Cambria Math" w:hAnsi="Cambria Math" w:cs="Times New Roman"/>
                <w:lang w:val="en-US"/>
              </w:rPr>
              <m:t>LLF</m:t>
            </m:r>
          </m:e>
          <m:sub>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oMath>
      <w:r w:rsidR="008C1B2E" w:rsidRPr="00135B55">
        <w:rPr>
          <w:rFonts w:ascii="Times New Roman" w:hAnsi="Times New Roman"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PLF</m:t>
            </m:r>
          </m:e>
          <m:sub>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m:t>
                </m:r>
              </m:sub>
            </m:sSub>
          </m:sub>
        </m:sSub>
      </m:oMath>
      <w:r w:rsidR="008C1B2E" w:rsidRPr="00135B55">
        <w:rPr>
          <w:rFonts w:ascii="Times New Roman" w:hAnsi="Times New Roman" w:cs="Times New Roman"/>
          <w:lang w:val="en-US"/>
        </w:rPr>
        <w:t>.</w:t>
      </w:r>
    </w:p>
    <w:p w14:paraId="0B837632" w14:textId="77777777" w:rsidR="00913CBA" w:rsidRPr="00135B55" w:rsidRDefault="00913CBA" w:rsidP="007E4849">
      <w:pPr>
        <w:pStyle w:val="Thesisundertitle"/>
        <w:numPr>
          <w:ilvl w:val="0"/>
          <w:numId w:val="44"/>
        </w:numPr>
        <w:rPr>
          <w:rFonts w:ascii="Times New Roman" w:hAnsi="Times New Roman" w:cs="Times New Roman"/>
          <w:lang w:val="en-US"/>
        </w:rPr>
      </w:pPr>
      <w:r w:rsidRPr="00135B55">
        <w:rPr>
          <w:rFonts w:ascii="Times New Roman" w:hAnsi="Times New Roman" w:cs="Times New Roman"/>
          <w:lang w:val="en-US"/>
        </w:rPr>
        <w:t>Periphyton and epiphyton</w:t>
      </w:r>
    </w:p>
    <w:p w14:paraId="4D5A0BAB" w14:textId="77777777" w:rsidR="008C1B2E" w:rsidRPr="00135B55" w:rsidRDefault="008C1B2E"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 xml:space="preserve">As for the case of phytoplankton, periphyton and epiphyton </w:t>
      </w:r>
      <w:r w:rsidR="00A566EC" w:rsidRPr="00135B55">
        <w:rPr>
          <w:rFonts w:ascii="Times New Roman" w:hAnsi="Times New Roman" w:cs="Times New Roman"/>
          <w:lang w:val="en-US"/>
        </w:rPr>
        <w:t xml:space="preserve">growth </w:t>
      </w:r>
      <w:r w:rsidRPr="00135B55">
        <w:rPr>
          <w:rFonts w:ascii="Times New Roman" w:hAnsi="Times New Roman" w:cs="Times New Roman"/>
          <w:lang w:val="en-US"/>
        </w:rPr>
        <w:t>depend</w:t>
      </w:r>
      <w:r w:rsidR="00A566EC" w:rsidRPr="00135B55">
        <w:rPr>
          <w:rFonts w:ascii="Times New Roman" w:hAnsi="Times New Roman" w:cs="Times New Roman"/>
          <w:lang w:val="en-US"/>
        </w:rPr>
        <w:t>s</w:t>
      </w:r>
      <w:r w:rsidRPr="00135B55">
        <w:rPr>
          <w:rFonts w:ascii="Times New Roman" w:hAnsi="Times New Roman" w:cs="Times New Roman"/>
          <w:lang w:val="en-US"/>
        </w:rPr>
        <w:t xml:space="preserve"> on water temperature, PAR availability and phosphorus concentration.</w:t>
      </w:r>
      <w:r w:rsidR="00375C28" w:rsidRPr="00135B55">
        <w:rPr>
          <w:rFonts w:ascii="Times New Roman" w:hAnsi="Times New Roman" w:cs="Times New Roman"/>
          <w:lang w:val="en-US"/>
        </w:rPr>
        <w:t xml:space="preserve"> However, because these primary producers need a surface to grow on, which is not infinite and becomes limiting as biomass </w:t>
      </w:r>
      <w:r w:rsidR="00375C28" w:rsidRPr="00135B55">
        <w:rPr>
          <w:rFonts w:ascii="Times New Roman" w:hAnsi="Times New Roman" w:cs="Times New Roman"/>
          <w:lang w:val="en-US"/>
        </w:rPr>
        <w:lastRenderedPageBreak/>
        <w:t xml:space="preserve">densities approach a maximum value </w:t>
      </w:r>
      <w:r w:rsidR="00A566EC" w:rsidRPr="00135B55">
        <w:rPr>
          <w:rFonts w:ascii="Times New Roman" w:hAnsi="Times New Roman" w:cs="Times New Roman"/>
          <w:lang w:val="en-US"/>
        </w:rPr>
        <w:t>after which</w:t>
      </w:r>
      <w:r w:rsidR="00375C28" w:rsidRPr="00135B55">
        <w:rPr>
          <w:rFonts w:ascii="Times New Roman" w:hAnsi="Times New Roman" w:cs="Times New Roman"/>
          <w:lang w:val="en-US"/>
        </w:rPr>
        <w:t xml:space="preserve"> they naturally detach, we introduced an additional limiting factor </w:t>
      </w:r>
      <w:r w:rsidR="00AB0394" w:rsidRPr="00135B55">
        <w:rPr>
          <w:rFonts w:ascii="Times New Roman" w:hAnsi="Times New Roman" w:cs="Times New Roman"/>
          <w:lang w:val="en-US"/>
        </w:rPr>
        <w:t>that applies to</w:t>
      </w:r>
      <w:r w:rsidR="00375C28" w:rsidRPr="00135B55">
        <w:rPr>
          <w:rFonts w:ascii="Times New Roman" w:hAnsi="Times New Roman" w:cs="Times New Roman"/>
          <w:lang w:val="en-US"/>
        </w:rPr>
        <w:t xml:space="preserve"> </w:t>
      </w:r>
      <w:r w:rsidR="00AB0394" w:rsidRPr="00135B55">
        <w:rPr>
          <w:rFonts w:ascii="Times New Roman" w:hAnsi="Times New Roman" w:cs="Times New Roman"/>
          <w:lang w:val="en-US"/>
        </w:rPr>
        <w:t xml:space="preserve">both </w:t>
      </w:r>
      <w:r w:rsidR="00375C28" w:rsidRPr="00135B55">
        <w:rPr>
          <w:rFonts w:ascii="Times New Roman" w:hAnsi="Times New Roman" w:cs="Times New Roman"/>
          <w:lang w:val="en-US"/>
        </w:rPr>
        <w:t>periphyton and epiphyton</w:t>
      </w:r>
      <w:r w:rsidR="00AB0394" w:rsidRPr="00135B55">
        <w:rPr>
          <w:rFonts w:ascii="Times New Roman" w:hAnsi="Times New Roman" w:cs="Times New Roman"/>
          <w:lang w:val="en-US"/>
        </w:rPr>
        <w:t xml:space="preserve"> growth</w:t>
      </w:r>
      <w:r w:rsidR="00375C28" w:rsidRPr="00135B55">
        <w:rPr>
          <w:rFonts w:ascii="Times New Roman" w:hAnsi="Times New Roman" w:cs="Times New Roman"/>
          <w:lang w:val="en-US"/>
        </w:rPr>
        <w:t xml:space="preserve">: a </w:t>
      </w:r>
      <w:r w:rsidR="00AB0394" w:rsidRPr="00135B55">
        <w:rPr>
          <w:rFonts w:ascii="Times New Roman" w:hAnsi="Times New Roman" w:cs="Times New Roman"/>
          <w:lang w:val="en-US"/>
        </w:rPr>
        <w:t>s</w:t>
      </w:r>
      <w:r w:rsidR="00375C28" w:rsidRPr="00135B55">
        <w:rPr>
          <w:rFonts w:ascii="Times New Roman" w:hAnsi="Times New Roman" w:cs="Times New Roman"/>
          <w:lang w:val="en-US"/>
        </w:rPr>
        <w:t xml:space="preserve">pace </w:t>
      </w:r>
      <w:r w:rsidR="00AB0394" w:rsidRPr="00135B55">
        <w:rPr>
          <w:rFonts w:ascii="Times New Roman" w:hAnsi="Times New Roman" w:cs="Times New Roman"/>
          <w:lang w:val="en-US"/>
        </w:rPr>
        <w:t>l</w:t>
      </w:r>
      <w:r w:rsidR="00375C28" w:rsidRPr="00135B55">
        <w:rPr>
          <w:rFonts w:ascii="Times New Roman" w:hAnsi="Times New Roman" w:cs="Times New Roman"/>
          <w:lang w:val="en-US"/>
        </w:rPr>
        <w:t xml:space="preserve">imitation </w:t>
      </w:r>
      <w:r w:rsidR="00AB0394" w:rsidRPr="00135B55">
        <w:rPr>
          <w:rFonts w:ascii="Times New Roman" w:hAnsi="Times New Roman" w:cs="Times New Roman"/>
          <w:lang w:val="en-US"/>
        </w:rPr>
        <w:t>f</w:t>
      </w:r>
      <w:r w:rsidR="00375C28" w:rsidRPr="00135B55">
        <w:rPr>
          <w:rFonts w:ascii="Times New Roman" w:hAnsi="Times New Roman" w:cs="Times New Roman"/>
          <w:lang w:val="en-US"/>
        </w:rPr>
        <w:t>actor</w:t>
      </w:r>
      <w:r w:rsidR="00A566EC" w:rsidRPr="00135B55">
        <w:rPr>
          <w:rFonts w:ascii="Times New Roman" w:hAnsi="Times New Roman" w:cs="Times New Roman"/>
          <w:lang w:val="en-US"/>
        </w:rPr>
        <w:t xml:space="preserve">, </w:t>
      </w:r>
      <m:oMath>
        <m:sSub>
          <m:sSubPr>
            <m:ctrlPr>
              <w:rPr>
                <w:rFonts w:ascii="Cambria Math" w:hAnsi="Cambria Math" w:cs="Times New Roman"/>
                <w:lang w:val="en-US"/>
              </w:rPr>
            </m:ctrlPr>
          </m:sSubPr>
          <m:e>
            <m:r>
              <w:rPr>
                <w:rFonts w:ascii="Cambria Math" w:hAnsi="Cambria Math" w:cs="Times New Roman"/>
                <w:lang w:val="en-US"/>
              </w:rPr>
              <m:t>SLF</m:t>
            </m:r>
          </m:e>
          <m:sub>
            <m:r>
              <w:rPr>
                <w:rFonts w:ascii="Cambria Math" w:hAnsi="Cambria Math" w:cs="Times New Roman"/>
                <w:lang w:val="en-US"/>
              </w:rPr>
              <m:t>i=peri,epi</m:t>
            </m:r>
          </m:sub>
        </m:sSub>
      </m:oMath>
      <w:r w:rsidR="00A566EC" w:rsidRPr="00135B55">
        <w:rPr>
          <w:rFonts w:ascii="Times New Roman" w:hAnsi="Times New Roman" w:cs="Times New Roman"/>
          <w:lang w:val="en-US"/>
        </w:rPr>
        <w:t>, so that</w:t>
      </w:r>
    </w:p>
    <w:tbl>
      <w:tblPr>
        <w:tblStyle w:val="Tabellenraster"/>
        <w:tblW w:w="893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5811"/>
        <w:gridCol w:w="2268"/>
      </w:tblGrid>
      <w:tr w:rsidR="008C1B2E" w:rsidRPr="00135B55" w14:paraId="4A597908" w14:textId="77777777" w:rsidTr="00913CBA">
        <w:tc>
          <w:tcPr>
            <w:tcW w:w="851" w:type="dxa"/>
            <w:vAlign w:val="center"/>
          </w:tcPr>
          <w:p w14:paraId="127E7F1B" w14:textId="77777777" w:rsidR="008C1B2E" w:rsidRPr="00135B55" w:rsidRDefault="008C1B2E" w:rsidP="00E73056">
            <w:pPr>
              <w:pStyle w:val="Thesisequtab"/>
              <w:rPr>
                <w:rFonts w:ascii="Times New Roman" w:hAnsi="Times New Roman"/>
              </w:rPr>
            </w:pPr>
          </w:p>
        </w:tc>
        <w:tc>
          <w:tcPr>
            <w:tcW w:w="5811" w:type="dxa"/>
            <w:vAlign w:val="center"/>
          </w:tcPr>
          <w:p w14:paraId="19DEFC70" w14:textId="77777777" w:rsidR="008C1B2E" w:rsidRPr="00135B55" w:rsidRDefault="00E87735" w:rsidP="00E73056">
            <w:pPr>
              <w:pStyle w:val="Thesisequtab"/>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peri</m:t>
                    </m:r>
                  </m:sub>
                </m:sSub>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ref,peri</m:t>
                    </m:r>
                  </m:sub>
                </m:sSub>
                <m:sSub>
                  <m:sSubPr>
                    <m:ctrlPr>
                      <w:rPr>
                        <w:rFonts w:ascii="Cambria Math" w:hAnsi="Cambria Math"/>
                      </w:rPr>
                    </m:ctrlPr>
                  </m:sSubPr>
                  <m:e>
                    <m:r>
                      <w:rPr>
                        <w:rFonts w:ascii="Cambria Math" w:hAnsi="Cambria Math"/>
                      </w:rPr>
                      <m:t>TMF</m:t>
                    </m:r>
                  </m:e>
                  <m:sub>
                    <m:r>
                      <w:rPr>
                        <w:rFonts w:ascii="Cambria Math" w:hAnsi="Cambria Math"/>
                      </w:rPr>
                      <m:t>peri</m:t>
                    </m:r>
                  </m:sub>
                </m:sSub>
                <m:func>
                  <m:funcPr>
                    <m:ctrlPr>
                      <w:rPr>
                        <w:rFonts w:ascii="Cambria Math" w:hAnsi="Cambria Math"/>
                      </w:rPr>
                    </m:ctrlPr>
                  </m:funcPr>
                  <m:fName>
                    <m:r>
                      <m:rPr>
                        <m:sty m:val="p"/>
                      </m:rPr>
                      <w:rPr>
                        <w:rFonts w:ascii="Cambria Math" w:hAnsi="Cambria Math"/>
                      </w:rPr>
                      <m:t>min</m:t>
                    </m:r>
                  </m:fName>
                  <m:e>
                    <m:d>
                      <m:dPr>
                        <m:ctrlPr>
                          <w:rPr>
                            <w:rFonts w:ascii="Cambria Math" w:hAnsi="Cambria Math"/>
                          </w:rPr>
                        </m:ctrlPr>
                      </m:dPr>
                      <m:e>
                        <m:sSub>
                          <m:sSubPr>
                            <m:ctrlPr>
                              <w:rPr>
                                <w:rFonts w:ascii="Cambria Math" w:hAnsi="Cambria Math"/>
                              </w:rPr>
                            </m:ctrlPr>
                          </m:sSubPr>
                          <m:e>
                            <m:r>
                              <w:rPr>
                                <w:rFonts w:ascii="Cambria Math" w:hAnsi="Cambria Math"/>
                              </w:rPr>
                              <m:t>LLF</m:t>
                            </m:r>
                          </m:e>
                          <m:sub>
                            <m:r>
                              <w:rPr>
                                <w:rFonts w:ascii="Cambria Math" w:hAnsi="Cambria Math"/>
                              </w:rPr>
                              <m:t>peri</m:t>
                            </m:r>
                          </m:sub>
                        </m:sSub>
                        <m:sSub>
                          <m:sSubPr>
                            <m:ctrlPr>
                              <w:rPr>
                                <w:rFonts w:ascii="Cambria Math" w:hAnsi="Cambria Math"/>
                              </w:rPr>
                            </m:ctrlPr>
                          </m:sSubPr>
                          <m:e>
                            <m:r>
                              <m:rPr>
                                <m:sty m:val="p"/>
                              </m:rPr>
                              <w:rPr>
                                <w:rFonts w:ascii="Cambria Math" w:hAnsi="Cambria Math"/>
                              </w:rPr>
                              <m:t>,</m:t>
                            </m:r>
                            <m:r>
                              <w:rPr>
                                <w:rFonts w:ascii="Cambria Math" w:hAnsi="Cambria Math"/>
                              </w:rPr>
                              <m:t>PLF</m:t>
                            </m:r>
                          </m:e>
                          <m:sub>
                            <m:r>
                              <w:rPr>
                                <w:rFonts w:ascii="Cambria Math" w:hAnsi="Cambria Math"/>
                              </w:rPr>
                              <m:t>peri</m:t>
                            </m:r>
                          </m:sub>
                        </m:sSub>
                        <m:r>
                          <m:rPr>
                            <m:sty m:val="p"/>
                          </m:rPr>
                          <w:rPr>
                            <w:rFonts w:ascii="Cambria Math" w:hAnsi="Cambria Math"/>
                          </w:rPr>
                          <m:t>,</m:t>
                        </m:r>
                        <m:sSub>
                          <m:sSubPr>
                            <m:ctrlPr>
                              <w:rPr>
                                <w:rFonts w:ascii="Cambria Math" w:hAnsi="Cambria Math"/>
                              </w:rPr>
                            </m:ctrlPr>
                          </m:sSubPr>
                          <m:e>
                            <m:r>
                              <w:rPr>
                                <w:rFonts w:ascii="Cambria Math" w:hAnsi="Cambria Math"/>
                              </w:rPr>
                              <m:t>SLF</m:t>
                            </m:r>
                          </m:e>
                          <m:sub>
                            <m:r>
                              <w:rPr>
                                <w:rFonts w:ascii="Cambria Math" w:hAnsi="Cambria Math"/>
                              </w:rPr>
                              <m:t>peri</m:t>
                            </m:r>
                          </m:sub>
                        </m:sSub>
                      </m:e>
                    </m:d>
                  </m:e>
                </m:func>
              </m:oMath>
            </m:oMathPara>
          </w:p>
        </w:tc>
        <w:tc>
          <w:tcPr>
            <w:tcW w:w="2268" w:type="dxa"/>
            <w:vAlign w:val="center"/>
          </w:tcPr>
          <w:p w14:paraId="1A870F0F" w14:textId="77777777" w:rsidR="008C1B2E"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S19</m:t>
                    </m:r>
                  </m:e>
                </m:d>
              </m:oMath>
            </m:oMathPara>
          </w:p>
        </w:tc>
      </w:tr>
    </w:tbl>
    <w:p w14:paraId="658505CA" w14:textId="77777777" w:rsidR="007E4849" w:rsidRPr="00135B55" w:rsidRDefault="007E4849" w:rsidP="001B0694">
      <w:pPr>
        <w:pStyle w:val="ThesisbodyNI"/>
        <w:rPr>
          <w:rFonts w:ascii="Times New Roman" w:hAnsi="Times New Roman" w:cs="Times New Roman"/>
          <w:lang w:val="en-US"/>
        </w:rPr>
      </w:pPr>
      <w:r w:rsidRPr="00135B55">
        <w:rPr>
          <w:rFonts w:ascii="Times New Roman" w:hAnsi="Times New Roman" w:cs="Times New Roman"/>
          <w:lang w:val="en-US"/>
        </w:rPr>
        <w:t>and</w:t>
      </w:r>
    </w:p>
    <w:tbl>
      <w:tblPr>
        <w:tblStyle w:val="Tabellenraster"/>
        <w:tblW w:w="8930" w:type="dxa"/>
        <w:tblInd w:w="709" w:type="dxa"/>
        <w:tblLook w:val="04A0" w:firstRow="1" w:lastRow="0" w:firstColumn="1" w:lastColumn="0" w:noHBand="0" w:noVBand="1"/>
      </w:tblPr>
      <w:tblGrid>
        <w:gridCol w:w="851"/>
        <w:gridCol w:w="5811"/>
        <w:gridCol w:w="2268"/>
      </w:tblGrid>
      <w:tr w:rsidR="007E4849" w:rsidRPr="00135B55" w14:paraId="6AEC028E" w14:textId="77777777" w:rsidTr="007E4849">
        <w:tc>
          <w:tcPr>
            <w:tcW w:w="851" w:type="dxa"/>
            <w:tcBorders>
              <w:top w:val="nil"/>
              <w:left w:val="nil"/>
              <w:bottom w:val="nil"/>
              <w:right w:val="nil"/>
            </w:tcBorders>
            <w:vAlign w:val="center"/>
          </w:tcPr>
          <w:p w14:paraId="3B3C0713" w14:textId="77777777" w:rsidR="007E4849" w:rsidRPr="00135B55" w:rsidRDefault="007E4849" w:rsidP="00E73056">
            <w:pPr>
              <w:pStyle w:val="Thesisequtab"/>
              <w:rPr>
                <w:rFonts w:ascii="Times New Roman" w:hAnsi="Times New Roman"/>
              </w:rPr>
            </w:pPr>
          </w:p>
        </w:tc>
        <w:tc>
          <w:tcPr>
            <w:tcW w:w="5811" w:type="dxa"/>
            <w:tcBorders>
              <w:top w:val="nil"/>
              <w:left w:val="nil"/>
              <w:bottom w:val="nil"/>
              <w:right w:val="nil"/>
            </w:tcBorders>
            <w:vAlign w:val="center"/>
          </w:tcPr>
          <w:p w14:paraId="08E844F0" w14:textId="77777777" w:rsidR="007E4849"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p</m:t>
                  </m:r>
                </m:e>
                <m:sub>
                  <m:r>
                    <w:rPr>
                      <w:rFonts w:ascii="Cambria Math" w:hAnsi="Cambria Math"/>
                    </w:rPr>
                    <m:t>epi</m:t>
                  </m:r>
                </m:sub>
              </m:sSub>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ref,epi</m:t>
                  </m:r>
                </m:sub>
              </m:sSub>
              <m:sSub>
                <m:sSubPr>
                  <m:ctrlPr>
                    <w:rPr>
                      <w:rFonts w:ascii="Cambria Math" w:hAnsi="Cambria Math"/>
                    </w:rPr>
                  </m:ctrlPr>
                </m:sSubPr>
                <m:e>
                  <m:r>
                    <w:rPr>
                      <w:rFonts w:ascii="Cambria Math" w:hAnsi="Cambria Math"/>
                    </w:rPr>
                    <m:t>TMF</m:t>
                  </m:r>
                </m:e>
                <m:sub>
                  <m:r>
                    <w:rPr>
                      <w:rFonts w:ascii="Cambria Math" w:hAnsi="Cambria Math"/>
                    </w:rPr>
                    <m:t>epi</m:t>
                  </m:r>
                </m:sub>
              </m:sSub>
              <m:func>
                <m:funcPr>
                  <m:ctrlPr>
                    <w:rPr>
                      <w:rFonts w:ascii="Cambria Math" w:hAnsi="Cambria Math"/>
                    </w:rPr>
                  </m:ctrlPr>
                </m:funcPr>
                <m:fName>
                  <m:r>
                    <m:rPr>
                      <m:sty m:val="p"/>
                    </m:rPr>
                    <w:rPr>
                      <w:rFonts w:ascii="Cambria Math" w:hAnsi="Cambria Math"/>
                    </w:rPr>
                    <m:t>min</m:t>
                  </m:r>
                </m:fName>
                <m:e>
                  <m:d>
                    <m:dPr>
                      <m:ctrlPr>
                        <w:rPr>
                          <w:rFonts w:ascii="Cambria Math" w:hAnsi="Cambria Math"/>
                        </w:rPr>
                      </m:ctrlPr>
                    </m:dPr>
                    <m:e>
                      <m:sSub>
                        <m:sSubPr>
                          <m:ctrlPr>
                            <w:rPr>
                              <w:rFonts w:ascii="Cambria Math" w:hAnsi="Cambria Math"/>
                            </w:rPr>
                          </m:ctrlPr>
                        </m:sSubPr>
                        <m:e>
                          <m:r>
                            <w:rPr>
                              <w:rFonts w:ascii="Cambria Math" w:hAnsi="Cambria Math"/>
                            </w:rPr>
                            <m:t>LLF</m:t>
                          </m:r>
                        </m:e>
                        <m:sub>
                          <m:r>
                            <w:rPr>
                              <w:rFonts w:ascii="Cambria Math" w:hAnsi="Cambria Math"/>
                            </w:rPr>
                            <m:t>epi</m:t>
                          </m:r>
                        </m:sub>
                      </m:sSub>
                      <m:r>
                        <m:rPr>
                          <m:sty m:val="p"/>
                        </m:rPr>
                        <w:rPr>
                          <w:rFonts w:ascii="Cambria Math" w:hAnsi="Cambria Math"/>
                        </w:rPr>
                        <m:t>,</m:t>
                      </m:r>
                      <m:sSub>
                        <m:sSubPr>
                          <m:ctrlPr>
                            <w:rPr>
                              <w:rFonts w:ascii="Cambria Math" w:hAnsi="Cambria Math"/>
                            </w:rPr>
                          </m:ctrlPr>
                        </m:sSubPr>
                        <m:e>
                          <m:r>
                            <w:rPr>
                              <w:rFonts w:ascii="Cambria Math" w:hAnsi="Cambria Math"/>
                            </w:rPr>
                            <m:t>PLF</m:t>
                          </m:r>
                        </m:e>
                        <m:sub>
                          <m:r>
                            <w:rPr>
                              <w:rFonts w:ascii="Cambria Math" w:hAnsi="Cambria Math"/>
                            </w:rPr>
                            <m:t>epi</m:t>
                          </m:r>
                        </m:sub>
                      </m:sSub>
                      <m:r>
                        <m:rPr>
                          <m:sty m:val="p"/>
                        </m:rPr>
                        <w:rPr>
                          <w:rFonts w:ascii="Cambria Math" w:hAnsi="Cambria Math"/>
                        </w:rPr>
                        <m:t>,</m:t>
                      </m:r>
                      <m:sSub>
                        <m:sSubPr>
                          <m:ctrlPr>
                            <w:rPr>
                              <w:rFonts w:ascii="Cambria Math" w:hAnsi="Cambria Math"/>
                            </w:rPr>
                          </m:ctrlPr>
                        </m:sSubPr>
                        <m:e>
                          <m:r>
                            <w:rPr>
                              <w:rFonts w:ascii="Cambria Math" w:hAnsi="Cambria Math"/>
                            </w:rPr>
                            <m:t>SLF</m:t>
                          </m:r>
                        </m:e>
                        <m:sub>
                          <m:r>
                            <w:rPr>
                              <w:rFonts w:ascii="Cambria Math" w:hAnsi="Cambria Math"/>
                            </w:rPr>
                            <m:t>epi</m:t>
                          </m:r>
                        </m:sub>
                      </m:sSub>
                    </m:e>
                  </m:d>
                </m:e>
              </m:func>
            </m:oMath>
            <w:r w:rsidR="007E4849" w:rsidRPr="00135B55">
              <w:rPr>
                <w:rFonts w:ascii="Times New Roman" w:hAnsi="Times New Roman"/>
              </w:rPr>
              <w:t>,</w:t>
            </w:r>
          </w:p>
        </w:tc>
        <w:tc>
          <w:tcPr>
            <w:tcW w:w="2268" w:type="dxa"/>
            <w:tcBorders>
              <w:top w:val="nil"/>
              <w:left w:val="nil"/>
              <w:bottom w:val="nil"/>
              <w:right w:val="nil"/>
            </w:tcBorders>
            <w:vAlign w:val="center"/>
          </w:tcPr>
          <w:p w14:paraId="51A96747" w14:textId="77777777" w:rsidR="007E4849"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S20</m:t>
                    </m:r>
                  </m:e>
                </m:d>
              </m:oMath>
            </m:oMathPara>
          </w:p>
        </w:tc>
      </w:tr>
    </w:tbl>
    <w:p w14:paraId="7B2AF3C6" w14:textId="77777777" w:rsidR="008C1B2E" w:rsidRPr="00135B55" w:rsidRDefault="00AD0A49" w:rsidP="001B0694">
      <w:pPr>
        <w:pStyle w:val="ThesisbodyNI"/>
        <w:rPr>
          <w:rFonts w:ascii="Times New Roman" w:hAnsi="Times New Roman" w:cs="Times New Roman"/>
          <w:lang w:val="en-US"/>
        </w:rPr>
      </w:pPr>
      <w:r w:rsidRPr="00135B55">
        <w:rPr>
          <w:rFonts w:ascii="Times New Roman" w:hAnsi="Times New Roman" w:cs="Times New Roman"/>
          <w:lang w:val="en-US"/>
        </w:rPr>
        <w:t>w</w:t>
      </w:r>
      <w:r w:rsidR="008C1B2E" w:rsidRPr="00135B55">
        <w:rPr>
          <w:rFonts w:ascii="Times New Roman" w:hAnsi="Times New Roman" w:cs="Times New Roman"/>
          <w:lang w:val="en-US"/>
        </w:rPr>
        <w:t>here</w:t>
      </w:r>
      <w:r w:rsidR="00A566EC" w:rsidRPr="00135B55">
        <w:rPr>
          <w:rFonts w:ascii="Times New Roman" w:hAnsi="Times New Roman" w:cs="Times New Roman"/>
          <w:lang w:val="en-US"/>
        </w:rPr>
        <w:t xml:space="preserve"> the </w:t>
      </w:r>
      <m:oMath>
        <m:r>
          <w:rPr>
            <w:rFonts w:ascii="Cambria Math" w:hAnsi="Cambria Math" w:cs="Times New Roman"/>
            <w:lang w:val="en-US"/>
          </w:rPr>
          <m:t>TMF</m:t>
        </m:r>
      </m:oMath>
      <w:r w:rsidR="00A566EC" w:rsidRPr="00135B55">
        <w:rPr>
          <w:rFonts w:ascii="Times New Roman" w:hAnsi="Times New Roman" w:cs="Times New Roman"/>
          <w:lang w:val="en-US"/>
        </w:rPr>
        <w:t>,</w:t>
      </w:r>
      <m:oMath>
        <m:r>
          <w:rPr>
            <w:rFonts w:ascii="Cambria Math" w:hAnsi="Cambria Math" w:cs="Times New Roman"/>
            <w:lang w:val="en-US"/>
          </w:rPr>
          <m:t xml:space="preserve"> LLF</m:t>
        </m:r>
      </m:oMath>
      <w:r w:rsidR="00A566EC" w:rsidRPr="00135B55">
        <w:rPr>
          <w:rFonts w:ascii="Times New Roman" w:hAnsi="Times New Roman" w:cs="Times New Roman"/>
          <w:lang w:val="en-US"/>
        </w:rPr>
        <w:t xml:space="preserve"> and</w:t>
      </w:r>
      <m:oMath>
        <m:r>
          <w:rPr>
            <w:rFonts w:ascii="Cambria Math" w:hAnsi="Cambria Math" w:cs="Times New Roman"/>
            <w:lang w:val="en-US"/>
          </w:rPr>
          <m:t xml:space="preserve"> PLF</m:t>
        </m:r>
      </m:oMath>
      <w:r w:rsidR="00A566EC" w:rsidRPr="00135B55">
        <w:rPr>
          <w:rFonts w:ascii="Times New Roman" w:hAnsi="Times New Roman" w:cs="Times New Roman"/>
          <w:lang w:val="en-US"/>
        </w:rPr>
        <w:t xml:space="preserve"> </w:t>
      </w:r>
      <w:r w:rsidR="008C1B2E" w:rsidRPr="00135B55">
        <w:rPr>
          <w:rFonts w:ascii="Times New Roman" w:hAnsi="Times New Roman" w:cs="Times New Roman"/>
          <w:lang w:val="en-US"/>
        </w:rPr>
        <w:t>factors modifying the reference growth rates are analogous to those</w:t>
      </w:r>
      <w:r w:rsidR="00E11350" w:rsidRPr="00135B55">
        <w:rPr>
          <w:rFonts w:ascii="Times New Roman" w:hAnsi="Times New Roman" w:cs="Times New Roman"/>
          <w:lang w:val="en-US"/>
        </w:rPr>
        <w:t xml:space="preserve"> for phytoplankton (</w:t>
      </w:r>
      <w:proofErr w:type="spellStart"/>
      <w:r w:rsidR="008C1B2E" w:rsidRPr="00135B55">
        <w:rPr>
          <w:rFonts w:ascii="Times New Roman" w:hAnsi="Times New Roman" w:cs="Times New Roman"/>
          <w:lang w:val="en-US"/>
        </w:rPr>
        <w:t>eq</w:t>
      </w:r>
      <w:r w:rsidR="00E11350" w:rsidRPr="00135B55">
        <w:rPr>
          <w:rFonts w:ascii="Times New Roman" w:hAnsi="Times New Roman" w:cs="Times New Roman"/>
          <w:lang w:val="en-US"/>
        </w:rPr>
        <w:t>s</w:t>
      </w:r>
      <w:proofErr w:type="spellEnd"/>
      <w:r w:rsidR="008C1B2E" w:rsidRPr="00135B55">
        <w:rPr>
          <w:rFonts w:ascii="Times New Roman" w:hAnsi="Times New Roman" w:cs="Times New Roman"/>
          <w:lang w:val="en-US"/>
        </w:rPr>
        <w:t>. S15-S17</w:t>
      </w:r>
      <w:r w:rsidR="00E11350" w:rsidRPr="00135B55">
        <w:rPr>
          <w:rFonts w:ascii="Times New Roman" w:hAnsi="Times New Roman" w:cs="Times New Roman"/>
          <w:lang w:val="en-US"/>
        </w:rPr>
        <w:t>)</w:t>
      </w:r>
      <w:r w:rsidR="008C1B2E" w:rsidRPr="00135B55">
        <w:rPr>
          <w:rFonts w:ascii="Times New Roman" w:hAnsi="Times New Roman" w:cs="Times New Roman"/>
          <w:lang w:val="en-US"/>
        </w:rPr>
        <w:t>.</w:t>
      </w:r>
    </w:p>
    <w:p w14:paraId="39D6EC3D" w14:textId="77777777" w:rsidR="00637B55" w:rsidRPr="00135B55" w:rsidRDefault="00AB0394" w:rsidP="007E4849">
      <w:pPr>
        <w:spacing w:after="0" w:line="480" w:lineRule="auto"/>
        <w:ind w:left="709"/>
        <w:jc w:val="both"/>
        <w:rPr>
          <w:rFonts w:cs="Times New Roman"/>
          <w:szCs w:val="24"/>
        </w:rPr>
      </w:pPr>
      <w:r w:rsidRPr="00135B55">
        <w:rPr>
          <w:rFonts w:cs="Times New Roman"/>
          <w:szCs w:val="24"/>
        </w:rPr>
        <w:tab/>
        <w:t xml:space="preserve">The space limitation factors are </w:t>
      </w:r>
      <w:r w:rsidR="00364B88" w:rsidRPr="00135B55">
        <w:rPr>
          <w:rFonts w:cs="Times New Roman"/>
          <w:szCs w:val="24"/>
        </w:rPr>
        <w:t xml:space="preserve">Monod-type factors </w:t>
      </w:r>
      <w:r w:rsidRPr="00135B55">
        <w:rPr>
          <w:rFonts w:cs="Times New Roman"/>
          <w:szCs w:val="24"/>
        </w:rPr>
        <w:t>formulated as</w:t>
      </w:r>
    </w:p>
    <w:tbl>
      <w:tblPr>
        <w:tblStyle w:val="Tabellenraster"/>
        <w:tblW w:w="893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5811"/>
        <w:gridCol w:w="2268"/>
      </w:tblGrid>
      <w:tr w:rsidR="00AB0394" w:rsidRPr="00135B55" w14:paraId="1B6265B7" w14:textId="77777777" w:rsidTr="00913CBA">
        <w:tc>
          <w:tcPr>
            <w:tcW w:w="851" w:type="dxa"/>
            <w:vAlign w:val="center"/>
          </w:tcPr>
          <w:p w14:paraId="0531BD00" w14:textId="77777777" w:rsidR="00AB0394" w:rsidRPr="00135B55" w:rsidRDefault="00AB0394" w:rsidP="00E73056">
            <w:pPr>
              <w:pStyle w:val="Thesisequtab"/>
              <w:rPr>
                <w:rFonts w:ascii="Times New Roman" w:hAnsi="Times New Roman"/>
              </w:rPr>
            </w:pPr>
          </w:p>
        </w:tc>
        <w:tc>
          <w:tcPr>
            <w:tcW w:w="5811" w:type="dxa"/>
            <w:vAlign w:val="center"/>
          </w:tcPr>
          <w:p w14:paraId="602C5E7F" w14:textId="77777777" w:rsidR="00AB0394" w:rsidRPr="00135B55" w:rsidRDefault="00E87735" w:rsidP="00E73056">
            <w:pPr>
              <w:pStyle w:val="Thesisequtab"/>
              <w:rPr>
                <w:rFonts w:ascii="Times New Roman" w:hAnsi="Times New Roman"/>
              </w:rPr>
            </w:pPr>
            <m:oMathPara>
              <m:oMath>
                <m:sSub>
                  <m:sSubPr>
                    <m:ctrlPr>
                      <w:rPr>
                        <w:rFonts w:ascii="Cambria Math" w:hAnsi="Cambria Math"/>
                      </w:rPr>
                    </m:ctrlPr>
                  </m:sSubPr>
                  <m:e>
                    <m:r>
                      <w:rPr>
                        <w:rFonts w:ascii="Cambria Math" w:hAnsi="Cambria Math"/>
                      </w:rPr>
                      <m:t>SLF</m:t>
                    </m:r>
                  </m:e>
                  <m:sub>
                    <m:r>
                      <w:rPr>
                        <w:rFonts w:ascii="Cambria Math" w:hAnsi="Cambria Math"/>
                      </w:rPr>
                      <m:t>peri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peri</m:t>
                        </m:r>
                      </m:sub>
                    </m:sSub>
                  </m:num>
                  <m:den>
                    <m:sSub>
                      <m:sSubPr>
                        <m:ctrlPr>
                          <w:rPr>
                            <w:rFonts w:ascii="Cambria Math" w:hAnsi="Cambria Math"/>
                          </w:rPr>
                        </m:ctrlPr>
                      </m:sSubPr>
                      <m:e>
                        <m:r>
                          <w:rPr>
                            <w:rFonts w:ascii="Cambria Math" w:hAnsi="Cambria Math"/>
                          </w:rPr>
                          <m:t>m</m:t>
                        </m:r>
                      </m:e>
                      <m:sub>
                        <m:r>
                          <w:rPr>
                            <w:rFonts w:ascii="Cambria Math" w:hAnsi="Cambria Math"/>
                          </w:rPr>
                          <m:t>Sp</m:t>
                        </m:r>
                        <m:r>
                          <m:rPr>
                            <m:sty m:val="p"/>
                          </m:rPr>
                          <w:rPr>
                            <w:rFonts w:ascii="Cambria Math" w:hAnsi="Cambria Math"/>
                          </w:rPr>
                          <m:t>,</m:t>
                        </m:r>
                        <m:r>
                          <w:rPr>
                            <w:rFonts w:ascii="Cambria Math" w:hAnsi="Cambria Math"/>
                          </w:rPr>
                          <m:t>peri</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peri</m:t>
                        </m:r>
                      </m:sub>
                    </m:sSub>
                  </m:den>
                </m:f>
              </m:oMath>
            </m:oMathPara>
          </w:p>
        </w:tc>
        <w:tc>
          <w:tcPr>
            <w:tcW w:w="2268" w:type="dxa"/>
            <w:vAlign w:val="center"/>
          </w:tcPr>
          <w:p w14:paraId="21322281" w14:textId="77777777" w:rsidR="00AB0394"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S21</m:t>
                    </m:r>
                  </m:e>
                </m:d>
              </m:oMath>
            </m:oMathPara>
          </w:p>
        </w:tc>
      </w:tr>
    </w:tbl>
    <w:p w14:paraId="28E4CF76" w14:textId="77777777" w:rsidR="007E4849" w:rsidRPr="00135B55" w:rsidRDefault="007E4849"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and </w:t>
      </w:r>
    </w:p>
    <w:tbl>
      <w:tblPr>
        <w:tblStyle w:val="Tabellenraster"/>
        <w:tblW w:w="8930" w:type="dxa"/>
        <w:tblInd w:w="709" w:type="dxa"/>
        <w:tblLook w:val="04A0" w:firstRow="1" w:lastRow="0" w:firstColumn="1" w:lastColumn="0" w:noHBand="0" w:noVBand="1"/>
      </w:tblPr>
      <w:tblGrid>
        <w:gridCol w:w="851"/>
        <w:gridCol w:w="5811"/>
        <w:gridCol w:w="2268"/>
      </w:tblGrid>
      <w:tr w:rsidR="007E4849" w:rsidRPr="00135B55" w14:paraId="1FC78649" w14:textId="77777777" w:rsidTr="007E4849">
        <w:tc>
          <w:tcPr>
            <w:tcW w:w="851" w:type="dxa"/>
            <w:tcBorders>
              <w:top w:val="nil"/>
              <w:left w:val="nil"/>
              <w:bottom w:val="nil"/>
              <w:right w:val="nil"/>
            </w:tcBorders>
            <w:vAlign w:val="center"/>
          </w:tcPr>
          <w:p w14:paraId="6CF79B43" w14:textId="77777777" w:rsidR="007E4849" w:rsidRPr="00135B55" w:rsidRDefault="007E4849" w:rsidP="00E73056">
            <w:pPr>
              <w:pStyle w:val="Thesisequtab"/>
              <w:rPr>
                <w:rFonts w:ascii="Times New Roman" w:hAnsi="Times New Roman"/>
              </w:rPr>
            </w:pPr>
          </w:p>
        </w:tc>
        <w:tc>
          <w:tcPr>
            <w:tcW w:w="5811" w:type="dxa"/>
            <w:tcBorders>
              <w:top w:val="nil"/>
              <w:left w:val="nil"/>
              <w:bottom w:val="nil"/>
              <w:right w:val="nil"/>
            </w:tcBorders>
            <w:vAlign w:val="center"/>
          </w:tcPr>
          <w:p w14:paraId="720C386C" w14:textId="77777777" w:rsidR="007E4849"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SLF</m:t>
                  </m:r>
                </m:e>
                <m:sub>
                  <m:r>
                    <w:rPr>
                      <w:rFonts w:ascii="Cambria Math" w:hAnsi="Cambria Math"/>
                    </w:rPr>
                    <m:t>peri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epi</m:t>
                      </m:r>
                    </m:sub>
                  </m:sSub>
                </m:num>
                <m:den>
                  <m:sSub>
                    <m:sSubPr>
                      <m:ctrlPr>
                        <w:rPr>
                          <w:rFonts w:ascii="Cambria Math" w:hAnsi="Cambria Math"/>
                        </w:rPr>
                      </m:ctrlPr>
                    </m:sSubPr>
                    <m:e>
                      <m:r>
                        <w:rPr>
                          <w:rFonts w:ascii="Cambria Math" w:hAnsi="Cambria Math"/>
                        </w:rPr>
                        <m:t>m</m:t>
                      </m:r>
                    </m:e>
                    <m:sub>
                      <m:r>
                        <w:rPr>
                          <w:rFonts w:ascii="Cambria Math" w:hAnsi="Cambria Math"/>
                        </w:rPr>
                        <m:t>Sp</m:t>
                      </m:r>
                      <m:r>
                        <m:rPr>
                          <m:sty m:val="p"/>
                        </m:rPr>
                        <w:rPr>
                          <w:rFonts w:ascii="Cambria Math" w:hAnsi="Cambria Math"/>
                        </w:rPr>
                        <m:t>,</m:t>
                      </m:r>
                      <m:r>
                        <w:rPr>
                          <w:rFonts w:ascii="Cambria Math" w:hAnsi="Cambria Math"/>
                        </w:rPr>
                        <m:t>epi</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epi</m:t>
                      </m:r>
                    </m:sub>
                  </m:sSub>
                </m:den>
              </m:f>
            </m:oMath>
            <w:r w:rsidR="007E4849" w:rsidRPr="00135B55">
              <w:rPr>
                <w:rFonts w:ascii="Times New Roman" w:hAnsi="Times New Roman"/>
              </w:rPr>
              <w:t>,</w:t>
            </w:r>
          </w:p>
        </w:tc>
        <w:tc>
          <w:tcPr>
            <w:tcW w:w="2268" w:type="dxa"/>
            <w:tcBorders>
              <w:top w:val="nil"/>
              <w:left w:val="nil"/>
              <w:bottom w:val="nil"/>
              <w:right w:val="nil"/>
            </w:tcBorders>
            <w:vAlign w:val="center"/>
          </w:tcPr>
          <w:p w14:paraId="59DD7467" w14:textId="77777777" w:rsidR="007E4849"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S22</m:t>
                    </m:r>
                  </m:e>
                </m:d>
              </m:oMath>
            </m:oMathPara>
          </w:p>
        </w:tc>
      </w:tr>
    </w:tbl>
    <w:p w14:paraId="44776374" w14:textId="77777777" w:rsidR="001005DC" w:rsidRPr="00135B55" w:rsidRDefault="00212E3F" w:rsidP="001B0694">
      <w:pPr>
        <w:pStyle w:val="ThesisbodyNI"/>
        <w:rPr>
          <w:rFonts w:ascii="Times New Roman" w:hAnsi="Times New Roman" w:cs="Times New Roman"/>
          <w:lang w:val="en-US"/>
        </w:rPr>
      </w:pPr>
      <w:r w:rsidRPr="00135B55">
        <w:rPr>
          <w:rFonts w:ascii="Times New Roman" w:hAnsi="Times New Roman" w:cs="Times New Roman"/>
          <w:lang w:val="en-US"/>
        </w:rPr>
        <w:t>w</w:t>
      </w:r>
      <w:r w:rsidR="00AE17CC" w:rsidRPr="00135B55">
        <w:rPr>
          <w:rFonts w:ascii="Times New Roman" w:hAnsi="Times New Roman" w:cs="Times New Roman"/>
          <w:lang w:val="en-US"/>
        </w:rPr>
        <w:t>here</w:t>
      </w:r>
      <w:r w:rsidRPr="00135B55">
        <w:rPr>
          <w:rFonts w:ascii="Times New Roman" w:hAnsi="Times New Roman" w:cs="Times New Roman"/>
          <w:lang w:val="en-US"/>
        </w:rPr>
        <w:t xml:space="preserve">, </w:t>
      </w:r>
      <m:oMath>
        <m:sSub>
          <m:sSubPr>
            <m:ctrlPr>
              <w:rPr>
                <w:rFonts w:ascii="Cambria Math" w:hAnsi="Cambria Math" w:cs="Times New Roman"/>
                <w:lang w:val="en-US"/>
              </w:rPr>
            </m:ctrlPr>
          </m:sSubPr>
          <m:e>
            <m:r>
              <w:rPr>
                <w:rFonts w:ascii="Cambria Math" w:hAnsi="Cambria Math" w:cs="Times New Roman"/>
                <w:lang w:val="en-US"/>
              </w:rPr>
              <m:t>m</m:t>
            </m:r>
          </m:e>
          <m:sub>
            <m:r>
              <w:rPr>
                <w:rFonts w:ascii="Cambria Math" w:hAnsi="Cambria Math" w:cs="Times New Roman"/>
                <w:lang w:val="en-US"/>
              </w:rPr>
              <m:t>Sp</m:t>
            </m:r>
            <m:r>
              <m:rPr>
                <m:sty m:val="p"/>
              </m:rPr>
              <w:rPr>
                <w:rFonts w:ascii="Cambria Math" w:hAnsi="Cambria Math" w:cs="Times New Roman"/>
                <w:lang w:val="en-US"/>
              </w:rPr>
              <m:t>,</m:t>
            </m:r>
            <m:r>
              <w:rPr>
                <w:rFonts w:ascii="Cambria Math" w:hAnsi="Cambria Math" w:cs="Times New Roman"/>
                <w:lang w:val="en-US"/>
              </w:rPr>
              <m:t>peri</m:t>
            </m:r>
          </m:sub>
        </m:sSub>
      </m:oMath>
      <w:r w:rsidRPr="00135B55">
        <w:rPr>
          <w:rFonts w:ascii="Times New Roman" w:hAnsi="Times New Roman"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m</m:t>
            </m:r>
          </m:e>
          <m:sub>
            <m:r>
              <w:rPr>
                <w:rFonts w:ascii="Cambria Math" w:hAnsi="Cambria Math" w:cs="Times New Roman"/>
                <w:lang w:val="en-US"/>
              </w:rPr>
              <m:t>Sp</m:t>
            </m:r>
            <m:r>
              <m:rPr>
                <m:sty m:val="p"/>
              </m:rPr>
              <w:rPr>
                <w:rFonts w:ascii="Cambria Math" w:hAnsi="Cambria Math" w:cs="Times New Roman"/>
                <w:lang w:val="en-US"/>
              </w:rPr>
              <m:t>,</m:t>
            </m:r>
            <m:r>
              <w:rPr>
                <w:rFonts w:ascii="Cambria Math" w:hAnsi="Cambria Math" w:cs="Times New Roman"/>
                <w:lang w:val="en-US"/>
              </w:rPr>
              <m:t>epi</m:t>
            </m:r>
          </m:sub>
        </m:sSub>
      </m:oMath>
      <w:r w:rsidRPr="00135B55">
        <w:rPr>
          <w:rFonts w:ascii="Times New Roman" w:hAnsi="Times New Roman" w:cs="Times New Roman"/>
          <w:lang w:val="en-US"/>
        </w:rPr>
        <w:t xml:space="preserve"> are the half-velocity constants,</w:t>
      </w:r>
      <w:r w:rsidR="00AE17CC" w:rsidRPr="00135B55">
        <w:rPr>
          <w:rFonts w:ascii="Times New Roman" w:hAnsi="Times New Roman" w:cs="Times New Roman"/>
          <w:lang w:val="en-US"/>
        </w:rPr>
        <w:t xml:space="preserve"> </w:t>
      </w:r>
      <m:oMath>
        <m:sSub>
          <m:sSubPr>
            <m:ctrlPr>
              <w:rPr>
                <w:rFonts w:ascii="Cambria Math" w:hAnsi="Cambria Math" w:cs="Times New Roman"/>
                <w:lang w:val="en-US"/>
              </w:rPr>
            </m:ctrlPr>
          </m:sSubPr>
          <m:e>
            <m:r>
              <w:rPr>
                <w:rFonts w:ascii="Cambria Math" w:hAnsi="Cambria Math" w:cs="Times New Roman"/>
                <w:lang w:val="en-US"/>
              </w:rPr>
              <m:t>A</m:t>
            </m:r>
          </m:e>
          <m:sub>
            <m:r>
              <w:rPr>
                <w:rFonts w:ascii="Cambria Math" w:hAnsi="Cambria Math" w:cs="Times New Roman"/>
                <w:lang w:val="en-US"/>
              </w:rPr>
              <m:t>peri</m:t>
            </m:r>
          </m:sub>
        </m:sSub>
      </m:oMath>
      <w:r w:rsidR="00AE17CC" w:rsidRPr="00135B55">
        <w:rPr>
          <w:rFonts w:ascii="Times New Roman" w:hAnsi="Times New Roman" w:cs="Times New Roman"/>
          <w:lang w:val="en-US"/>
        </w:rPr>
        <w:t xml:space="preserve"> is the </w:t>
      </w:r>
      <w:r w:rsidR="001005DC" w:rsidRPr="00135B55">
        <w:rPr>
          <w:rFonts w:ascii="Times New Roman" w:hAnsi="Times New Roman" w:cs="Times New Roman"/>
          <w:lang w:val="en-US"/>
        </w:rPr>
        <w:t xml:space="preserve">constant </w:t>
      </w:r>
      <w:r w:rsidR="00AE17CC" w:rsidRPr="00135B55">
        <w:rPr>
          <w:rFonts w:ascii="Times New Roman" w:hAnsi="Times New Roman" w:cs="Times New Roman"/>
          <w:lang w:val="en-US"/>
        </w:rPr>
        <w:t xml:space="preserve">area </w:t>
      </w:r>
      <w:r w:rsidR="001005DC" w:rsidRPr="00135B55">
        <w:rPr>
          <w:rFonts w:ascii="Times New Roman" w:hAnsi="Times New Roman" w:cs="Times New Roman"/>
          <w:lang w:val="en-US"/>
        </w:rPr>
        <w:t xml:space="preserve">on which periphyton can grow, </w:t>
      </w:r>
      <w:r w:rsidRPr="00135B55">
        <w:rPr>
          <w:rFonts w:ascii="Times New Roman" w:hAnsi="Times New Roman" w:cs="Times New Roman"/>
          <w:lang w:val="en-US"/>
        </w:rPr>
        <w:t xml:space="preserve">which is </w:t>
      </w:r>
      <w:r w:rsidR="001005DC" w:rsidRPr="00135B55">
        <w:rPr>
          <w:rFonts w:ascii="Times New Roman" w:hAnsi="Times New Roman" w:cs="Times New Roman"/>
          <w:lang w:val="en-US"/>
        </w:rPr>
        <w:t>equal to the lateral area of the vase, i.e.,</w:t>
      </w:r>
    </w:p>
    <w:tbl>
      <w:tblPr>
        <w:tblStyle w:val="Tabellenraster"/>
        <w:tblW w:w="8930" w:type="dxa"/>
        <w:tblInd w:w="709" w:type="dxa"/>
        <w:tblLook w:val="04A0" w:firstRow="1" w:lastRow="0" w:firstColumn="1" w:lastColumn="0" w:noHBand="0" w:noVBand="1"/>
      </w:tblPr>
      <w:tblGrid>
        <w:gridCol w:w="851"/>
        <w:gridCol w:w="5811"/>
        <w:gridCol w:w="2268"/>
      </w:tblGrid>
      <w:tr w:rsidR="001005DC" w:rsidRPr="00135B55" w14:paraId="377FDDDC" w14:textId="77777777" w:rsidTr="00913CBA">
        <w:tc>
          <w:tcPr>
            <w:tcW w:w="851" w:type="dxa"/>
            <w:tcBorders>
              <w:top w:val="nil"/>
              <w:left w:val="nil"/>
              <w:bottom w:val="nil"/>
              <w:right w:val="nil"/>
            </w:tcBorders>
            <w:vAlign w:val="center"/>
          </w:tcPr>
          <w:p w14:paraId="332F372D" w14:textId="77777777" w:rsidR="001005DC" w:rsidRPr="00135B55" w:rsidRDefault="001005DC" w:rsidP="00E73056">
            <w:pPr>
              <w:pStyle w:val="Thesisequtab"/>
              <w:rPr>
                <w:rFonts w:ascii="Times New Roman" w:hAnsi="Times New Roman"/>
              </w:rPr>
            </w:pPr>
          </w:p>
        </w:tc>
        <w:tc>
          <w:tcPr>
            <w:tcW w:w="5811" w:type="dxa"/>
            <w:tcBorders>
              <w:top w:val="nil"/>
              <w:left w:val="nil"/>
              <w:bottom w:val="nil"/>
              <w:right w:val="nil"/>
            </w:tcBorders>
            <w:vAlign w:val="center"/>
          </w:tcPr>
          <w:p w14:paraId="3564919D" w14:textId="77777777" w:rsidR="001005DC"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A</m:t>
                  </m:r>
                </m:e>
                <m:sub>
                  <m:r>
                    <w:rPr>
                      <w:rFonts w:ascii="Cambria Math" w:hAnsi="Cambria Math"/>
                    </w:rPr>
                    <m:t>peri</m:t>
                  </m:r>
                </m:sub>
              </m:sSub>
              <m:r>
                <m:rPr>
                  <m:sty m:val="p"/>
                </m:rPr>
                <w:rPr>
                  <w:rFonts w:ascii="Cambria Math" w:hAnsi="Cambria Math"/>
                </w:rPr>
                <m:t>=</m:t>
              </m:r>
              <m:r>
                <w:rPr>
                  <w:rFonts w:ascii="Cambria Math" w:hAnsi="Cambria Math"/>
                </w:rPr>
                <m:t>π</m:t>
              </m:r>
              <m:sSub>
                <m:sSubPr>
                  <m:ctrlPr>
                    <w:rPr>
                      <w:rFonts w:ascii="Cambria Math" w:hAnsi="Cambria Math"/>
                    </w:rPr>
                  </m:ctrlPr>
                </m:sSubPr>
                <m:e>
                  <m:r>
                    <w:rPr>
                      <w:rFonts w:ascii="Cambria Math" w:hAnsi="Cambria Math"/>
                    </w:rPr>
                    <m:t>φ</m:t>
                  </m:r>
                </m:e>
                <m:sub>
                  <m:r>
                    <w:rPr>
                      <w:rFonts w:ascii="Cambria Math" w:hAnsi="Cambria Math"/>
                    </w:rPr>
                    <m:t>V</m:t>
                  </m:r>
                </m:sub>
              </m:sSub>
              <m:sSub>
                <m:sSubPr>
                  <m:ctrlPr>
                    <w:rPr>
                      <w:rFonts w:ascii="Cambria Math" w:hAnsi="Cambria Math"/>
                    </w:rPr>
                  </m:ctrlPr>
                </m:sSubPr>
                <m:e>
                  <m:r>
                    <w:rPr>
                      <w:rFonts w:ascii="Cambria Math" w:hAnsi="Cambria Math"/>
                    </w:rPr>
                    <m:t>H</m:t>
                  </m:r>
                </m:e>
                <m:sub>
                  <m:r>
                    <w:rPr>
                      <w:rFonts w:ascii="Cambria Math" w:hAnsi="Cambria Math"/>
                    </w:rPr>
                    <m:t>V</m:t>
                  </m:r>
                </m:sub>
              </m:sSub>
            </m:oMath>
            <w:r w:rsidR="001005DC" w:rsidRPr="00135B55">
              <w:rPr>
                <w:rFonts w:ascii="Times New Roman" w:hAnsi="Times New Roman"/>
              </w:rPr>
              <w:t>,</w:t>
            </w:r>
          </w:p>
        </w:tc>
        <w:tc>
          <w:tcPr>
            <w:tcW w:w="2268" w:type="dxa"/>
            <w:tcBorders>
              <w:top w:val="nil"/>
              <w:left w:val="nil"/>
              <w:bottom w:val="nil"/>
              <w:right w:val="nil"/>
            </w:tcBorders>
            <w:vAlign w:val="center"/>
          </w:tcPr>
          <w:p w14:paraId="6E330CD3" w14:textId="77777777" w:rsidR="001005DC"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S23</m:t>
                    </m:r>
                  </m:e>
                </m:d>
              </m:oMath>
            </m:oMathPara>
          </w:p>
        </w:tc>
      </w:tr>
    </w:tbl>
    <w:p w14:paraId="3F6F0748" w14:textId="77777777" w:rsidR="001005DC" w:rsidRPr="00135B55" w:rsidRDefault="001005DC"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and </w:t>
      </w:r>
      <m:oMath>
        <m:sSub>
          <m:sSubPr>
            <m:ctrlPr>
              <w:rPr>
                <w:rFonts w:ascii="Cambria Math" w:hAnsi="Cambria Math" w:cs="Times New Roman"/>
                <w:lang w:val="en-US"/>
              </w:rPr>
            </m:ctrlPr>
          </m:sSubPr>
          <m:e>
            <m:r>
              <w:rPr>
                <w:rFonts w:ascii="Cambria Math" w:hAnsi="Cambria Math" w:cs="Times New Roman"/>
                <w:lang w:val="en-US"/>
              </w:rPr>
              <m:t>A</m:t>
            </m:r>
          </m:e>
          <m:sub>
            <m:r>
              <w:rPr>
                <w:rFonts w:ascii="Cambria Math" w:hAnsi="Cambria Math" w:cs="Times New Roman"/>
                <w:lang w:val="en-US"/>
              </w:rPr>
              <m:t>epi</m:t>
            </m:r>
          </m:sub>
        </m:sSub>
      </m:oMath>
      <w:r w:rsidRPr="00135B55">
        <w:rPr>
          <w:rFonts w:ascii="Times New Roman" w:hAnsi="Times New Roman" w:cs="Times New Roman"/>
          <w:lang w:val="en-US"/>
        </w:rPr>
        <w:t xml:space="preserve"> is the variable area on which epiphyton can grow, i.e., the </w:t>
      </w:r>
      <w:r w:rsidR="00212E3F" w:rsidRPr="00135B55">
        <w:rPr>
          <w:rFonts w:ascii="Times New Roman" w:hAnsi="Times New Roman" w:cs="Times New Roman"/>
          <w:lang w:val="en-US"/>
        </w:rPr>
        <w:t xml:space="preserve">dynamic </w:t>
      </w:r>
      <w:r w:rsidRPr="00135B55">
        <w:rPr>
          <w:rFonts w:ascii="Times New Roman" w:hAnsi="Times New Roman" w:cs="Times New Roman"/>
          <w:lang w:val="en-US"/>
        </w:rPr>
        <w:t xml:space="preserve">area of </w:t>
      </w:r>
      <w:r w:rsidR="00212E3F" w:rsidRPr="00135B55">
        <w:rPr>
          <w:rFonts w:ascii="Times New Roman" w:hAnsi="Times New Roman" w:cs="Times New Roman"/>
          <w:lang w:val="en-US"/>
        </w:rPr>
        <w:t xml:space="preserve">living and dead </w:t>
      </w:r>
      <w:r w:rsidRPr="00135B55">
        <w:rPr>
          <w:rFonts w:ascii="Times New Roman" w:hAnsi="Times New Roman" w:cs="Times New Roman"/>
          <w:lang w:val="en-US"/>
        </w:rPr>
        <w:t>macrophyte surfaces, calculated as</w:t>
      </w:r>
    </w:p>
    <w:tbl>
      <w:tblPr>
        <w:tblStyle w:val="Tabellenraster"/>
        <w:tblW w:w="8930" w:type="dxa"/>
        <w:tblInd w:w="709" w:type="dxa"/>
        <w:tblLook w:val="04A0" w:firstRow="1" w:lastRow="0" w:firstColumn="1" w:lastColumn="0" w:noHBand="0" w:noVBand="1"/>
      </w:tblPr>
      <w:tblGrid>
        <w:gridCol w:w="851"/>
        <w:gridCol w:w="5811"/>
        <w:gridCol w:w="2268"/>
      </w:tblGrid>
      <w:tr w:rsidR="001005DC" w:rsidRPr="00135B55" w14:paraId="6452E0F5" w14:textId="77777777" w:rsidTr="00913CBA">
        <w:tc>
          <w:tcPr>
            <w:tcW w:w="851" w:type="dxa"/>
            <w:tcBorders>
              <w:top w:val="nil"/>
              <w:left w:val="nil"/>
              <w:bottom w:val="nil"/>
              <w:right w:val="nil"/>
            </w:tcBorders>
            <w:vAlign w:val="center"/>
          </w:tcPr>
          <w:p w14:paraId="21771E23" w14:textId="77777777" w:rsidR="001005DC" w:rsidRPr="00135B55" w:rsidRDefault="001005DC" w:rsidP="00E73056">
            <w:pPr>
              <w:pStyle w:val="Thesisequtab"/>
              <w:rPr>
                <w:rFonts w:ascii="Times New Roman" w:hAnsi="Times New Roman"/>
              </w:rPr>
            </w:pPr>
          </w:p>
        </w:tc>
        <w:tc>
          <w:tcPr>
            <w:tcW w:w="5811" w:type="dxa"/>
            <w:tcBorders>
              <w:top w:val="nil"/>
              <w:left w:val="nil"/>
              <w:bottom w:val="nil"/>
              <w:right w:val="nil"/>
            </w:tcBorders>
            <w:vAlign w:val="center"/>
          </w:tcPr>
          <w:p w14:paraId="71CBFB67" w14:textId="77777777" w:rsidR="001005DC"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A</m:t>
                  </m:r>
                </m:e>
                <m:sub>
                  <m:r>
                    <w:rPr>
                      <w:rFonts w:ascii="Cambria Math" w:hAnsi="Cambria Math"/>
                    </w:rPr>
                    <m:t>epi</m:t>
                  </m:r>
                </m:sub>
              </m:sSub>
              <m:r>
                <m:rPr>
                  <m:sty m:val="p"/>
                </m:rPr>
                <w:rPr>
                  <w:rFonts w:ascii="Cambria Math" w:hAnsi="Cambria Math"/>
                </w:rPr>
                <m:t>=</m:t>
              </m:r>
              <m:sSub>
                <m:sSubPr>
                  <m:ctrlPr>
                    <w:rPr>
                      <w:rFonts w:ascii="Cambria Math" w:hAnsi="Cambria Math"/>
                    </w:rPr>
                  </m:ctrlPr>
                </m:sSubPr>
                <m:e>
                  <m:r>
                    <w:rPr>
                      <w:rFonts w:ascii="Cambria Math" w:hAnsi="Cambria Math"/>
                    </w:rPr>
                    <m:t>AC</m:t>
                  </m:r>
                </m:e>
                <m:sub>
                  <m:r>
                    <w:rPr>
                      <w:rFonts w:ascii="Cambria Math" w:hAnsi="Cambria Math"/>
                    </w:rPr>
                    <m:t>ratio</m:t>
                  </m:r>
                  <m:r>
                    <m:rPr>
                      <m:sty m:val="p"/>
                    </m:rPr>
                    <w:rPr>
                      <w:rFonts w:ascii="Cambria Math" w:hAnsi="Cambria Math"/>
                    </w:rPr>
                    <m:t>,</m:t>
                  </m:r>
                  <m:r>
                    <w:rPr>
                      <w:rFonts w:ascii="Cambria Math" w:hAnsi="Cambria Math"/>
                    </w:rPr>
                    <m:t>macro</m:t>
                  </m:r>
                </m:sub>
              </m:sSub>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live,macro</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dead,macro</m:t>
                      </m:r>
                    </m:sub>
                  </m:sSub>
                </m:e>
              </m:d>
            </m:oMath>
            <w:r w:rsidR="001005DC" w:rsidRPr="00135B55">
              <w:rPr>
                <w:rFonts w:ascii="Times New Roman" w:hAnsi="Times New Roman"/>
              </w:rPr>
              <w:t>,</w:t>
            </w:r>
          </w:p>
        </w:tc>
        <w:tc>
          <w:tcPr>
            <w:tcW w:w="2268" w:type="dxa"/>
            <w:tcBorders>
              <w:top w:val="nil"/>
              <w:left w:val="nil"/>
              <w:bottom w:val="nil"/>
              <w:right w:val="nil"/>
            </w:tcBorders>
            <w:vAlign w:val="center"/>
          </w:tcPr>
          <w:p w14:paraId="3978A4B1" w14:textId="77777777" w:rsidR="001005DC"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S24</m:t>
                    </m:r>
                  </m:e>
                </m:d>
              </m:oMath>
            </m:oMathPara>
          </w:p>
        </w:tc>
      </w:tr>
    </w:tbl>
    <w:p w14:paraId="5A8CFBDB" w14:textId="77777777" w:rsidR="001005DC" w:rsidRPr="00135B55" w:rsidRDefault="00212E3F"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lang w:val="en-US"/>
              </w:rPr>
            </m:ctrlPr>
          </m:sSubPr>
          <m:e>
            <m:r>
              <w:rPr>
                <w:rFonts w:ascii="Cambria Math" w:hAnsi="Cambria Math" w:cs="Times New Roman"/>
                <w:lang w:val="en-US"/>
              </w:rPr>
              <m:t>AC</m:t>
            </m:r>
          </m:e>
          <m:sub>
            <m:r>
              <w:rPr>
                <w:rFonts w:ascii="Cambria Math" w:hAnsi="Cambria Math" w:cs="Times New Roman"/>
                <w:lang w:val="en-US"/>
              </w:rPr>
              <m:t>ratio</m:t>
            </m:r>
            <m:r>
              <m:rPr>
                <m:sty m:val="p"/>
              </m:rPr>
              <w:rPr>
                <w:rFonts w:ascii="Cambria Math" w:hAnsi="Cambria Math" w:cs="Times New Roman"/>
                <w:lang w:val="en-US"/>
              </w:rPr>
              <m:t>,</m:t>
            </m:r>
            <m:r>
              <w:rPr>
                <w:rFonts w:ascii="Cambria Math" w:hAnsi="Cambria Math" w:cs="Times New Roman"/>
                <w:lang w:val="en-US"/>
              </w:rPr>
              <m:t>macro</m:t>
            </m:r>
          </m:sub>
        </m:sSub>
      </m:oMath>
      <w:r w:rsidRPr="00135B55">
        <w:rPr>
          <w:rFonts w:ascii="Times New Roman" w:hAnsi="Times New Roman" w:cs="Times New Roman"/>
          <w:lang w:val="en-US"/>
        </w:rPr>
        <w:t xml:space="preserve"> is an assumed area-to-carbon biomass rate for </w:t>
      </w:r>
      <w:proofErr w:type="gramStart"/>
      <w:r w:rsidRPr="00135B55">
        <w:rPr>
          <w:rFonts w:ascii="Times New Roman" w:hAnsi="Times New Roman" w:cs="Times New Roman"/>
          <w:lang w:val="en-US"/>
        </w:rPr>
        <w:t>macrophytes.</w:t>
      </w:r>
      <w:proofErr w:type="gramEnd"/>
    </w:p>
    <w:p w14:paraId="6DA6ED21" w14:textId="77777777" w:rsidR="00AE17CC" w:rsidRPr="00135B55" w:rsidRDefault="00364B88" w:rsidP="007E4849">
      <w:pPr>
        <w:pStyle w:val="Thesisundertitle"/>
        <w:numPr>
          <w:ilvl w:val="0"/>
          <w:numId w:val="44"/>
        </w:numPr>
        <w:rPr>
          <w:rStyle w:val="SchwacheHervorhebung"/>
          <w:rFonts w:ascii="Times New Roman" w:hAnsi="Times New Roman" w:cs="Times New Roman"/>
          <w:i/>
          <w:color w:val="auto"/>
          <w:lang w:val="en-US"/>
        </w:rPr>
      </w:pPr>
      <w:r w:rsidRPr="00135B55">
        <w:rPr>
          <w:rStyle w:val="SchwacheHervorhebung"/>
          <w:rFonts w:ascii="Times New Roman" w:hAnsi="Times New Roman" w:cs="Times New Roman"/>
          <w:i/>
          <w:color w:val="auto"/>
          <w:lang w:val="en-US"/>
        </w:rPr>
        <w:t>Macrophytes</w:t>
      </w:r>
    </w:p>
    <w:p w14:paraId="37E3EC65" w14:textId="77777777" w:rsidR="009C52E5" w:rsidRPr="00135B55" w:rsidRDefault="009C52E5"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 xml:space="preserve">Unlike phytoplankton, periphyton and epiphyton, we assumed the growth of macrophytes not to be limited by phosphorus, as the initial biomass in each pot was quite small and the sub-experiment ran only for a short time. The fractional macrophyte growth rate is </w:t>
      </w:r>
      <w:r w:rsidR="00571F47" w:rsidRPr="00135B55">
        <w:rPr>
          <w:rFonts w:ascii="Times New Roman" w:hAnsi="Times New Roman" w:cs="Times New Roman"/>
          <w:lang w:val="en-US"/>
        </w:rPr>
        <w:t>therefore</w:t>
      </w:r>
      <w:r w:rsidRPr="00135B55">
        <w:rPr>
          <w:rFonts w:ascii="Times New Roman" w:hAnsi="Times New Roman" w:cs="Times New Roman"/>
          <w:lang w:val="en-US"/>
        </w:rPr>
        <w:t xml:space="preserve"> only influenced by water temperature and </w:t>
      </w:r>
      <w:r w:rsidR="00571F47" w:rsidRPr="00135B55">
        <w:rPr>
          <w:rFonts w:ascii="Times New Roman" w:hAnsi="Times New Roman" w:cs="Times New Roman"/>
          <w:lang w:val="en-US"/>
        </w:rPr>
        <w:t>available PAR</w:t>
      </w:r>
      <w:r w:rsidRPr="00135B55">
        <w:rPr>
          <w:rFonts w:ascii="Times New Roman" w:hAnsi="Times New Roman" w:cs="Times New Roman"/>
          <w:lang w:val="en-US"/>
        </w:rPr>
        <w:t>, so</w:t>
      </w:r>
      <w:r w:rsidR="00571F47" w:rsidRPr="00135B55">
        <w:rPr>
          <w:rFonts w:ascii="Times New Roman" w:hAnsi="Times New Roman" w:cs="Times New Roman"/>
          <w:lang w:val="en-US"/>
        </w:rPr>
        <w:t xml:space="preserve"> that</w:t>
      </w:r>
    </w:p>
    <w:tbl>
      <w:tblPr>
        <w:tblStyle w:val="Tabellenraster"/>
        <w:tblW w:w="9290" w:type="dxa"/>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1"/>
        <w:gridCol w:w="4630"/>
        <w:gridCol w:w="2389"/>
      </w:tblGrid>
      <w:tr w:rsidR="009C52E5" w:rsidRPr="00135B55" w14:paraId="7468640B" w14:textId="77777777" w:rsidTr="00D97047">
        <w:tc>
          <w:tcPr>
            <w:tcW w:w="2271" w:type="dxa"/>
            <w:vAlign w:val="center"/>
          </w:tcPr>
          <w:p w14:paraId="3DF0BDA0" w14:textId="77777777" w:rsidR="009C52E5" w:rsidRPr="00135B55" w:rsidRDefault="009C52E5" w:rsidP="00E73056">
            <w:pPr>
              <w:pStyle w:val="Thesisequtab"/>
              <w:rPr>
                <w:rFonts w:ascii="Times New Roman" w:hAnsi="Times New Roman"/>
              </w:rPr>
            </w:pPr>
          </w:p>
        </w:tc>
        <w:tc>
          <w:tcPr>
            <w:tcW w:w="4630" w:type="dxa"/>
            <w:vAlign w:val="center"/>
          </w:tcPr>
          <w:p w14:paraId="57A78248" w14:textId="77777777" w:rsidR="009C52E5" w:rsidRPr="00135B55" w:rsidRDefault="00E87735" w:rsidP="00E73056">
            <w:pPr>
              <w:pStyle w:val="Thesisequtab"/>
              <w:rPr>
                <w:rFonts w:ascii="Times New Roman" w:hAnsi="Times New Roman"/>
              </w:rPr>
            </w:pPr>
            <m:oMathPara>
              <m:oMath>
                <m:sSub>
                  <m:sSubPr>
                    <m:ctrlPr>
                      <w:rPr>
                        <w:rFonts w:ascii="Cambria Math" w:hAnsi="Cambria Math"/>
                      </w:rPr>
                    </m:ctrlPr>
                  </m:sSubPr>
                  <m:e>
                    <m:r>
                      <w:rPr>
                        <w:rFonts w:ascii="Cambria Math" w:hAnsi="Cambria Math"/>
                      </w:rPr>
                      <m:t>p</m:t>
                    </m:r>
                  </m:e>
                  <m:sub>
                    <m:r>
                      <w:rPr>
                        <w:rFonts w:ascii="Cambria Math" w:hAnsi="Cambria Math"/>
                      </w:rPr>
                      <m:t>macro</m:t>
                    </m:r>
                  </m:sub>
                </m:sSub>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ref,macro</m:t>
                    </m:r>
                  </m:sub>
                </m:sSub>
                <m:sSub>
                  <m:sSubPr>
                    <m:ctrlPr>
                      <w:rPr>
                        <w:rFonts w:ascii="Cambria Math" w:hAnsi="Cambria Math"/>
                      </w:rPr>
                    </m:ctrlPr>
                  </m:sSubPr>
                  <m:e>
                    <m:r>
                      <w:rPr>
                        <w:rFonts w:ascii="Cambria Math" w:hAnsi="Cambria Math"/>
                      </w:rPr>
                      <m:t>TMF</m:t>
                    </m:r>
                  </m:e>
                  <m:sub>
                    <m:r>
                      <w:rPr>
                        <w:rFonts w:ascii="Cambria Math" w:hAnsi="Cambria Math"/>
                      </w:rPr>
                      <m:t>macro</m:t>
                    </m:r>
                  </m:sub>
                </m:sSub>
                <m:sSub>
                  <m:sSubPr>
                    <m:ctrlPr>
                      <w:rPr>
                        <w:rFonts w:ascii="Cambria Math" w:hAnsi="Cambria Math"/>
                      </w:rPr>
                    </m:ctrlPr>
                  </m:sSubPr>
                  <m:e>
                    <m:r>
                      <w:rPr>
                        <w:rFonts w:ascii="Cambria Math" w:hAnsi="Cambria Math"/>
                      </w:rPr>
                      <m:t>LLF</m:t>
                    </m:r>
                  </m:e>
                  <m:sub>
                    <m:r>
                      <w:rPr>
                        <w:rFonts w:ascii="Cambria Math" w:hAnsi="Cambria Math"/>
                      </w:rPr>
                      <m:t>macro</m:t>
                    </m:r>
                  </m:sub>
                </m:sSub>
                <m:r>
                  <m:rPr>
                    <m:sty m:val="p"/>
                  </m:rPr>
                  <w:rPr>
                    <w:rFonts w:ascii="Cambria Math" w:hAnsi="Cambria Math"/>
                  </w:rPr>
                  <m:t>,</m:t>
                </m:r>
              </m:oMath>
            </m:oMathPara>
          </w:p>
        </w:tc>
        <w:tc>
          <w:tcPr>
            <w:tcW w:w="2389" w:type="dxa"/>
            <w:vAlign w:val="center"/>
          </w:tcPr>
          <w:p w14:paraId="503DF838" w14:textId="77777777" w:rsidR="009C52E5"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m:t>
                    </m:r>
                    <m:r>
                      <w:rPr>
                        <w:rFonts w:ascii="Cambria Math" w:hAnsi="Cambria Math"/>
                      </w:rPr>
                      <m:t>25</m:t>
                    </m:r>
                  </m:e>
                </m:d>
              </m:oMath>
            </m:oMathPara>
          </w:p>
        </w:tc>
      </w:tr>
    </w:tbl>
    <w:p w14:paraId="63D2E2D2" w14:textId="77777777" w:rsidR="009C52E5" w:rsidRPr="00135B55" w:rsidRDefault="009C52E5"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i/>
                <w:lang w:val="en-US"/>
              </w:rPr>
            </m:ctrlPr>
          </m:sSubPr>
          <m:e>
            <m:r>
              <w:rPr>
                <w:rFonts w:ascii="Cambria Math" w:hAnsi="Cambria Math" w:cs="Times New Roman"/>
                <w:lang w:val="en-US"/>
              </w:rPr>
              <m:t>μ</m:t>
            </m:r>
          </m:e>
          <m:sub>
            <m:r>
              <w:rPr>
                <w:rFonts w:ascii="Cambria Math" w:hAnsi="Cambria Math" w:cs="Times New Roman"/>
                <w:lang w:val="en-US"/>
              </w:rPr>
              <m:t>ref,macro</m:t>
            </m:r>
          </m:sub>
        </m:sSub>
      </m:oMath>
      <w:r w:rsidRPr="00135B55">
        <w:rPr>
          <w:rFonts w:ascii="Times New Roman" w:hAnsi="Times New Roman" w:cs="Times New Roman"/>
          <w:lang w:val="en-US"/>
        </w:rPr>
        <w:t xml:space="preserve"> is a reference fractional growth rate of macrophyte biomass; and </w:t>
      </w:r>
      <m:oMath>
        <m:sSub>
          <m:sSubPr>
            <m:ctrlPr>
              <w:rPr>
                <w:rFonts w:ascii="Cambria Math" w:hAnsi="Cambria Math" w:cs="Times New Roman"/>
                <w:lang w:val="en-US"/>
              </w:rPr>
            </m:ctrlPr>
          </m:sSubPr>
          <m:e>
            <m:r>
              <w:rPr>
                <w:rFonts w:ascii="Cambria Math" w:hAnsi="Cambria Math" w:cs="Times New Roman"/>
                <w:lang w:val="en-US"/>
              </w:rPr>
              <m:t>TMF</m:t>
            </m:r>
          </m:e>
          <m:sub>
            <m:r>
              <w:rPr>
                <w:rFonts w:ascii="Cambria Math" w:hAnsi="Cambria Math" w:cs="Times New Roman"/>
                <w:lang w:val="en-US"/>
              </w:rPr>
              <m:t>macro</m:t>
            </m:r>
          </m:sub>
        </m:sSub>
      </m:oMath>
      <w:r w:rsidRPr="00135B55">
        <w:rPr>
          <w:rFonts w:ascii="Times New Roman" w:hAnsi="Times New Roman"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LLF</m:t>
            </m:r>
          </m:e>
          <m:sub>
            <m:r>
              <w:rPr>
                <w:rFonts w:ascii="Cambria Math" w:hAnsi="Cambria Math" w:cs="Times New Roman"/>
                <w:lang w:val="en-US"/>
              </w:rPr>
              <m:t>macro</m:t>
            </m:r>
          </m:sub>
        </m:sSub>
      </m:oMath>
      <w:r w:rsidR="00D97047" w:rsidRPr="00135B55">
        <w:rPr>
          <w:rFonts w:ascii="Times New Roman" w:hAnsi="Times New Roman" w:cs="Times New Roman"/>
          <w:lang w:val="en-US"/>
        </w:rPr>
        <w:t xml:space="preserve"> are</w:t>
      </w:r>
      <w:r w:rsidRPr="00135B55">
        <w:rPr>
          <w:rFonts w:ascii="Times New Roman" w:hAnsi="Times New Roman" w:cs="Times New Roman"/>
          <w:lang w:val="en-US"/>
        </w:rPr>
        <w:t xml:space="preserve"> the temperature mediation and light limitation factors</w:t>
      </w:r>
      <w:r w:rsidR="00E84BB5" w:rsidRPr="00135B55">
        <w:rPr>
          <w:rFonts w:ascii="Times New Roman" w:hAnsi="Times New Roman" w:cs="Times New Roman"/>
          <w:lang w:val="en-US"/>
        </w:rPr>
        <w:t xml:space="preserve"> for macrophytes</w:t>
      </w:r>
      <w:r w:rsidRPr="00135B55">
        <w:rPr>
          <w:rFonts w:ascii="Times New Roman" w:hAnsi="Times New Roman" w:cs="Times New Roman"/>
          <w:lang w:val="en-US"/>
        </w:rPr>
        <w:t xml:space="preserve">, </w:t>
      </w:r>
      <w:r w:rsidRPr="00135B55">
        <w:rPr>
          <w:rFonts w:ascii="Times New Roman" w:hAnsi="Times New Roman" w:cs="Times New Roman"/>
          <w:lang w:val="en-US"/>
        </w:rPr>
        <w:lastRenderedPageBreak/>
        <w:t xml:space="preserve">respectively, both of which were calculated </w:t>
      </w:r>
      <w:r w:rsidR="00D97047" w:rsidRPr="00135B55">
        <w:rPr>
          <w:rFonts w:ascii="Times New Roman" w:hAnsi="Times New Roman" w:cs="Times New Roman"/>
          <w:lang w:val="en-US"/>
        </w:rPr>
        <w:t xml:space="preserve">differently </w:t>
      </w:r>
      <w:r w:rsidRPr="00135B55">
        <w:rPr>
          <w:rFonts w:ascii="Times New Roman" w:hAnsi="Times New Roman" w:cs="Times New Roman"/>
          <w:lang w:val="en-US"/>
        </w:rPr>
        <w:t xml:space="preserve">for macrophytes </w:t>
      </w:r>
      <w:r w:rsidR="00D97047" w:rsidRPr="00135B55">
        <w:rPr>
          <w:rFonts w:ascii="Times New Roman" w:hAnsi="Times New Roman" w:cs="Times New Roman"/>
          <w:lang w:val="en-US"/>
        </w:rPr>
        <w:t>than for the other three groups of primary producers</w:t>
      </w:r>
      <w:r w:rsidRPr="00135B55">
        <w:rPr>
          <w:rFonts w:ascii="Times New Roman" w:hAnsi="Times New Roman" w:cs="Times New Roman"/>
          <w:lang w:val="en-US"/>
        </w:rPr>
        <w:t xml:space="preserve">. </w:t>
      </w:r>
    </w:p>
    <w:p w14:paraId="2C5470A0" w14:textId="77777777" w:rsidR="009C52E5" w:rsidRPr="00135B55" w:rsidRDefault="009C52E5" w:rsidP="007E4849">
      <w:pPr>
        <w:pStyle w:val="Thesisbody"/>
        <w:ind w:firstLine="709"/>
        <w:rPr>
          <w:rFonts w:ascii="Times New Roman" w:hAnsi="Times New Roman" w:cs="Times New Roman"/>
          <w:lang w:val="en-US"/>
        </w:rPr>
      </w:pPr>
      <w:r w:rsidRPr="00135B55">
        <w:rPr>
          <w:rFonts w:ascii="Times New Roman" w:hAnsi="Times New Roman" w:cs="Times New Roman"/>
          <w:lang w:val="en-US"/>
        </w:rPr>
        <w:t>On the one hand, the Arrhenius-type temperature mediation factor was replaced by a temperature optimum curve</w:t>
      </w:r>
      <w:sdt>
        <w:sdtPr>
          <w:rPr>
            <w:rFonts w:ascii="Times New Roman" w:hAnsi="Times New Roman" w:cs="Times New Roman"/>
            <w:lang w:val="en-US"/>
          </w:rPr>
          <w:id w:val="2023511041"/>
          <w:citation/>
        </w:sdtPr>
        <w:sdtContent>
          <w:r w:rsidRPr="00135B55">
            <w:rPr>
              <w:rFonts w:ascii="Times New Roman" w:hAnsi="Times New Roman" w:cs="Times New Roman"/>
              <w:lang w:val="en-US"/>
            </w:rPr>
            <w:fldChar w:fldCharType="begin"/>
          </w:r>
          <w:r w:rsidRPr="00135B55">
            <w:rPr>
              <w:rFonts w:ascii="Times New Roman" w:hAnsi="Times New Roman" w:cs="Times New Roman"/>
              <w:lang w:val="en-US"/>
            </w:rPr>
            <w:instrText xml:space="preserve"> CITATION Hil18 \l 1031 \f "as in " </w:instrText>
          </w:r>
          <w:r w:rsidRPr="00135B55">
            <w:rPr>
              <w:rFonts w:ascii="Times New Roman" w:hAnsi="Times New Roman" w:cs="Times New Roman"/>
              <w:lang w:val="en-US"/>
            </w:rPr>
            <w:fldChar w:fldCharType="separate"/>
          </w:r>
          <w:r w:rsidRPr="00135B55">
            <w:rPr>
              <w:rFonts w:ascii="Times New Roman" w:hAnsi="Times New Roman" w:cs="Times New Roman"/>
              <w:noProof/>
              <w:lang w:val="en-US"/>
            </w:rPr>
            <w:t xml:space="preserve"> (as in Hilt, et al., 2018)</w:t>
          </w:r>
          <w:r w:rsidRPr="00135B55">
            <w:rPr>
              <w:rFonts w:ascii="Times New Roman" w:hAnsi="Times New Roman" w:cs="Times New Roman"/>
              <w:lang w:val="en-US"/>
            </w:rPr>
            <w:fldChar w:fldCharType="end"/>
          </w:r>
        </w:sdtContent>
      </w:sdt>
      <w:r w:rsidRPr="00135B55">
        <w:rPr>
          <w:rFonts w:ascii="Times New Roman" w:hAnsi="Times New Roman" w:cs="Times New Roman"/>
          <w:lang w:val="en-US"/>
        </w:rPr>
        <w:t>. This is:</w:t>
      </w:r>
    </w:p>
    <w:tbl>
      <w:tblPr>
        <w:tblStyle w:val="Tabellenraster"/>
        <w:tblW w:w="9290" w:type="dxa"/>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
        <w:gridCol w:w="6678"/>
        <w:gridCol w:w="1559"/>
      </w:tblGrid>
      <w:tr w:rsidR="009C52E5" w:rsidRPr="00135B55" w14:paraId="031456C8" w14:textId="77777777" w:rsidTr="00A2143E">
        <w:tc>
          <w:tcPr>
            <w:tcW w:w="1053" w:type="dxa"/>
            <w:vAlign w:val="center"/>
          </w:tcPr>
          <w:p w14:paraId="3E7177E7" w14:textId="77777777" w:rsidR="009C52E5" w:rsidRPr="00135B55" w:rsidRDefault="009C52E5" w:rsidP="00E73056">
            <w:pPr>
              <w:pStyle w:val="Thesisequtab"/>
              <w:rPr>
                <w:rFonts w:ascii="Times New Roman" w:hAnsi="Times New Roman"/>
              </w:rPr>
            </w:pPr>
          </w:p>
        </w:tc>
        <w:tc>
          <w:tcPr>
            <w:tcW w:w="6678" w:type="dxa"/>
            <w:vAlign w:val="center"/>
          </w:tcPr>
          <w:p w14:paraId="2211A13A" w14:textId="77777777" w:rsidR="009C52E5" w:rsidRPr="00135B55" w:rsidRDefault="009C52E5" w:rsidP="00E73056">
            <w:pPr>
              <w:pStyle w:val="Thesisequtab"/>
              <w:rPr>
                <w:rFonts w:ascii="Times New Roman" w:hAnsi="Times New Roman"/>
              </w:rPr>
            </w:pPr>
            <w:r w:rsidRPr="00135B55">
              <w:rPr>
                <w:rFonts w:ascii="Times New Roman" w:hAnsi="Times New Roman"/>
              </w:rPr>
              <w:t xml:space="preserve"> </w:t>
            </w:r>
            <m:oMath>
              <m:sSub>
                <m:sSubPr>
                  <m:ctrlPr>
                    <w:rPr>
                      <w:rFonts w:ascii="Cambria Math" w:hAnsi="Cambria Math"/>
                    </w:rPr>
                  </m:ctrlPr>
                </m:sSubPr>
                <m:e>
                  <m:r>
                    <w:rPr>
                      <w:rFonts w:ascii="Cambria Math" w:hAnsi="Cambria Math"/>
                    </w:rPr>
                    <m:t>TMF</m:t>
                  </m:r>
                </m:e>
                <m:sub>
                  <m:r>
                    <w:rPr>
                      <w:rFonts w:ascii="Cambria Math" w:hAnsi="Cambria Math"/>
                    </w:rPr>
                    <m:t>macro</m:t>
                  </m:r>
                </m:sub>
              </m:sSub>
              <m:r>
                <m:rPr>
                  <m:sty m:val="p"/>
                </m:rP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m:t>
                  </m:r>
                  <m:f>
                    <m:fPr>
                      <m:ctrlPr>
                        <w:rPr>
                          <w:rFonts w:ascii="Cambria Math" w:hAnsi="Cambria Math"/>
                        </w:rPr>
                      </m:ctrlPr>
                    </m:fPr>
                    <m:num>
                      <m:r>
                        <m:rPr>
                          <m:sty m:val="p"/>
                        </m:rPr>
                        <w:rPr>
                          <w:rFonts w:ascii="Cambria Math" w:hAnsi="Cambria Math"/>
                        </w:rPr>
                        <m:t>0.5</m:t>
                      </m:r>
                    </m:num>
                    <m:den>
                      <m:sSup>
                        <m:sSupPr>
                          <m:ctrlPr>
                            <w:rPr>
                              <w:rFonts w:ascii="Cambria Math" w:hAnsi="Cambria Math"/>
                            </w:rPr>
                          </m:ctrlPr>
                        </m:sSupPr>
                        <m:e>
                          <m:sSub>
                            <m:sSubPr>
                              <m:ctrlPr>
                                <w:rPr>
                                  <w:rFonts w:ascii="Cambria Math" w:eastAsia="Calibri" w:hAnsi="Cambria Math"/>
                                  <w:sz w:val="18"/>
                                  <w:szCs w:val="18"/>
                                  <w14:numForm w14:val="lining"/>
                                </w:rPr>
                              </m:ctrlPr>
                            </m:sSubPr>
                            <m:e>
                              <m:r>
                                <w:rPr>
                                  <w:rFonts w:ascii="Cambria Math" w:eastAsia="Calibri" w:hAnsi="Cambria Math"/>
                                  <w:sz w:val="18"/>
                                  <w14:numForm w14:val="lining"/>
                                </w:rPr>
                                <m:t>σ</m:t>
                              </m:r>
                            </m:e>
                            <m:sub>
                              <m:r>
                                <w:rPr>
                                  <w:rFonts w:ascii="Cambria Math" w:eastAsia="Calibri" w:hAnsi="Cambria Math"/>
                                  <w:sz w:val="18"/>
                                  <w14:numForm w14:val="lining"/>
                                </w:rPr>
                                <m:t>T</m:t>
                              </m:r>
                              <m:r>
                                <m:rPr>
                                  <m:sty m:val="p"/>
                                </m:rPr>
                                <w:rPr>
                                  <w:rFonts w:ascii="Cambria Math" w:eastAsia="Calibri" w:hAnsi="Cambria Math"/>
                                  <w:sz w:val="18"/>
                                  <w14:numForm w14:val="lining"/>
                                </w:rPr>
                                <m:t>,</m:t>
                              </m:r>
                              <m:r>
                                <w:rPr>
                                  <w:rFonts w:ascii="Cambria Math" w:eastAsia="Calibri" w:hAnsi="Cambria Math"/>
                                  <w:sz w:val="18"/>
                                  <w14:numForm w14:val="lining"/>
                                </w:rPr>
                                <m:t>macro</m:t>
                              </m:r>
                            </m:sub>
                          </m:sSub>
                        </m:e>
                        <m:sup>
                          <m:r>
                            <m:rPr>
                              <m:sty m:val="p"/>
                            </m:rPr>
                            <w:rPr>
                              <w:rFonts w:ascii="Cambria Math" w:hAnsi="Cambria Math"/>
                            </w:rPr>
                            <m:t>2</m:t>
                          </m:r>
                        </m:sup>
                      </m:sSup>
                    </m:den>
                  </m:f>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w,tr</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w</m:t>
                                  </m:r>
                                  <m:r>
                                    <m:rPr>
                                      <m:sty m:val="p"/>
                                    </m:rPr>
                                    <w:rPr>
                                      <w:rFonts w:ascii="Cambria Math" w:hAnsi="Cambria Math"/>
                                    </w:rPr>
                                    <m:t>,</m:t>
                                  </m:r>
                                  <m:r>
                                    <w:rPr>
                                      <w:rFonts w:ascii="Cambria Math" w:hAnsi="Cambria Math"/>
                                    </w:rPr>
                                    <m:t>opt</m:t>
                                  </m:r>
                                  <m:r>
                                    <m:rPr>
                                      <m:sty m:val="p"/>
                                    </m:rPr>
                                    <w:rPr>
                                      <w:rFonts w:ascii="Cambria Math" w:hAnsi="Cambria Math"/>
                                    </w:rPr>
                                    <m:t>,</m:t>
                                  </m:r>
                                  <m:r>
                                    <w:rPr>
                                      <w:rFonts w:ascii="Cambria Math" w:hAnsi="Cambria Math"/>
                                    </w:rPr>
                                    <m:t>macro</m:t>
                                  </m:r>
                                </m:sub>
                              </m:sSub>
                            </m:e>
                          </m:d>
                        </m:e>
                        <m:sup>
                          <m:r>
                            <m:rPr>
                              <m:sty m:val="p"/>
                            </m:rPr>
                            <w:rPr>
                              <w:rFonts w:ascii="Cambria Math" w:hAnsi="Cambria Math"/>
                            </w:rPr>
                            <m:t>2</m:t>
                          </m:r>
                        </m:sup>
                      </m:sSup>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w</m:t>
                              </m:r>
                              <m:r>
                                <m:rPr>
                                  <m:sty m:val="p"/>
                                </m:rPr>
                                <w:rPr>
                                  <w:rFonts w:ascii="Cambria Math" w:hAnsi="Cambria Math"/>
                                </w:rPr>
                                <m:t>,</m:t>
                              </m:r>
                              <m:r>
                                <w:rPr>
                                  <w:rFonts w:ascii="Cambria Math" w:hAnsi="Cambria Math"/>
                                </w:rPr>
                                <m:t>ref</m:t>
                              </m:r>
                              <m:r>
                                <m:rPr>
                                  <m:sty m:val="p"/>
                                </m:rPr>
                                <w:rPr>
                                  <w:rFonts w:ascii="Cambria Math" w:hAnsi="Cambria Math"/>
                                </w:rPr>
                                <m:t>,</m:t>
                              </m:r>
                              <m:r>
                                <w:rPr>
                                  <w:rFonts w:ascii="Cambria Math" w:hAnsi="Cambria Math"/>
                                </w:rPr>
                                <m:t>bio</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w</m:t>
                              </m:r>
                              <m:r>
                                <m:rPr>
                                  <m:sty m:val="p"/>
                                </m:rPr>
                                <w:rPr>
                                  <w:rFonts w:ascii="Cambria Math" w:hAnsi="Cambria Math"/>
                                </w:rPr>
                                <m:t>,</m:t>
                              </m:r>
                              <m:r>
                                <w:rPr>
                                  <w:rFonts w:ascii="Cambria Math" w:hAnsi="Cambria Math"/>
                                </w:rPr>
                                <m:t>opt</m:t>
                              </m:r>
                              <m:r>
                                <m:rPr>
                                  <m:sty m:val="p"/>
                                </m:rPr>
                                <w:rPr>
                                  <w:rFonts w:ascii="Cambria Math" w:hAnsi="Cambria Math"/>
                                </w:rPr>
                                <m:t>,</m:t>
                              </m:r>
                              <m:r>
                                <w:rPr>
                                  <w:rFonts w:ascii="Cambria Math" w:hAnsi="Cambria Math"/>
                                </w:rPr>
                                <m:t>macro</m:t>
                              </m:r>
                            </m:sub>
                          </m:sSub>
                        </m:e>
                      </m:d>
                    </m:e>
                  </m:d>
                </m:sup>
              </m:sSup>
            </m:oMath>
            <w:r w:rsidR="00D97047" w:rsidRPr="00135B55">
              <w:rPr>
                <w:rFonts w:ascii="Times New Roman" w:hAnsi="Times New Roman"/>
              </w:rPr>
              <w:t>,</w:t>
            </w:r>
          </w:p>
        </w:tc>
        <w:tc>
          <w:tcPr>
            <w:tcW w:w="1559" w:type="dxa"/>
            <w:vAlign w:val="center"/>
          </w:tcPr>
          <w:p w14:paraId="1962EC6A" w14:textId="77777777" w:rsidR="009C52E5"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m:t>
                    </m:r>
                    <m:r>
                      <w:rPr>
                        <w:rFonts w:ascii="Cambria Math" w:hAnsi="Cambria Math"/>
                      </w:rPr>
                      <m:t>26</m:t>
                    </m:r>
                  </m:e>
                </m:d>
              </m:oMath>
            </m:oMathPara>
          </w:p>
        </w:tc>
      </w:tr>
    </w:tbl>
    <w:p w14:paraId="3E51F9F1" w14:textId="77777777" w:rsidR="009C52E5" w:rsidRPr="00135B55" w:rsidRDefault="00E87735" w:rsidP="001B0694">
      <w:pPr>
        <w:pStyle w:val="ThesisbodyNI"/>
        <w:rPr>
          <w:rFonts w:ascii="Times New Roman" w:hAnsi="Times New Roman" w:cs="Times New Roman"/>
          <w:lang w:val="en-US"/>
        </w:rPr>
      </w:pPr>
      <m:oMath>
        <m:sSub>
          <m:sSubPr>
            <m:ctrlPr>
              <w:rPr>
                <w:rFonts w:ascii="Cambria Math" w:eastAsia="Calibri" w:hAnsi="Cambria Math" w:cs="Times New Roman"/>
                <w:sz w:val="18"/>
                <w:szCs w:val="18"/>
                <w:lang w:val="en-US"/>
              </w:rPr>
            </m:ctrlPr>
          </m:sSubPr>
          <m:e>
            <m:r>
              <w:rPr>
                <w:rFonts w:ascii="Cambria Math" w:eastAsia="Calibri" w:hAnsi="Cambria Math" w:cs="Times New Roman"/>
                <w:sz w:val="18"/>
                <w:lang w:val="en-US"/>
              </w:rPr>
              <m:t>σ</m:t>
            </m:r>
          </m:e>
          <m:sub>
            <m:r>
              <w:rPr>
                <w:rFonts w:ascii="Cambria Math" w:eastAsia="Calibri" w:hAnsi="Cambria Math" w:cs="Times New Roman"/>
                <w:sz w:val="18"/>
                <w:lang w:val="en-US"/>
              </w:rPr>
              <m:t>T</m:t>
            </m:r>
            <m:r>
              <m:rPr>
                <m:sty m:val="p"/>
              </m:rPr>
              <w:rPr>
                <w:rFonts w:ascii="Cambria Math" w:eastAsia="Calibri" w:hAnsi="Cambria Math" w:cs="Times New Roman"/>
                <w:sz w:val="18"/>
                <w:lang w:val="en-US"/>
              </w:rPr>
              <m:t>,</m:t>
            </m:r>
            <m:r>
              <w:rPr>
                <w:rFonts w:ascii="Cambria Math" w:eastAsia="Calibri" w:hAnsi="Cambria Math" w:cs="Times New Roman"/>
                <w:sz w:val="18"/>
                <w:lang w:val="en-US"/>
              </w:rPr>
              <m:t>macro</m:t>
            </m:r>
          </m:sub>
        </m:sSub>
      </m:oMath>
      <w:r w:rsidR="009C52E5" w:rsidRPr="00135B55">
        <w:rPr>
          <w:rFonts w:ascii="Times New Roman" w:hAnsi="Times New Roman" w:cs="Times New Roman"/>
          <w:lang w:val="en-US"/>
        </w:rPr>
        <w:t xml:space="preserve"> being a temperature constant based on a Gaussian curve and </w:t>
      </w:r>
      <m:oMath>
        <m:sSub>
          <m:sSubPr>
            <m:ctrlPr>
              <w:rPr>
                <w:rFonts w:ascii="Cambria Math" w:hAnsi="Cambria Math" w:cs="Times New Roman"/>
                <w:i/>
                <w:lang w:val="en-US"/>
              </w:rPr>
            </m:ctrlPr>
          </m:sSubPr>
          <m:e>
            <m:r>
              <w:rPr>
                <w:rFonts w:ascii="Cambria Math" w:hAnsi="Cambria Math" w:cs="Times New Roman"/>
                <w:lang w:val="en-US"/>
              </w:rPr>
              <m:t>T</m:t>
            </m:r>
          </m:e>
          <m:sub>
            <m:r>
              <w:rPr>
                <w:rFonts w:ascii="Cambria Math" w:hAnsi="Cambria Math" w:cs="Times New Roman"/>
                <w:lang w:val="en-US"/>
              </w:rPr>
              <m:t>w,opt,macro</m:t>
            </m:r>
          </m:sub>
        </m:sSub>
      </m:oMath>
      <w:r w:rsidR="009C52E5" w:rsidRPr="00135B55">
        <w:rPr>
          <w:rFonts w:ascii="Times New Roman" w:hAnsi="Times New Roman" w:cs="Times New Roman"/>
          <w:lang w:val="en-US"/>
        </w:rPr>
        <w:t xml:space="preserve"> the optimal water temperature for macrophyte growth. On the other hand, given that macrophyte light requirements are generally much higher for macrophytes </w:t>
      </w:r>
      <w:sdt>
        <w:sdtPr>
          <w:rPr>
            <w:rFonts w:ascii="Times New Roman" w:hAnsi="Times New Roman" w:cs="Times New Roman"/>
            <w:lang w:val="en-US"/>
          </w:rPr>
          <w:id w:val="4714562"/>
          <w:citation/>
        </w:sdtPr>
        <w:sdtContent>
          <w:r w:rsidR="009C52E5" w:rsidRPr="00135B55">
            <w:rPr>
              <w:rFonts w:ascii="Times New Roman" w:hAnsi="Times New Roman" w:cs="Times New Roman"/>
              <w:lang w:val="en-US"/>
            </w:rPr>
            <w:fldChar w:fldCharType="begin"/>
          </w:r>
          <w:r w:rsidR="009C52E5" w:rsidRPr="00135B55">
            <w:rPr>
              <w:rFonts w:ascii="Times New Roman" w:hAnsi="Times New Roman" w:cs="Times New Roman"/>
              <w:lang w:val="en-US"/>
            </w:rPr>
            <w:instrText xml:space="preserve"> CITATION San91 \l 1040 </w:instrText>
          </w:r>
          <w:r w:rsidR="009C52E5" w:rsidRPr="00135B55">
            <w:rPr>
              <w:rFonts w:ascii="Times New Roman" w:hAnsi="Times New Roman" w:cs="Times New Roman"/>
              <w:lang w:val="en-US"/>
            </w:rPr>
            <w:fldChar w:fldCharType="separate"/>
          </w:r>
          <w:r w:rsidR="009C52E5" w:rsidRPr="00135B55">
            <w:rPr>
              <w:rFonts w:ascii="Times New Roman" w:hAnsi="Times New Roman" w:cs="Times New Roman"/>
              <w:noProof/>
              <w:lang w:val="en-US"/>
            </w:rPr>
            <w:t>(Sand-Jensen &amp; Borum, 1991)</w:t>
          </w:r>
          <w:r w:rsidR="009C52E5" w:rsidRPr="00135B55">
            <w:rPr>
              <w:rFonts w:ascii="Times New Roman" w:hAnsi="Times New Roman" w:cs="Times New Roman"/>
              <w:lang w:val="en-US"/>
            </w:rPr>
            <w:fldChar w:fldCharType="end"/>
          </w:r>
        </w:sdtContent>
      </w:sdt>
      <w:r w:rsidR="009C52E5" w:rsidRPr="00135B55">
        <w:rPr>
          <w:rFonts w:ascii="Times New Roman" w:hAnsi="Times New Roman" w:cs="Times New Roman"/>
          <w:lang w:val="en-US"/>
        </w:rPr>
        <w:t>, we considered photoinhibition not to be a potential issue and therefore used</w:t>
      </w:r>
      <w:r w:rsidR="00D97047" w:rsidRPr="00135B55">
        <w:rPr>
          <w:rFonts w:ascii="Times New Roman" w:hAnsi="Times New Roman" w:cs="Times New Roman"/>
          <w:lang w:val="en-US"/>
        </w:rPr>
        <w:t xml:space="preserve"> a</w:t>
      </w:r>
      <w:r w:rsidR="009C52E5" w:rsidRPr="00135B55">
        <w:rPr>
          <w:rFonts w:ascii="Times New Roman" w:hAnsi="Times New Roman" w:cs="Times New Roman"/>
          <w:lang w:val="en-US"/>
        </w:rPr>
        <w:t xml:space="preserve"> Monod-type formulation of light limitation for </w:t>
      </w:r>
      <w:r w:rsidR="009C52E5" w:rsidRPr="00135B55">
        <w:rPr>
          <w:rFonts w:ascii="Times New Roman" w:hAnsi="Times New Roman" w:cs="Times New Roman"/>
          <w:i/>
          <w:lang w:val="en-US"/>
        </w:rPr>
        <w:t>P.</w:t>
      </w:r>
      <w:r w:rsidR="0062259A" w:rsidRPr="00135B55">
        <w:rPr>
          <w:rFonts w:ascii="Times New Roman" w:hAnsi="Times New Roman" w:cs="Times New Roman"/>
          <w:i/>
          <w:lang w:val="en-US"/>
        </w:rPr>
        <w:t xml:space="preserve"> </w:t>
      </w:r>
      <w:proofErr w:type="spellStart"/>
      <w:r w:rsidR="009C52E5" w:rsidRPr="00135B55">
        <w:rPr>
          <w:rFonts w:ascii="Times New Roman" w:hAnsi="Times New Roman" w:cs="Times New Roman"/>
          <w:i/>
          <w:lang w:val="en-US"/>
        </w:rPr>
        <w:t>pectinatus</w:t>
      </w:r>
      <w:proofErr w:type="spellEnd"/>
      <w:r w:rsidR="009C52E5" w:rsidRPr="00135B55">
        <w:rPr>
          <w:rFonts w:ascii="Times New Roman" w:hAnsi="Times New Roman" w:cs="Times New Roman"/>
          <w:lang w:val="en-US"/>
        </w:rPr>
        <w:t xml:space="preserve"> as implemented in the SAGA model </w:t>
      </w:r>
      <w:sdt>
        <w:sdtPr>
          <w:rPr>
            <w:rFonts w:ascii="Times New Roman" w:hAnsi="Times New Roman" w:cs="Times New Roman"/>
            <w:lang w:val="en-US"/>
          </w:rPr>
          <w:id w:val="2023893595"/>
          <w:citation/>
        </w:sdtPr>
        <w:sdtContent>
          <w:r w:rsidR="009C52E5" w:rsidRPr="00135B55">
            <w:rPr>
              <w:rFonts w:ascii="Times New Roman" w:hAnsi="Times New Roman" w:cs="Times New Roman"/>
              <w:lang w:val="en-US"/>
            </w:rPr>
            <w:fldChar w:fldCharType="begin"/>
          </w:r>
          <w:r w:rsidR="009C52E5" w:rsidRPr="00135B55">
            <w:rPr>
              <w:rFonts w:ascii="Times New Roman" w:hAnsi="Times New Roman" w:cs="Times New Roman"/>
              <w:lang w:val="en-US"/>
            </w:rPr>
            <w:instrText xml:space="preserve">CITATION Hoo941 \l 15370 </w:instrText>
          </w:r>
          <w:r w:rsidR="009C52E5" w:rsidRPr="00135B55">
            <w:rPr>
              <w:rFonts w:ascii="Times New Roman" w:hAnsi="Times New Roman" w:cs="Times New Roman"/>
              <w:lang w:val="en-US"/>
            </w:rPr>
            <w:fldChar w:fldCharType="separate"/>
          </w:r>
          <w:r w:rsidR="009C52E5" w:rsidRPr="00135B55">
            <w:rPr>
              <w:rFonts w:ascii="Times New Roman" w:hAnsi="Times New Roman" w:cs="Times New Roman"/>
              <w:noProof/>
              <w:lang w:val="en-US"/>
            </w:rPr>
            <w:t>(Hootsmans, 1994)</w:t>
          </w:r>
          <w:r w:rsidR="009C52E5" w:rsidRPr="00135B55">
            <w:rPr>
              <w:rFonts w:ascii="Times New Roman" w:hAnsi="Times New Roman" w:cs="Times New Roman"/>
              <w:lang w:val="en-US"/>
            </w:rPr>
            <w:fldChar w:fldCharType="end"/>
          </w:r>
        </w:sdtContent>
      </w:sdt>
      <w:r w:rsidR="009C52E5" w:rsidRPr="00135B55">
        <w:rPr>
          <w:rFonts w:ascii="Times New Roman" w:hAnsi="Times New Roman" w:cs="Times New Roman"/>
          <w:lang w:val="en-US"/>
        </w:rPr>
        <w:t>. This is:</w:t>
      </w:r>
    </w:p>
    <w:tbl>
      <w:tblPr>
        <w:tblStyle w:val="Tabellenraster"/>
        <w:tblW w:w="9290" w:type="dxa"/>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1"/>
        <w:gridCol w:w="5472"/>
        <w:gridCol w:w="1967"/>
      </w:tblGrid>
      <w:tr w:rsidR="009C52E5" w:rsidRPr="00135B55" w14:paraId="30AAA1E6" w14:textId="77777777" w:rsidTr="00396054">
        <w:tc>
          <w:tcPr>
            <w:tcW w:w="1851" w:type="dxa"/>
            <w:vAlign w:val="center"/>
          </w:tcPr>
          <w:p w14:paraId="69EE70BC" w14:textId="77777777" w:rsidR="009C52E5" w:rsidRPr="00135B55" w:rsidRDefault="009C52E5" w:rsidP="00E73056">
            <w:pPr>
              <w:pStyle w:val="Thesisequtab"/>
              <w:rPr>
                <w:rFonts w:ascii="Times New Roman" w:hAnsi="Times New Roman"/>
              </w:rPr>
            </w:pPr>
          </w:p>
        </w:tc>
        <w:tc>
          <w:tcPr>
            <w:tcW w:w="5472" w:type="dxa"/>
            <w:vAlign w:val="center"/>
          </w:tcPr>
          <w:p w14:paraId="7B67D980" w14:textId="77777777" w:rsidR="009C52E5" w:rsidRPr="00135B55" w:rsidRDefault="00E87735" w:rsidP="00E73056">
            <w:pPr>
              <w:pStyle w:val="Thesisequtab"/>
              <w:rPr>
                <w:rFonts w:ascii="Times New Roman" w:hAnsi="Times New Roman"/>
              </w:rPr>
            </w:pPr>
            <m:oMathPara>
              <m:oMath>
                <m:sSub>
                  <m:sSubPr>
                    <m:ctrlPr>
                      <w:rPr>
                        <w:rFonts w:ascii="Cambria Math" w:hAnsi="Cambria Math"/>
                      </w:rPr>
                    </m:ctrlPr>
                  </m:sSubPr>
                  <m:e>
                    <m:r>
                      <w:rPr>
                        <w:rFonts w:ascii="Cambria Math" w:hAnsi="Cambria Math"/>
                      </w:rPr>
                      <m:t>LLF</m:t>
                    </m:r>
                  </m:e>
                  <m:sub>
                    <m:r>
                      <w:rPr>
                        <w:rFonts w:ascii="Cambria Math" w:hAnsi="Cambria Math"/>
                      </w:rPr>
                      <m:t>macro</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mean</m:t>
                        </m:r>
                        <m:r>
                          <m:rPr>
                            <m:sty m:val="p"/>
                          </m:rPr>
                          <w:rPr>
                            <w:rFonts w:ascii="Cambria Math" w:hAnsi="Cambria Math"/>
                          </w:rPr>
                          <m:t>,</m:t>
                        </m:r>
                        <m:r>
                          <w:rPr>
                            <w:rFonts w:ascii="Cambria Math" w:hAnsi="Cambria Math"/>
                          </w:rPr>
                          <m:t>macro</m:t>
                        </m:r>
                      </m:sub>
                    </m:sSub>
                  </m:num>
                  <m:den>
                    <m:sSub>
                      <m:sSubPr>
                        <m:ctrlPr>
                          <w:rPr>
                            <w:rFonts w:ascii="Cambria Math" w:hAnsi="Cambria Math"/>
                          </w:rPr>
                        </m:ctrlPr>
                      </m:sSubPr>
                      <m:e>
                        <m:r>
                          <w:rPr>
                            <w:rFonts w:ascii="Cambria Math" w:hAnsi="Cambria Math"/>
                          </w:rPr>
                          <m:t>h</m:t>
                        </m:r>
                      </m:e>
                      <m:sub>
                        <m:r>
                          <w:rPr>
                            <w:rFonts w:ascii="Cambria Math" w:hAnsi="Cambria Math"/>
                          </w:rPr>
                          <m:t>macro</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PAR</m:t>
                        </m:r>
                        <m:r>
                          <m:rPr>
                            <m:sty m:val="p"/>
                          </m:rPr>
                          <w:rPr>
                            <w:rFonts w:ascii="Cambria Math" w:hAnsi="Cambria Math"/>
                          </w:rPr>
                          <m:t>,</m:t>
                        </m:r>
                        <m:r>
                          <w:rPr>
                            <w:rFonts w:ascii="Cambria Math" w:hAnsi="Cambria Math"/>
                          </w:rPr>
                          <m:t>mean</m:t>
                        </m:r>
                        <m:r>
                          <m:rPr>
                            <m:sty m:val="p"/>
                          </m:rPr>
                          <w:rPr>
                            <w:rFonts w:ascii="Cambria Math" w:hAnsi="Cambria Math"/>
                          </w:rPr>
                          <m:t>,</m:t>
                        </m:r>
                        <m:r>
                          <w:rPr>
                            <w:rFonts w:ascii="Cambria Math" w:hAnsi="Cambria Math"/>
                          </w:rPr>
                          <m:t>macro</m:t>
                        </m:r>
                      </m:sub>
                    </m:sSub>
                  </m:den>
                </m:f>
                <m:r>
                  <m:rPr>
                    <m:sty m:val="p"/>
                  </m:rPr>
                  <w:rPr>
                    <w:rFonts w:ascii="Cambria Math" w:hAnsi="Cambria Math"/>
                  </w:rPr>
                  <m:t>,</m:t>
                </m:r>
              </m:oMath>
            </m:oMathPara>
          </w:p>
        </w:tc>
        <w:tc>
          <w:tcPr>
            <w:tcW w:w="1967" w:type="dxa"/>
            <w:vAlign w:val="center"/>
          </w:tcPr>
          <w:p w14:paraId="5A0FF158" w14:textId="77777777" w:rsidR="009C52E5"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m:t>
                    </m:r>
                    <m:r>
                      <w:rPr>
                        <w:rFonts w:ascii="Cambria Math" w:hAnsi="Cambria Math"/>
                      </w:rPr>
                      <m:t>27</m:t>
                    </m:r>
                  </m:e>
                </m:d>
              </m:oMath>
            </m:oMathPara>
          </w:p>
        </w:tc>
      </w:tr>
    </w:tbl>
    <w:p w14:paraId="1D11C1BC" w14:textId="77777777" w:rsidR="009C52E5" w:rsidRPr="00135B55" w:rsidRDefault="00396054" w:rsidP="001B0694">
      <w:pPr>
        <w:pStyle w:val="ThesisbodyNI"/>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lang w:val="en-US"/>
              </w:rPr>
            </m:ctrlPr>
          </m:sSubPr>
          <m:e>
            <m:r>
              <w:rPr>
                <w:rFonts w:ascii="Cambria Math" w:hAnsi="Cambria Math" w:cs="Times New Roman"/>
                <w:lang w:val="en-US"/>
              </w:rPr>
              <m:t>h</m:t>
            </m:r>
          </m:e>
          <m:sub>
            <m:r>
              <w:rPr>
                <w:rFonts w:ascii="Cambria Math" w:hAnsi="Cambria Math" w:cs="Times New Roman"/>
                <w:lang w:val="en-US"/>
              </w:rPr>
              <m:t>macro</m:t>
            </m:r>
          </m:sub>
        </m:sSub>
      </m:oMath>
      <w:r w:rsidRPr="00135B55">
        <w:rPr>
          <w:rFonts w:ascii="Times New Roman" w:hAnsi="Times New Roman" w:cs="Times New Roman"/>
          <w:lang w:val="en-US"/>
        </w:rPr>
        <w:t xml:space="preserve"> is the half-saturation </w:t>
      </w:r>
      <w:proofErr w:type="gramStart"/>
      <w:r w:rsidRPr="00135B55">
        <w:rPr>
          <w:rFonts w:ascii="Times New Roman" w:hAnsi="Times New Roman" w:cs="Times New Roman"/>
          <w:lang w:val="en-US"/>
        </w:rPr>
        <w:t>constant</w:t>
      </w:r>
      <w:r w:rsidR="009C52E5" w:rsidRPr="00135B55">
        <w:rPr>
          <w:rFonts w:ascii="Times New Roman" w:hAnsi="Times New Roman" w:cs="Times New Roman"/>
          <w:lang w:val="en-US"/>
        </w:rPr>
        <w:t>.</w:t>
      </w:r>
      <w:proofErr w:type="gramEnd"/>
    </w:p>
    <w:p w14:paraId="4D420038" w14:textId="77777777" w:rsidR="00396054" w:rsidRPr="00135B55" w:rsidRDefault="00744733" w:rsidP="00EA4CF0">
      <w:pPr>
        <w:pStyle w:val="Thesisundertitle"/>
        <w:ind w:left="0"/>
        <w:rPr>
          <w:rFonts w:ascii="Times New Roman" w:hAnsi="Times New Roman" w:cs="Times New Roman"/>
          <w:lang w:val="en-US"/>
        </w:rPr>
      </w:pPr>
      <w:r w:rsidRPr="00135B55">
        <w:rPr>
          <w:rFonts w:ascii="Times New Roman" w:hAnsi="Times New Roman" w:cs="Times New Roman"/>
          <w:lang w:val="en-US"/>
        </w:rPr>
        <w:br w:type="page"/>
      </w:r>
      <w:r w:rsidR="00396054" w:rsidRPr="00135B55">
        <w:rPr>
          <w:rFonts w:ascii="Times New Roman" w:hAnsi="Times New Roman" w:cs="Times New Roman"/>
          <w:lang w:val="en-US"/>
        </w:rPr>
        <w:lastRenderedPageBreak/>
        <w:t>Fractional loss rates</w:t>
      </w:r>
      <w:r w:rsidR="009E0C3A" w:rsidRPr="00135B55">
        <w:rPr>
          <w:rFonts w:ascii="Times New Roman" w:hAnsi="Times New Roman" w:cs="Times New Roman"/>
          <w:lang w:val="en-US"/>
        </w:rPr>
        <w:t xml:space="preserve"> (all groups)</w:t>
      </w:r>
    </w:p>
    <w:p w14:paraId="780F43A6" w14:textId="77777777" w:rsidR="00001844" w:rsidRPr="00135B55" w:rsidRDefault="00100F1D" w:rsidP="009E0C3A">
      <w:pPr>
        <w:pStyle w:val="Thesisbody"/>
        <w:ind w:firstLine="709"/>
        <w:rPr>
          <w:rFonts w:ascii="Times New Roman" w:hAnsi="Times New Roman" w:cs="Times New Roman"/>
          <w:lang w:val="en-US"/>
        </w:rPr>
      </w:pPr>
      <w:bookmarkStart w:id="1" w:name="_GoBack"/>
      <w:bookmarkEnd w:id="1"/>
      <w:r w:rsidRPr="00135B55">
        <w:rPr>
          <w:rFonts w:ascii="Times New Roman" w:hAnsi="Times New Roman" w:cs="Times New Roman"/>
          <w:lang w:val="en-US"/>
        </w:rPr>
        <w:t xml:space="preserve">Because </w:t>
      </w:r>
      <w:r w:rsidR="007C18F8" w:rsidRPr="00135B55">
        <w:rPr>
          <w:rFonts w:ascii="Times New Roman" w:hAnsi="Times New Roman" w:cs="Times New Roman"/>
          <w:lang w:val="en-US"/>
        </w:rPr>
        <w:t xml:space="preserve">primary </w:t>
      </w:r>
      <w:r w:rsidRPr="00135B55">
        <w:rPr>
          <w:rFonts w:ascii="Times New Roman" w:hAnsi="Times New Roman" w:cs="Times New Roman"/>
          <w:lang w:val="en-US"/>
        </w:rPr>
        <w:t xml:space="preserve">consumers were absent in the experiment, </w:t>
      </w:r>
      <w:r w:rsidR="007C18F8" w:rsidRPr="00135B55">
        <w:rPr>
          <w:rFonts w:ascii="Times New Roman" w:hAnsi="Times New Roman" w:cs="Times New Roman"/>
          <w:lang w:val="en-US"/>
        </w:rPr>
        <w:t xml:space="preserve">no grazing was implemented. Therefore, </w:t>
      </w:r>
      <w:r w:rsidRPr="00135B55">
        <w:rPr>
          <w:rFonts w:ascii="Times New Roman" w:hAnsi="Times New Roman" w:cs="Times New Roman"/>
          <w:lang w:val="en-US"/>
        </w:rPr>
        <w:t>p</w:t>
      </w:r>
      <w:r w:rsidR="009E0C3A" w:rsidRPr="00135B55">
        <w:rPr>
          <w:rFonts w:ascii="Times New Roman" w:hAnsi="Times New Roman" w:cs="Times New Roman"/>
          <w:lang w:val="en-US"/>
        </w:rPr>
        <w:t>rimary producers</w:t>
      </w:r>
      <w:r w:rsidR="00001844" w:rsidRPr="00135B55">
        <w:rPr>
          <w:rFonts w:ascii="Times New Roman" w:hAnsi="Times New Roman" w:cs="Times New Roman"/>
          <w:lang w:val="en-US"/>
        </w:rPr>
        <w:t xml:space="preserve"> lose </w:t>
      </w:r>
      <w:r w:rsidRPr="00135B55">
        <w:rPr>
          <w:rFonts w:ascii="Times New Roman" w:hAnsi="Times New Roman" w:cs="Times New Roman"/>
          <w:lang w:val="en-US"/>
        </w:rPr>
        <w:t xml:space="preserve">carbon </w:t>
      </w:r>
      <w:r w:rsidR="00001844" w:rsidRPr="00135B55">
        <w:rPr>
          <w:rFonts w:ascii="Times New Roman" w:hAnsi="Times New Roman" w:cs="Times New Roman"/>
          <w:lang w:val="en-US"/>
        </w:rPr>
        <w:t xml:space="preserve">biomass mainly due </w:t>
      </w:r>
      <w:r w:rsidR="007C18F8" w:rsidRPr="00135B55">
        <w:rPr>
          <w:rFonts w:ascii="Times New Roman" w:hAnsi="Times New Roman" w:cs="Times New Roman"/>
          <w:lang w:val="en-US"/>
        </w:rPr>
        <w:t xml:space="preserve">to </w:t>
      </w:r>
      <w:r w:rsidRPr="00135B55">
        <w:rPr>
          <w:rFonts w:ascii="Times New Roman" w:hAnsi="Times New Roman" w:cs="Times New Roman"/>
          <w:lang w:val="en-US"/>
        </w:rPr>
        <w:t>cellular death</w:t>
      </w:r>
      <w:r w:rsidR="00001844" w:rsidRPr="00135B55">
        <w:rPr>
          <w:rFonts w:ascii="Times New Roman" w:hAnsi="Times New Roman" w:cs="Times New Roman"/>
          <w:lang w:val="en-US"/>
        </w:rPr>
        <w:t xml:space="preserve"> and other intrinsic processes such a</w:t>
      </w:r>
      <w:r w:rsidR="00E11350" w:rsidRPr="00135B55">
        <w:rPr>
          <w:rFonts w:ascii="Times New Roman" w:hAnsi="Times New Roman" w:cs="Times New Roman"/>
          <w:lang w:val="en-US"/>
        </w:rPr>
        <w:t>s</w:t>
      </w:r>
      <w:r w:rsidR="00001844" w:rsidRPr="00135B55">
        <w:rPr>
          <w:rFonts w:ascii="Times New Roman" w:hAnsi="Times New Roman" w:cs="Times New Roman"/>
          <w:lang w:val="en-US"/>
        </w:rPr>
        <w:t xml:space="preserve"> exudation</w:t>
      </w:r>
      <w:r w:rsidR="00E11350" w:rsidRPr="00135B55">
        <w:rPr>
          <w:rFonts w:ascii="Times New Roman" w:hAnsi="Times New Roman" w:cs="Times New Roman"/>
          <w:lang w:val="en-US"/>
        </w:rPr>
        <w:t xml:space="preserve"> and respiration (which we here neglected for the sake of simplicity)</w:t>
      </w:r>
      <w:r w:rsidR="00001844" w:rsidRPr="00135B55">
        <w:rPr>
          <w:rFonts w:ascii="Times New Roman" w:hAnsi="Times New Roman" w:cs="Times New Roman"/>
          <w:lang w:val="en-US"/>
        </w:rPr>
        <w:t xml:space="preserve">. To account for all these, we modeled the fractional loss rate of </w:t>
      </w:r>
      <w:r w:rsidR="009E0C3A" w:rsidRPr="00135B55">
        <w:rPr>
          <w:rFonts w:ascii="Times New Roman" w:hAnsi="Times New Roman" w:cs="Times New Roman"/>
          <w:lang w:val="en-US"/>
        </w:rPr>
        <w:t>primary producer</w:t>
      </w:r>
      <w:r w:rsidR="00001844" w:rsidRPr="00135B55">
        <w:rPr>
          <w:rFonts w:ascii="Times New Roman" w:hAnsi="Times New Roman" w:cs="Times New Roman"/>
          <w:lang w:val="en-US"/>
        </w:rPr>
        <w:t xml:space="preserve"> biomass as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2"/>
        <w:gridCol w:w="4573"/>
        <w:gridCol w:w="2763"/>
      </w:tblGrid>
      <w:tr w:rsidR="00001844" w:rsidRPr="00135B55" w14:paraId="5E51AFC4" w14:textId="77777777" w:rsidTr="00D41C0E">
        <w:tc>
          <w:tcPr>
            <w:tcW w:w="2358" w:type="dxa"/>
            <w:vAlign w:val="center"/>
          </w:tcPr>
          <w:p w14:paraId="7CA3394D" w14:textId="77777777" w:rsidR="00001844" w:rsidRPr="00135B55" w:rsidRDefault="00001844" w:rsidP="00E73056">
            <w:pPr>
              <w:pStyle w:val="Thesisequtab"/>
              <w:rPr>
                <w:rFonts w:ascii="Times New Roman" w:hAnsi="Times New Roman"/>
              </w:rPr>
            </w:pPr>
          </w:p>
        </w:tc>
        <w:tc>
          <w:tcPr>
            <w:tcW w:w="4680" w:type="dxa"/>
            <w:vAlign w:val="center"/>
          </w:tcPr>
          <w:p w14:paraId="1CDA44DF" w14:textId="77777777" w:rsidR="00001844"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l</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d</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exu</m:t>
                  </m:r>
                  <m:r>
                    <m:rPr>
                      <m:sty m:val="p"/>
                    </m:rPr>
                    <w:rPr>
                      <w:rFonts w:ascii="Cambria Math" w:hAnsi="Cambria Math"/>
                    </w:rPr>
                    <m:t>,</m:t>
                  </m:r>
                  <m:r>
                    <w:rPr>
                      <w:rFonts w:ascii="Cambria Math" w:hAnsi="Cambria Math"/>
                    </w:rPr>
                    <m:t>i</m:t>
                  </m:r>
                </m:sub>
              </m:sSub>
            </m:oMath>
            <w:r w:rsidR="007C18F8" w:rsidRPr="00135B55">
              <w:rPr>
                <w:rFonts w:ascii="Times New Roman" w:hAnsi="Times New Roman"/>
              </w:rPr>
              <w:t>,</w:t>
            </w:r>
          </w:p>
        </w:tc>
        <w:tc>
          <w:tcPr>
            <w:tcW w:w="2816" w:type="dxa"/>
            <w:vAlign w:val="center"/>
          </w:tcPr>
          <w:p w14:paraId="7C90E943" w14:textId="77777777" w:rsidR="00001844"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S28</m:t>
                    </m:r>
                  </m:e>
                </m:d>
              </m:oMath>
            </m:oMathPara>
          </w:p>
        </w:tc>
      </w:tr>
    </w:tbl>
    <w:p w14:paraId="7ED0D8ED" w14:textId="08C45FEF" w:rsidR="007C18F8" w:rsidRPr="00135B55" w:rsidRDefault="007C18F8" w:rsidP="001B0694">
      <w:pPr>
        <w:pStyle w:val="Thesisbody"/>
        <w:rPr>
          <w:rFonts w:ascii="Times New Roman" w:hAnsi="Times New Roman" w:cs="Times New Roman"/>
          <w:lang w:val="en-US"/>
        </w:rPr>
      </w:pPr>
      <w:r w:rsidRPr="00135B55">
        <w:rPr>
          <w:rFonts w:ascii="Times New Roman" w:hAnsi="Times New Roman" w:cs="Times New Roman"/>
          <w:lang w:val="en-US"/>
        </w:rPr>
        <w:t xml:space="preserve">where </w:t>
      </w:r>
      <m:oMath>
        <m:sSub>
          <m:sSubPr>
            <m:ctrlPr>
              <w:rPr>
                <w:rFonts w:ascii="Cambria Math" w:hAnsi="Cambria Math" w:cs="Times New Roman"/>
                <w:lang w:val="en-US"/>
              </w:rPr>
            </m:ctrlPr>
          </m:sSubPr>
          <m:e>
            <m:r>
              <w:rPr>
                <w:rFonts w:ascii="Cambria Math" w:hAnsi="Cambria Math" w:cs="Times New Roman"/>
                <w:lang w:val="en-US"/>
              </w:rPr>
              <m:t>l</m:t>
            </m:r>
          </m:e>
          <m:sub>
            <m:r>
              <w:rPr>
                <w:rFonts w:ascii="Cambria Math" w:hAnsi="Cambria Math" w:cs="Times New Roman"/>
                <w:lang w:val="en-US"/>
              </w:rPr>
              <m:t>d</m:t>
            </m:r>
            <m:r>
              <m:rPr>
                <m:sty m:val="p"/>
              </m:rPr>
              <w:rPr>
                <w:rFonts w:ascii="Cambria Math" w:hAnsi="Cambria Math" w:cs="Times New Roman"/>
                <w:lang w:val="en-US"/>
              </w:rPr>
              <m:t>,</m:t>
            </m:r>
            <m:r>
              <w:rPr>
                <w:rFonts w:ascii="Cambria Math" w:hAnsi="Cambria Math" w:cs="Times New Roman"/>
                <w:lang w:val="en-US"/>
              </w:rPr>
              <m:t>i</m:t>
            </m:r>
          </m:sub>
        </m:sSub>
      </m:oMath>
      <w:r w:rsidRPr="00135B55">
        <w:rPr>
          <w:rFonts w:ascii="Times New Roman" w:hAnsi="Times New Roman"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l</m:t>
            </m:r>
          </m:e>
          <m:sub>
            <m:r>
              <w:rPr>
                <w:rFonts w:ascii="Cambria Math" w:hAnsi="Cambria Math" w:cs="Times New Roman"/>
                <w:lang w:val="en-US"/>
              </w:rPr>
              <m:t>exu</m:t>
            </m:r>
            <m:r>
              <m:rPr>
                <m:sty m:val="p"/>
              </m:rPr>
              <w:rPr>
                <w:rFonts w:ascii="Cambria Math" w:hAnsi="Cambria Math" w:cs="Times New Roman"/>
                <w:lang w:val="en-US"/>
              </w:rPr>
              <m:t>,</m:t>
            </m:r>
            <m:r>
              <w:rPr>
                <w:rFonts w:ascii="Cambria Math" w:hAnsi="Cambria Math" w:cs="Times New Roman"/>
                <w:lang w:val="en-US"/>
              </w:rPr>
              <m:t>i</m:t>
            </m:r>
          </m:sub>
        </m:sSub>
      </m:oMath>
      <w:r w:rsidRPr="00135B55">
        <w:rPr>
          <w:rFonts w:ascii="Times New Roman" w:hAnsi="Times New Roman" w:cs="Times New Roman"/>
          <w:lang w:val="en-US"/>
        </w:rPr>
        <w:t xml:space="preserve"> are the effective death and </w:t>
      </w:r>
      <w:r w:rsidR="00E11350" w:rsidRPr="00135B55">
        <w:rPr>
          <w:rFonts w:ascii="Times New Roman" w:hAnsi="Times New Roman" w:cs="Times New Roman"/>
          <w:lang w:val="en-US"/>
        </w:rPr>
        <w:t>exudation</w:t>
      </w:r>
      <w:r w:rsidRPr="00135B55">
        <w:rPr>
          <w:rFonts w:ascii="Times New Roman" w:hAnsi="Times New Roman" w:cs="Times New Roman"/>
          <w:lang w:val="en-US"/>
        </w:rPr>
        <w:t xml:space="preserve"> loss rates</w:t>
      </w:r>
      <w:r w:rsidR="009E0C3A" w:rsidRPr="00135B55">
        <w:rPr>
          <w:rFonts w:ascii="Times New Roman" w:hAnsi="Times New Roman" w:cs="Times New Roman"/>
          <w:lang w:val="en-US"/>
        </w:rPr>
        <w:t xml:space="preserve"> of primary producer group </w:t>
      </w:r>
      <m:oMath>
        <m:r>
          <w:rPr>
            <w:rFonts w:ascii="Cambria Math" w:hAnsi="Cambria Math" w:cs="Times New Roman"/>
            <w:lang w:val="en-US"/>
          </w:rPr>
          <m:t>i=</m:t>
        </m:r>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phyto</m:t>
            </m:r>
          </m:e>
          <m:sub>
            <m:r>
              <w:rPr>
                <w:rFonts w:ascii="Cambria Math" w:hAnsi="Cambria Math" w:cs="Times New Roman"/>
                <w:lang w:val="en-US"/>
              </w:rPr>
              <m:t>g=α,β</m:t>
            </m:r>
          </m:sub>
        </m:sSub>
        <m:r>
          <w:rPr>
            <w:rFonts w:ascii="Cambria Math" w:hAnsi="Cambria Math" w:cs="Times New Roman"/>
            <w:lang w:val="en-US"/>
          </w:rPr>
          <m:t>, peri, epi, macro</m:t>
        </m:r>
      </m:oMath>
      <w:r w:rsidRPr="00135B55">
        <w:rPr>
          <w:rFonts w:ascii="Times New Roman" w:hAnsi="Times New Roman" w:cs="Times New Roman"/>
          <w:lang w:val="en-US"/>
        </w:rPr>
        <w:t>, each one formulated as a function of temperature: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7"/>
        <w:gridCol w:w="4602"/>
        <w:gridCol w:w="2749"/>
      </w:tblGrid>
      <w:tr w:rsidR="00E66D87" w:rsidRPr="00135B55" w14:paraId="0A60D7EE" w14:textId="77777777" w:rsidTr="00D41C0E">
        <w:tc>
          <w:tcPr>
            <w:tcW w:w="2358" w:type="dxa"/>
            <w:vAlign w:val="center"/>
          </w:tcPr>
          <w:p w14:paraId="2D1EFD6D" w14:textId="77777777" w:rsidR="007C18F8" w:rsidRPr="00135B55" w:rsidRDefault="007C18F8" w:rsidP="00E73056">
            <w:pPr>
              <w:pStyle w:val="Thesisequtab"/>
              <w:rPr>
                <w:rFonts w:ascii="Times New Roman" w:hAnsi="Times New Roman"/>
              </w:rPr>
            </w:pPr>
          </w:p>
        </w:tc>
        <w:tc>
          <w:tcPr>
            <w:tcW w:w="4680" w:type="dxa"/>
            <w:vAlign w:val="center"/>
          </w:tcPr>
          <w:p w14:paraId="18ED05DB" w14:textId="77777777" w:rsidR="007C18F8"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l</m:t>
                  </m:r>
                </m:e>
                <m:sub>
                  <m:r>
                    <w:rPr>
                      <w:rFonts w:ascii="Cambria Math" w:hAnsi="Cambria Math"/>
                    </w:rPr>
                    <m:t>d</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d,ref,i</m:t>
                  </m:r>
                </m:sub>
              </m:sSub>
              <m:sSup>
                <m:sSupPr>
                  <m:ctrlPr>
                    <w:rPr>
                      <w:rFonts w:ascii="Cambria Math" w:hAnsi="Cambria Math"/>
                    </w:rPr>
                  </m:ctrlPr>
                </m:sSupPr>
                <m:e>
                  <m:sSub>
                    <m:sSubPr>
                      <m:ctrlPr>
                        <w:rPr>
                          <w:rFonts w:ascii="Cambria Math" w:hAnsi="Cambria Math"/>
                        </w:rPr>
                      </m:ctrlPr>
                    </m:sSubPr>
                    <m:e>
                      <m:r>
                        <w:rPr>
                          <w:rFonts w:ascii="Cambria Math" w:hAnsi="Cambria Math"/>
                        </w:rPr>
                        <m:t>θ</m:t>
                      </m:r>
                    </m:e>
                    <m:sub>
                      <m:sSub>
                        <m:sSubPr>
                          <m:ctrlPr>
                            <w:rPr>
                              <w:rFonts w:ascii="Cambria Math" w:hAnsi="Cambria Math"/>
                            </w:rPr>
                          </m:ctrlPr>
                        </m:sSubPr>
                        <m:e>
                          <m:r>
                            <w:rPr>
                              <w:rFonts w:ascii="Cambria Math" w:hAnsi="Cambria Math"/>
                            </w:rPr>
                            <m:t>l</m:t>
                          </m:r>
                        </m:e>
                        <m:sub>
                          <m:r>
                            <w:rPr>
                              <w:rFonts w:ascii="Cambria Math" w:hAnsi="Cambria Math"/>
                            </w:rPr>
                            <m:t>d</m:t>
                          </m:r>
                          <m:r>
                            <m:rPr>
                              <m:sty m:val="p"/>
                            </m:rPr>
                            <w:rPr>
                              <w:rFonts w:ascii="Cambria Math" w:hAnsi="Cambria Math"/>
                            </w:rPr>
                            <m:t>,</m:t>
                          </m:r>
                          <m:r>
                            <w:rPr>
                              <w:rFonts w:ascii="Cambria Math" w:hAnsi="Cambria Math"/>
                            </w:rPr>
                            <m:t>i</m:t>
                          </m:r>
                        </m:sub>
                      </m:sSub>
                    </m:sub>
                  </m:sSub>
                </m:e>
                <m:sup>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w,tr</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w</m:t>
                          </m:r>
                          <m:r>
                            <m:rPr>
                              <m:sty m:val="p"/>
                            </m:rPr>
                            <w:rPr>
                              <w:rFonts w:ascii="Cambria Math" w:hAnsi="Cambria Math"/>
                            </w:rPr>
                            <m:t>,</m:t>
                          </m:r>
                          <m:r>
                            <w:rPr>
                              <w:rFonts w:ascii="Cambria Math" w:hAnsi="Cambria Math"/>
                            </w:rPr>
                            <m:t>ref</m:t>
                          </m:r>
                          <m:r>
                            <m:rPr>
                              <m:sty m:val="p"/>
                            </m:rPr>
                            <w:rPr>
                              <w:rFonts w:ascii="Cambria Math" w:hAnsi="Cambria Math"/>
                            </w:rPr>
                            <m:t>,</m:t>
                          </m:r>
                          <m:r>
                            <w:rPr>
                              <w:rFonts w:ascii="Cambria Math" w:hAnsi="Cambria Math"/>
                            </w:rPr>
                            <m:t>bio</m:t>
                          </m:r>
                        </m:sub>
                      </m:sSub>
                    </m:e>
                  </m:d>
                </m:sup>
              </m:sSup>
            </m:oMath>
            <w:r w:rsidR="007C18F8" w:rsidRPr="00135B55">
              <w:rPr>
                <w:rFonts w:ascii="Times New Roman" w:hAnsi="Times New Roman"/>
              </w:rPr>
              <w:t>,</w:t>
            </w:r>
          </w:p>
        </w:tc>
        <w:tc>
          <w:tcPr>
            <w:tcW w:w="2816" w:type="dxa"/>
            <w:vAlign w:val="center"/>
          </w:tcPr>
          <w:p w14:paraId="5806726E" w14:textId="77777777" w:rsidR="007C18F8"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S29</m:t>
                    </m:r>
                  </m:e>
                </m:d>
              </m:oMath>
            </m:oMathPara>
          </w:p>
        </w:tc>
      </w:tr>
    </w:tbl>
    <w:p w14:paraId="40488380" w14:textId="77777777" w:rsidR="007E4849" w:rsidRPr="00135B55" w:rsidRDefault="007E4849" w:rsidP="007E4849">
      <w:pPr>
        <w:pStyle w:val="Thesisbody"/>
        <w:rPr>
          <w:rFonts w:ascii="Times New Roman" w:hAnsi="Times New Roman" w:cs="Times New Roman"/>
          <w:lang w:val="en-US"/>
        </w:rPr>
      </w:pPr>
      <w:r w:rsidRPr="00135B55">
        <w:rPr>
          <w:rFonts w:ascii="Times New Roman" w:hAnsi="Times New Roman" w:cs="Times New Roman"/>
          <w:lang w:val="en-US"/>
        </w:rPr>
        <w:t>and</w:t>
      </w:r>
    </w:p>
    <w:tbl>
      <w:tblPr>
        <w:tblStyle w:val="Tabellenraster"/>
        <w:tblW w:w="967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4952"/>
        <w:gridCol w:w="2740"/>
      </w:tblGrid>
      <w:tr w:rsidR="007E4849" w:rsidRPr="00135B55" w14:paraId="00BE39BE" w14:textId="77777777" w:rsidTr="007E4849">
        <w:tc>
          <w:tcPr>
            <w:tcW w:w="1985" w:type="dxa"/>
          </w:tcPr>
          <w:p w14:paraId="38E9AEA0" w14:textId="77777777" w:rsidR="007E4849" w:rsidRPr="00135B55" w:rsidRDefault="007E4849" w:rsidP="00E73056">
            <w:pPr>
              <w:pStyle w:val="Thesisequtab"/>
              <w:rPr>
                <w:rFonts w:ascii="Times New Roman" w:hAnsi="Times New Roman"/>
              </w:rPr>
            </w:pPr>
            <w:r w:rsidRPr="00135B55">
              <w:rPr>
                <w:rFonts w:ascii="Times New Roman" w:hAnsi="Times New Roman"/>
              </w:rPr>
              <w:tab/>
            </w:r>
          </w:p>
        </w:tc>
        <w:tc>
          <w:tcPr>
            <w:tcW w:w="4952" w:type="dxa"/>
          </w:tcPr>
          <w:p w14:paraId="77DD03E4" w14:textId="77777777" w:rsidR="007E4849"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l</m:t>
                  </m:r>
                </m:e>
                <m:sub>
                  <m:r>
                    <w:rPr>
                      <w:rFonts w:ascii="Cambria Math" w:hAnsi="Cambria Math"/>
                    </w:rPr>
                    <m:t>exu</m:t>
                  </m:r>
                  <m:r>
                    <m:rPr>
                      <m:sty m:val="p"/>
                    </m:rPr>
                    <w:rPr>
                      <w:rFonts w:ascii="Cambria Math" w:hAnsi="Cambria Math"/>
                    </w:rPr>
                    <m:t>,</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exu,ref</m:t>
                  </m:r>
                  <m:r>
                    <m:rPr>
                      <m:sty m:val="p"/>
                    </m:rPr>
                    <w:rPr>
                      <w:rFonts w:ascii="Cambria Math" w:hAnsi="Cambria Math"/>
                    </w:rPr>
                    <m:t>,</m:t>
                  </m:r>
                  <m:r>
                    <w:rPr>
                      <w:rFonts w:ascii="Cambria Math" w:hAnsi="Cambria Math"/>
                    </w:rPr>
                    <m:t>i</m:t>
                  </m:r>
                </m:sub>
              </m:sSub>
              <m:sSup>
                <m:sSupPr>
                  <m:ctrlPr>
                    <w:rPr>
                      <w:rFonts w:ascii="Cambria Math" w:hAnsi="Cambria Math"/>
                    </w:rPr>
                  </m:ctrlPr>
                </m:sSupPr>
                <m:e>
                  <m:sSub>
                    <m:sSubPr>
                      <m:ctrlPr>
                        <w:rPr>
                          <w:rFonts w:ascii="Cambria Math" w:hAnsi="Cambria Math"/>
                        </w:rPr>
                      </m:ctrlPr>
                    </m:sSubPr>
                    <m:e>
                      <m:r>
                        <w:rPr>
                          <w:rFonts w:ascii="Cambria Math" w:hAnsi="Cambria Math"/>
                        </w:rPr>
                        <m:t>θ</m:t>
                      </m:r>
                    </m:e>
                    <m:sub>
                      <m:sSub>
                        <m:sSubPr>
                          <m:ctrlPr>
                            <w:rPr>
                              <w:rFonts w:ascii="Cambria Math" w:hAnsi="Cambria Math"/>
                            </w:rPr>
                          </m:ctrlPr>
                        </m:sSubPr>
                        <m:e>
                          <m:r>
                            <w:rPr>
                              <w:rFonts w:ascii="Cambria Math" w:hAnsi="Cambria Math"/>
                            </w:rPr>
                            <m:t>l</m:t>
                          </m:r>
                        </m:e>
                        <m:sub>
                          <m:r>
                            <w:rPr>
                              <w:rFonts w:ascii="Cambria Math" w:hAnsi="Cambria Math"/>
                            </w:rPr>
                            <m:t>exu</m:t>
                          </m:r>
                          <m:r>
                            <m:rPr>
                              <m:sty m:val="p"/>
                            </m:rPr>
                            <w:rPr>
                              <w:rFonts w:ascii="Cambria Math" w:hAnsi="Cambria Math"/>
                            </w:rPr>
                            <m:t>,</m:t>
                          </m:r>
                          <m:r>
                            <w:rPr>
                              <w:rFonts w:ascii="Cambria Math" w:hAnsi="Cambria Math"/>
                            </w:rPr>
                            <m:t>i</m:t>
                          </m:r>
                        </m:sub>
                      </m:sSub>
                    </m:sub>
                  </m:sSub>
                </m:e>
                <m:sup>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w,tr</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w</m:t>
                          </m:r>
                          <m:r>
                            <m:rPr>
                              <m:sty m:val="p"/>
                            </m:rPr>
                            <w:rPr>
                              <w:rFonts w:ascii="Cambria Math" w:hAnsi="Cambria Math"/>
                            </w:rPr>
                            <m:t>,</m:t>
                          </m:r>
                          <m:r>
                            <w:rPr>
                              <w:rFonts w:ascii="Cambria Math" w:hAnsi="Cambria Math"/>
                            </w:rPr>
                            <m:t>ref</m:t>
                          </m:r>
                          <m:r>
                            <m:rPr>
                              <m:sty m:val="p"/>
                            </m:rPr>
                            <w:rPr>
                              <w:rFonts w:ascii="Cambria Math" w:hAnsi="Cambria Math"/>
                            </w:rPr>
                            <m:t>,</m:t>
                          </m:r>
                          <m:r>
                            <w:rPr>
                              <w:rFonts w:ascii="Cambria Math" w:hAnsi="Cambria Math"/>
                            </w:rPr>
                            <m:t>bio</m:t>
                          </m:r>
                        </m:sub>
                      </m:sSub>
                    </m:e>
                  </m:d>
                </m:sup>
              </m:sSup>
            </m:oMath>
            <w:r w:rsidR="007E4849" w:rsidRPr="00135B55">
              <w:rPr>
                <w:rFonts w:ascii="Times New Roman" w:hAnsi="Times New Roman"/>
              </w:rPr>
              <w:t>.</w:t>
            </w:r>
          </w:p>
        </w:tc>
        <w:tc>
          <w:tcPr>
            <w:tcW w:w="2740" w:type="dxa"/>
          </w:tcPr>
          <w:p w14:paraId="74EB44E0" w14:textId="77777777" w:rsidR="007E4849"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S30</m:t>
                    </m:r>
                  </m:e>
                </m:d>
              </m:oMath>
            </m:oMathPara>
          </w:p>
        </w:tc>
      </w:tr>
    </w:tbl>
    <w:p w14:paraId="1CB9E4F3" w14:textId="4F8F0024" w:rsidR="007C18F8" w:rsidRPr="00135B55" w:rsidRDefault="00450BFA" w:rsidP="009E0C3A">
      <w:pPr>
        <w:pStyle w:val="Thesisbody"/>
        <w:ind w:firstLine="709"/>
        <w:rPr>
          <w:rFonts w:ascii="Times New Roman" w:hAnsi="Times New Roman" w:cs="Times New Roman"/>
          <w:lang w:val="en-US"/>
        </w:rPr>
      </w:pPr>
      <w:r w:rsidRPr="00135B55">
        <w:rPr>
          <w:rFonts w:ascii="Times New Roman" w:hAnsi="Times New Roman" w:cs="Times New Roman"/>
          <w:lang w:val="en-US"/>
        </w:rPr>
        <w:t xml:space="preserve">In eq. S29, </w:t>
      </w:r>
      <w:r w:rsidR="007C18F8" w:rsidRPr="00135B55">
        <w:rPr>
          <w:rFonts w:ascii="Times New Roman" w:hAnsi="Times New Roman" w:cs="Times New Roman"/>
          <w:lang w:val="en-US"/>
        </w:rPr>
        <w:t xml:space="preserve"> </w:t>
      </w:r>
      <m:oMath>
        <m:sSub>
          <m:sSubPr>
            <m:ctrlPr>
              <w:rPr>
                <w:rFonts w:ascii="Cambria Math" w:hAnsi="Cambria Math" w:cs="Times New Roman"/>
                <w:lang w:val="en-US"/>
              </w:rPr>
            </m:ctrlPr>
          </m:sSubPr>
          <m:e>
            <m:r>
              <w:rPr>
                <w:rFonts w:ascii="Cambria Math" w:hAnsi="Cambria Math" w:cs="Times New Roman"/>
                <w:lang w:val="en-US"/>
              </w:rPr>
              <m:t>l</m:t>
            </m:r>
          </m:e>
          <m:sub>
            <m:r>
              <w:rPr>
                <w:rFonts w:ascii="Cambria Math" w:hAnsi="Cambria Math" w:cs="Times New Roman"/>
                <w:lang w:val="en-US"/>
              </w:rPr>
              <m:t>d,ref,i</m:t>
            </m:r>
          </m:sub>
        </m:sSub>
      </m:oMath>
      <w:r w:rsidR="007C18F8" w:rsidRPr="00135B55">
        <w:rPr>
          <w:rFonts w:ascii="Times New Roman" w:hAnsi="Times New Roman" w:cs="Times New Roman"/>
          <w:lang w:val="en-US"/>
        </w:rPr>
        <w:t xml:space="preserve"> </w:t>
      </w:r>
      <w:r w:rsidR="003D1A4C" w:rsidRPr="00135B55">
        <w:rPr>
          <w:rFonts w:ascii="Times New Roman" w:hAnsi="Times New Roman" w:cs="Times New Roman"/>
          <w:lang w:val="en-US"/>
        </w:rPr>
        <w:t xml:space="preserve">is </w:t>
      </w:r>
      <w:r w:rsidR="00E66D87" w:rsidRPr="00135B55">
        <w:rPr>
          <w:rFonts w:ascii="Times New Roman" w:hAnsi="Times New Roman" w:cs="Times New Roman"/>
          <w:lang w:val="en-US"/>
        </w:rPr>
        <w:t xml:space="preserve">the reference death rate, i.e., </w:t>
      </w:r>
      <w:r w:rsidR="003D1A4C" w:rsidRPr="00135B55">
        <w:rPr>
          <w:rFonts w:ascii="Times New Roman" w:hAnsi="Times New Roman" w:cs="Times New Roman"/>
          <w:lang w:val="en-US"/>
        </w:rPr>
        <w:t xml:space="preserve">the </w:t>
      </w:r>
      <w:r w:rsidR="00E66D87" w:rsidRPr="00135B55">
        <w:rPr>
          <w:rFonts w:ascii="Times New Roman" w:hAnsi="Times New Roman" w:cs="Times New Roman"/>
          <w:lang w:val="en-US"/>
        </w:rPr>
        <w:t xml:space="preserve">death rate at </w:t>
      </w:r>
      <m:oMath>
        <m:sSub>
          <m:sSubPr>
            <m:ctrlPr>
              <w:rPr>
                <w:rFonts w:ascii="Cambria Math" w:hAnsi="Cambria Math" w:cs="Times New Roman"/>
                <w:lang w:val="en-US"/>
              </w:rPr>
            </m:ctrlPr>
          </m:sSubPr>
          <m:e>
            <m:r>
              <w:rPr>
                <w:rFonts w:ascii="Cambria Math" w:hAnsi="Cambria Math" w:cs="Times New Roman"/>
                <w:lang w:val="en-US"/>
              </w:rPr>
              <m:t>T</m:t>
            </m:r>
          </m:e>
          <m:sub>
            <m:r>
              <w:rPr>
                <w:rFonts w:ascii="Cambria Math" w:hAnsi="Cambria Math" w:cs="Times New Roman"/>
                <w:lang w:val="en-US"/>
              </w:rPr>
              <m:t>w</m:t>
            </m:r>
            <m:r>
              <m:rPr>
                <m:sty m:val="p"/>
              </m:rPr>
              <w:rPr>
                <w:rFonts w:ascii="Cambria Math" w:hAnsi="Cambria Math" w:cs="Times New Roman"/>
                <w:lang w:val="en-US"/>
              </w:rPr>
              <m:t>,</m:t>
            </m:r>
            <m:r>
              <w:rPr>
                <w:rFonts w:ascii="Cambria Math" w:hAnsi="Cambria Math" w:cs="Times New Roman"/>
                <w:lang w:val="en-US"/>
              </w:rPr>
              <m:t>ref</m:t>
            </m:r>
            <m:r>
              <m:rPr>
                <m:sty m:val="p"/>
              </m:rPr>
              <w:rPr>
                <w:rFonts w:ascii="Cambria Math" w:hAnsi="Cambria Math" w:cs="Times New Roman"/>
                <w:lang w:val="en-US"/>
              </w:rPr>
              <m:t>,</m:t>
            </m:r>
            <m:r>
              <w:rPr>
                <w:rFonts w:ascii="Cambria Math" w:hAnsi="Cambria Math" w:cs="Times New Roman"/>
                <w:lang w:val="en-US"/>
              </w:rPr>
              <m:t>bio</m:t>
            </m:r>
          </m:sub>
        </m:sSub>
      </m:oMath>
      <w:r w:rsidR="00E66D87" w:rsidRPr="00135B55">
        <w:rPr>
          <w:rFonts w:ascii="Times New Roman" w:hAnsi="Times New Roman" w:cs="Times New Roman"/>
          <w:lang w:val="en-US"/>
        </w:rPr>
        <w:t xml:space="preserve"> </w:t>
      </w:r>
      <w:r w:rsidR="00A548CC" w:rsidRPr="00135B55">
        <w:rPr>
          <w:rFonts w:ascii="Times New Roman" w:hAnsi="Times New Roman" w:cs="Times New Roman"/>
          <w:lang w:val="en-US"/>
        </w:rPr>
        <w:t>(</w:t>
      </w:r>
      <w:r w:rsidR="00E66D87" w:rsidRPr="00135B55">
        <w:rPr>
          <w:rFonts w:ascii="Times New Roman" w:hAnsi="Times New Roman" w:cs="Times New Roman"/>
          <w:lang w:val="en-US"/>
        </w:rPr>
        <w:t>reference temperature for biological processes</w:t>
      </w:r>
      <w:r w:rsidR="00A548CC" w:rsidRPr="00135B55">
        <w:rPr>
          <w:rFonts w:ascii="Times New Roman" w:hAnsi="Times New Roman" w:cs="Times New Roman"/>
          <w:lang w:val="en-US"/>
        </w:rPr>
        <w:t xml:space="preserve">, </w:t>
      </w:r>
      <w:r w:rsidR="00E66D87" w:rsidRPr="00135B55">
        <w:rPr>
          <w:rFonts w:ascii="Times New Roman" w:hAnsi="Times New Roman" w:cs="Times New Roman"/>
          <w:lang w:val="en-US"/>
        </w:rPr>
        <w:t>20°C). This death rate i</w:t>
      </w:r>
      <w:r w:rsidR="00390998" w:rsidRPr="00135B55">
        <w:rPr>
          <w:rFonts w:ascii="Times New Roman" w:hAnsi="Times New Roman" w:cs="Times New Roman"/>
          <w:lang w:val="en-US"/>
        </w:rPr>
        <w:t>ncorporates</w:t>
      </w:r>
      <w:r w:rsidR="00E66D87" w:rsidRPr="00135B55">
        <w:rPr>
          <w:rFonts w:ascii="Times New Roman" w:hAnsi="Times New Roman" w:cs="Times New Roman"/>
          <w:lang w:val="en-US"/>
        </w:rPr>
        <w:t xml:space="preserve"> the effect of </w:t>
      </w:r>
      <w:r w:rsidR="003D1A4C" w:rsidRPr="00135B55">
        <w:rPr>
          <w:rFonts w:ascii="Times New Roman" w:hAnsi="Times New Roman" w:cs="Times New Roman"/>
          <w:lang w:val="en-US"/>
        </w:rPr>
        <w:t>terbuthylazine</w:t>
      </w:r>
      <w:r w:rsidR="00E66D87" w:rsidRPr="00135B55">
        <w:rPr>
          <w:rFonts w:ascii="Times New Roman" w:hAnsi="Times New Roman" w:cs="Times New Roman"/>
          <w:lang w:val="en-US"/>
        </w:rPr>
        <w:t xml:space="preserve">, if present, </w:t>
      </w:r>
      <w:r w:rsidR="00390998" w:rsidRPr="00135B55">
        <w:rPr>
          <w:rFonts w:ascii="Times New Roman" w:hAnsi="Times New Roman" w:cs="Times New Roman"/>
          <w:lang w:val="en-US"/>
        </w:rPr>
        <w:t xml:space="preserve">and is </w:t>
      </w:r>
      <w:r w:rsidR="00E66D87" w:rsidRPr="00135B55">
        <w:rPr>
          <w:rFonts w:ascii="Times New Roman" w:hAnsi="Times New Roman" w:cs="Times New Roman"/>
          <w:lang w:val="en-US"/>
        </w:rPr>
        <w:t>given by</w:t>
      </w:r>
      <w:r w:rsidR="003D1A4C" w:rsidRPr="00135B55">
        <w:rPr>
          <w:rFonts w:ascii="Times New Roman" w:hAnsi="Times New Roman" w:cs="Times New Roman"/>
          <w:lang w:val="en-US"/>
        </w:rPr>
        <w:t xml:space="preserve"> </w:t>
      </w:r>
      <w:r w:rsidR="00E66D87" w:rsidRPr="00135B55">
        <w:rPr>
          <w:rFonts w:ascii="Times New Roman" w:hAnsi="Times New Roman" w:cs="Times New Roman"/>
          <w:lang w:val="en-US"/>
        </w:rPr>
        <w:t>a</w:t>
      </w:r>
      <w:r w:rsidR="007A0383" w:rsidRPr="00135B55">
        <w:rPr>
          <w:rFonts w:ascii="Times New Roman" w:hAnsi="Times New Roman" w:cs="Times New Roman"/>
          <w:lang w:val="en-US"/>
        </w:rPr>
        <w:t xml:space="preserve"> log-logistic</w:t>
      </w:r>
      <w:r w:rsidR="00E66D87" w:rsidRPr="00135B55">
        <w:rPr>
          <w:rFonts w:ascii="Times New Roman" w:hAnsi="Times New Roman" w:cs="Times New Roman"/>
          <w:lang w:val="en-US"/>
        </w:rPr>
        <w:t xml:space="preserve"> dose-response curve with formula</w:t>
      </w:r>
      <w:r w:rsidR="00390998" w:rsidRPr="00135B55">
        <w:rPr>
          <w:rFonts w:ascii="Times New Roman" w:hAnsi="Times New Roman" w:cs="Times New Roman"/>
          <w:lang w:val="en-US"/>
        </w:rPr>
        <w:t>:</w:t>
      </w:r>
    </w:p>
    <w:tbl>
      <w:tblPr>
        <w:tblStyle w:val="Tabellenraster"/>
        <w:tblW w:w="9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7654"/>
        <w:gridCol w:w="1049"/>
      </w:tblGrid>
      <w:tr w:rsidR="003D1A4C" w:rsidRPr="00135B55" w14:paraId="1DEF1964" w14:textId="77777777" w:rsidTr="00667B00">
        <w:tc>
          <w:tcPr>
            <w:tcW w:w="993" w:type="dxa"/>
            <w:vAlign w:val="center"/>
          </w:tcPr>
          <w:p w14:paraId="2290F73A" w14:textId="77777777" w:rsidR="003D1A4C" w:rsidRPr="00135B55" w:rsidRDefault="003D1A4C" w:rsidP="00E73056">
            <w:pPr>
              <w:pStyle w:val="Thesisequtab"/>
              <w:rPr>
                <w:rFonts w:ascii="Times New Roman" w:hAnsi="Times New Roman"/>
              </w:rPr>
            </w:pPr>
          </w:p>
        </w:tc>
        <w:tc>
          <w:tcPr>
            <w:tcW w:w="7654" w:type="dxa"/>
            <w:vAlign w:val="center"/>
          </w:tcPr>
          <w:p w14:paraId="2E692CD9" w14:textId="77777777" w:rsidR="003D1A4C"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l</m:t>
                  </m:r>
                </m:e>
                <m:sub>
                  <m:r>
                    <w:rPr>
                      <w:rFonts w:ascii="Cambria Math" w:hAnsi="Cambria Math"/>
                    </w:rPr>
                    <m:t>d,ref,i</m:t>
                  </m:r>
                </m:sub>
              </m:sSub>
              <m:d>
                <m:dPr>
                  <m:ctrlPr>
                    <w:rPr>
                      <w:rFonts w:ascii="Cambria Math" w:hAnsi="Cambria Math"/>
                    </w:rPr>
                  </m:ctrlPr>
                </m:dPr>
                <m:e>
                  <m:r>
                    <w:rPr>
                      <w:rFonts w:ascii="Cambria Math" w:hAnsi="Cambria Math"/>
                    </w:rPr>
                    <m:t>t</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d,min</m:t>
                  </m:r>
                  <m:r>
                    <m:rPr>
                      <m:sty m:val="p"/>
                    </m:rPr>
                    <w:rPr>
                      <w:rFonts w:ascii="Cambria Math" w:hAnsi="Cambria Math"/>
                    </w:rPr>
                    <m:t>,</m:t>
                  </m:r>
                  <m:r>
                    <w:rPr>
                      <w:rFonts w:ascii="Cambria Math" w:hAnsi="Cambria Math"/>
                    </w:rPr>
                    <m:t>i</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d,max,i</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d,min</m:t>
                      </m:r>
                      <m:r>
                        <m:rPr>
                          <m:sty m:val="p"/>
                        </m:rPr>
                        <w:rPr>
                          <w:rFonts w:ascii="Cambria Math" w:hAnsi="Cambria Math"/>
                        </w:rPr>
                        <m:t>,</m:t>
                      </m:r>
                      <m:r>
                        <w:rPr>
                          <w:rFonts w:ascii="Cambria Math" w:hAnsi="Cambria Math"/>
                        </w:rPr>
                        <m:t>i</m:t>
                      </m:r>
                    </m:sub>
                  </m:sSub>
                </m:e>
              </m:d>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1</m:t>
                          </m:r>
                        </m:num>
                        <m:den>
                          <m:r>
                            <m:rPr>
                              <m:sty m:val="p"/>
                            </m:rPr>
                            <w:rPr>
                              <w:rFonts w:ascii="Cambria Math" w:hAnsi="Cambria Math"/>
                            </w:rPr>
                            <m:t>1+</m:t>
                          </m:r>
                          <m:sSup>
                            <m:sSupPr>
                              <m:ctrlPr>
                                <w:rPr>
                                  <w:rFonts w:ascii="Cambria Math" w:hAnsi="Cambria Math"/>
                                </w:rPr>
                              </m:ctrlPr>
                            </m:sSupPr>
                            <m:e>
                              <m:r>
                                <w:rPr>
                                  <w:rFonts w:ascii="Cambria Math" w:hAnsi="Cambria Math"/>
                                </w:rPr>
                                <m:t>e</m:t>
                              </m:r>
                            </m:e>
                            <m:sup>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TBA</m:t>
                                  </m:r>
                                  <m:r>
                                    <m:rPr>
                                      <m:sty m:val="p"/>
                                    </m:rPr>
                                    <w:rPr>
                                      <w:rFonts w:ascii="Cambria Math" w:hAnsi="Cambria Math"/>
                                    </w:rPr>
                                    <m:t>,</m:t>
                                  </m:r>
                                  <m:r>
                                    <w:rPr>
                                      <w:rFonts w:ascii="Cambria Math" w:hAnsi="Cambria Math"/>
                                    </w:rPr>
                                    <m:t>i</m:t>
                                  </m:r>
                                </m:sub>
                              </m:sSub>
                              <m:d>
                                <m:dPr>
                                  <m:ctrlPr>
                                    <w:rPr>
                                      <w:rFonts w:ascii="Cambria Math" w:hAnsi="Cambria Math"/>
                                    </w:rPr>
                                  </m:ctrlPr>
                                </m:dPr>
                                <m:e>
                                  <m:sSub>
                                    <m:sSubPr>
                                      <m:ctrlPr>
                                        <w:rPr>
                                          <w:rFonts w:ascii="Cambria Math" w:hAnsi="Cambria Math"/>
                                        </w:rPr>
                                      </m:ctrlPr>
                                    </m:sSubPr>
                                    <m:e>
                                      <m:r>
                                        <w:rPr>
                                          <w:rFonts w:ascii="Cambria Math" w:hAnsi="Cambria Math"/>
                                        </w:rPr>
                                        <m:t>TBA</m:t>
                                      </m:r>
                                    </m:e>
                                    <m:sub>
                                      <m:r>
                                        <w:rPr>
                                          <w:rFonts w:ascii="Cambria Math" w:hAnsi="Cambria Math"/>
                                        </w:rPr>
                                        <m:t>d</m:t>
                                      </m:r>
                                    </m:sub>
                                  </m:sSub>
                                  <m:d>
                                    <m:dPr>
                                      <m:ctrlPr>
                                        <w:rPr>
                                          <w:rFonts w:ascii="Cambria Math" w:hAnsi="Cambria Math"/>
                                        </w:rPr>
                                      </m:ctrlPr>
                                    </m:dPr>
                                    <m:e>
                                      <m:r>
                                        <w:rPr>
                                          <w:rFonts w:ascii="Cambria Math" w:hAnsi="Cambria Math"/>
                                        </w:rPr>
                                        <m:t>t</m:t>
                                      </m:r>
                                    </m:e>
                                  </m:d>
                                  <m:r>
                                    <m:rPr>
                                      <m:sty m:val="p"/>
                                    </m:rPr>
                                    <w:rPr>
                                      <w:rFonts w:ascii="Cambria Math" w:hAnsi="Cambria Math"/>
                                    </w:rPr>
                                    <m:t>-</m:t>
                                  </m:r>
                                  <m:sSub>
                                    <m:sSubPr>
                                      <m:ctrlPr>
                                        <w:rPr>
                                          <w:rFonts w:ascii="Cambria Math" w:hAnsi="Cambria Math"/>
                                        </w:rPr>
                                      </m:ctrlPr>
                                    </m:sSubPr>
                                    <m:e>
                                      <m:r>
                                        <w:rPr>
                                          <w:rFonts w:ascii="Cambria Math" w:hAnsi="Cambria Math"/>
                                        </w:rPr>
                                        <m:t>EC</m:t>
                                      </m:r>
                                      <m:r>
                                        <m:rPr>
                                          <m:sty m:val="p"/>
                                        </m:rPr>
                                        <w:rPr>
                                          <w:rFonts w:ascii="Cambria Math" w:hAnsi="Cambria Math"/>
                                        </w:rPr>
                                        <m:t>50</m:t>
                                      </m:r>
                                    </m:e>
                                    <m:sub>
                                      <m:r>
                                        <w:rPr>
                                          <w:rFonts w:ascii="Cambria Math" w:hAnsi="Cambria Math"/>
                                        </w:rPr>
                                        <m:t>TBA</m:t>
                                      </m:r>
                                      <m:r>
                                        <m:rPr>
                                          <m:sty m:val="p"/>
                                        </m:rPr>
                                        <w:rPr>
                                          <w:rFonts w:ascii="Cambria Math" w:hAnsi="Cambria Math"/>
                                        </w:rPr>
                                        <m:t>,</m:t>
                                      </m:r>
                                      <m:r>
                                        <w:rPr>
                                          <w:rFonts w:ascii="Cambria Math" w:hAnsi="Cambria Math"/>
                                        </w:rPr>
                                        <m:t>i</m:t>
                                      </m:r>
                                    </m:sub>
                                  </m:sSub>
                                </m:e>
                              </m:d>
                            </m:sup>
                          </m:sSup>
                        </m:den>
                      </m:f>
                    </m:e>
                  </m:d>
                </m:e>
                <m:sup>
                  <m:sSub>
                    <m:sSubPr>
                      <m:ctrlPr>
                        <w:rPr>
                          <w:rFonts w:ascii="Cambria Math" w:hAnsi="Cambria Math"/>
                        </w:rPr>
                      </m:ctrlPr>
                    </m:sSubPr>
                    <m:e>
                      <m:r>
                        <w:rPr>
                          <w:rFonts w:ascii="Cambria Math" w:hAnsi="Cambria Math"/>
                        </w:rPr>
                        <m:t>a</m:t>
                      </m:r>
                    </m:e>
                    <m:sub>
                      <m:r>
                        <w:rPr>
                          <w:rFonts w:ascii="Cambria Math" w:hAnsi="Cambria Math"/>
                        </w:rPr>
                        <m:t>TBA</m:t>
                      </m:r>
                      <m:r>
                        <m:rPr>
                          <m:sty m:val="p"/>
                        </m:rPr>
                        <w:rPr>
                          <w:rFonts w:ascii="Cambria Math" w:hAnsi="Cambria Math"/>
                        </w:rPr>
                        <m:t>,</m:t>
                      </m:r>
                      <m:r>
                        <w:rPr>
                          <w:rFonts w:ascii="Cambria Math" w:hAnsi="Cambria Math"/>
                        </w:rPr>
                        <m:t>i</m:t>
                      </m:r>
                    </m:sub>
                  </m:sSub>
                </m:sup>
              </m:sSup>
            </m:oMath>
            <w:r w:rsidR="003D1A4C" w:rsidRPr="00135B55">
              <w:rPr>
                <w:rFonts w:ascii="Times New Roman" w:hAnsi="Times New Roman"/>
              </w:rPr>
              <w:t>,</w:t>
            </w:r>
          </w:p>
        </w:tc>
        <w:tc>
          <w:tcPr>
            <w:tcW w:w="1049" w:type="dxa"/>
            <w:vAlign w:val="center"/>
          </w:tcPr>
          <w:p w14:paraId="13EA4894" w14:textId="77777777" w:rsidR="003D1A4C"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S31</m:t>
                    </m:r>
                  </m:e>
                </m:d>
              </m:oMath>
            </m:oMathPara>
          </w:p>
        </w:tc>
      </w:tr>
    </w:tbl>
    <w:p w14:paraId="78ADD553" w14:textId="77777777" w:rsidR="003D1A4C" w:rsidRPr="00135B55" w:rsidRDefault="00390998" w:rsidP="001B0694">
      <w:pPr>
        <w:pStyle w:val="Thesisbody"/>
        <w:rPr>
          <w:rFonts w:ascii="Times New Roman" w:hAnsi="Times New Roman" w:cs="Times New Roman"/>
          <w:bCs/>
          <w:iCs/>
          <w:snapToGrid w:val="0"/>
          <w:color w:val="000000"/>
          <w:szCs w:val="20"/>
          <w:lang w:val="en-US" w:eastAsia="de-DE" w:bidi="en-US"/>
          <w14:numForm w14:val="default"/>
        </w:rPr>
      </w:pPr>
      <w:r w:rsidRPr="00135B55">
        <w:rPr>
          <w:rFonts w:ascii="Times New Roman" w:hAnsi="Times New Roman" w:cs="Times New Roman"/>
          <w:bCs/>
          <w:iCs/>
          <w:snapToGrid w:val="0"/>
          <w:color w:val="000000"/>
          <w:szCs w:val="20"/>
          <w:lang w:val="en-US" w:eastAsia="de-DE" w:bidi="en-US"/>
          <w14:numForm w14:val="default"/>
        </w:rPr>
        <w:t xml:space="preserve">where </w:t>
      </w:r>
      <m:oMath>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a</m:t>
            </m:r>
          </m:e>
          <m:sub>
            <m:r>
              <w:rPr>
                <w:rFonts w:ascii="Cambria Math" w:hAnsi="Cambria Math" w:cs="Times New Roman"/>
                <w:lang w:val="en-US"/>
              </w:rPr>
              <m:t>TBA,i</m:t>
            </m:r>
          </m:sub>
        </m:sSub>
        <m:r>
          <w:rPr>
            <w:rFonts w:ascii="Cambria Math" w:eastAsia="Times New Roman" w:hAnsi="Cambria Math" w:cs="Times New Roman"/>
            <w:snapToGrid w:val="0"/>
            <w:color w:val="000000"/>
            <w:szCs w:val="20"/>
            <w:lang w:val="en-US" w:eastAsia="de-DE" w:bidi="en-US"/>
            <w14:numForm w14:val="default"/>
          </w:rPr>
          <m:t>&gt;0</m:t>
        </m:r>
      </m:oMath>
      <w:r w:rsidRPr="00135B55">
        <w:rPr>
          <w:rFonts w:ascii="Times New Roman" w:hAnsi="Times New Roman" w:cs="Times New Roman"/>
          <w:bCs/>
          <w:iCs/>
          <w:snapToGrid w:val="0"/>
          <w:color w:val="000000"/>
          <w:szCs w:val="20"/>
          <w:lang w:val="en-US" w:eastAsia="de-DE" w:bidi="en-US"/>
          <w14:numForm w14:val="default"/>
        </w:rPr>
        <w:t xml:space="preserve"> and </w:t>
      </w:r>
      <m:oMath>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k</m:t>
            </m:r>
          </m:e>
          <m:sub>
            <m:r>
              <w:rPr>
                <w:rFonts w:ascii="Cambria Math" w:hAnsi="Cambria Math" w:cs="Times New Roman"/>
                <w:lang w:val="en-US"/>
              </w:rPr>
              <m:t>TBA,i</m:t>
            </m:r>
          </m:sub>
        </m:sSub>
        <m:r>
          <w:rPr>
            <w:rFonts w:ascii="Cambria Math" w:eastAsia="Times New Roman" w:hAnsi="Cambria Math" w:cs="Times New Roman"/>
            <w:snapToGrid w:val="0"/>
            <w:color w:val="000000"/>
            <w:szCs w:val="20"/>
            <w:lang w:val="en-US" w:eastAsia="de-DE" w:bidi="en-US"/>
            <w14:numForm w14:val="default"/>
          </w:rPr>
          <m:t>&gt;0</m:t>
        </m:r>
      </m:oMath>
      <w:r w:rsidRPr="00135B55">
        <w:rPr>
          <w:rFonts w:ascii="Times New Roman" w:hAnsi="Times New Roman" w:cs="Times New Roman"/>
          <w:bCs/>
          <w:iCs/>
          <w:snapToGrid w:val="0"/>
          <w:color w:val="000000"/>
          <w:szCs w:val="20"/>
          <w:lang w:val="en-US" w:eastAsia="de-DE" w:bidi="en-US"/>
          <w14:numForm w14:val="default"/>
        </w:rPr>
        <w:t xml:space="preserve"> are positive parameters that control the shape of the curve</w:t>
      </w:r>
      <w:r w:rsidR="00636EFE" w:rsidRPr="00135B55">
        <w:rPr>
          <w:rFonts w:ascii="Times New Roman" w:hAnsi="Times New Roman" w:cs="Times New Roman"/>
          <w:bCs/>
          <w:iCs/>
          <w:snapToGrid w:val="0"/>
          <w:color w:val="000000"/>
          <w:szCs w:val="20"/>
          <w:lang w:val="en-US" w:eastAsia="de-DE" w:bidi="en-US"/>
          <w14:numForm w14:val="default"/>
        </w:rPr>
        <w:t xml:space="preserve">, </w:t>
      </w:r>
      <m:oMath>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EC50</m:t>
            </m:r>
          </m:e>
          <m:sub>
            <m:r>
              <w:rPr>
                <w:rFonts w:ascii="Cambria Math" w:hAnsi="Cambria Math" w:cs="Times New Roman"/>
                <w:lang w:val="en-US"/>
              </w:rPr>
              <m:t>TBA,i</m:t>
            </m:r>
          </m:sub>
        </m:sSub>
      </m:oMath>
      <w:r w:rsidRPr="00135B55">
        <w:rPr>
          <w:rFonts w:ascii="Times New Roman" w:hAnsi="Times New Roman" w:cs="Times New Roman"/>
          <w:bCs/>
          <w:iCs/>
          <w:snapToGrid w:val="0"/>
          <w:color w:val="000000"/>
          <w:szCs w:val="20"/>
          <w:lang w:val="en-US" w:eastAsia="de-DE" w:bidi="en-US"/>
          <w14:numForm w14:val="default"/>
        </w:rPr>
        <w:t xml:space="preserve"> is the half maximal effective concentration</w:t>
      </w:r>
      <w:r w:rsidR="00636EFE" w:rsidRPr="00135B55">
        <w:rPr>
          <w:rFonts w:ascii="Times New Roman" w:hAnsi="Times New Roman" w:cs="Times New Roman"/>
          <w:bCs/>
          <w:iCs/>
          <w:snapToGrid w:val="0"/>
          <w:color w:val="000000"/>
          <w:szCs w:val="20"/>
          <w:lang w:val="en-US" w:eastAsia="de-DE" w:bidi="en-US"/>
          <w14:numForm w14:val="default"/>
        </w:rPr>
        <w:t xml:space="preserve"> </w:t>
      </w:r>
      <w:r w:rsidRPr="00135B55">
        <w:rPr>
          <w:rFonts w:ascii="Times New Roman" w:hAnsi="Times New Roman" w:cs="Times New Roman"/>
          <w:bCs/>
          <w:iCs/>
          <w:snapToGrid w:val="0"/>
          <w:color w:val="000000"/>
          <w:szCs w:val="20"/>
          <w:lang w:val="en-US" w:eastAsia="de-DE" w:bidi="en-US"/>
          <w14:numForm w14:val="default"/>
        </w:rPr>
        <w:t xml:space="preserve">of terbuthylazine in the dose-response relationship of group </w:t>
      </w:r>
      <m:oMath>
        <m:r>
          <w:rPr>
            <w:rFonts w:ascii="Cambria Math" w:hAnsi="Cambria Math" w:cs="Times New Roman"/>
            <w:lang w:val="en-US"/>
          </w:rPr>
          <m:t>i</m:t>
        </m:r>
      </m:oMath>
      <w:r w:rsidRPr="00135B55">
        <w:rPr>
          <w:rFonts w:ascii="Times New Roman" w:hAnsi="Times New Roman" w:cs="Times New Roman"/>
          <w:bCs/>
          <w:iCs/>
          <w:snapToGrid w:val="0"/>
          <w:color w:val="000000"/>
          <w:szCs w:val="20"/>
          <w:lang w:val="en-US" w:eastAsia="de-DE" w:bidi="en-US"/>
          <w14:numForm w14:val="default"/>
        </w:rPr>
        <w:t xml:space="preserve">, </w:t>
      </w:r>
      <w:r w:rsidR="004E64E9" w:rsidRPr="00135B55">
        <w:rPr>
          <w:rFonts w:ascii="Times New Roman" w:hAnsi="Times New Roman" w:cs="Times New Roman"/>
          <w:bCs/>
          <w:iCs/>
          <w:snapToGrid w:val="0"/>
          <w:color w:val="000000"/>
          <w:szCs w:val="20"/>
          <w:lang w:val="en-US" w:eastAsia="de-DE" w:bidi="en-US"/>
          <w14:numForm w14:val="default"/>
        </w:rPr>
        <w:t xml:space="preserve">and </w:t>
      </w:r>
      <m:oMath>
        <m:sSub>
          <m:sSubPr>
            <m:ctrlPr>
              <w:rPr>
                <w:rFonts w:ascii="Cambria Math" w:hAnsi="Cambria Math" w:cs="Times New Roman"/>
                <w:i/>
                <w:lang w:val="en-US"/>
              </w:rPr>
            </m:ctrlPr>
          </m:sSubPr>
          <m:e>
            <m:r>
              <w:rPr>
                <w:rFonts w:ascii="Cambria Math" w:hAnsi="Cambria Math" w:cs="Times New Roman"/>
                <w:lang w:val="en-US"/>
              </w:rPr>
              <m:t>TBA</m:t>
            </m:r>
          </m:e>
          <m:sub>
            <m:r>
              <w:rPr>
                <w:rFonts w:ascii="Cambria Math" w:hAnsi="Cambria Math" w:cs="Times New Roman"/>
                <w:lang w:val="en-US"/>
              </w:rPr>
              <m:t>d</m:t>
            </m:r>
          </m:sub>
        </m:sSub>
      </m:oMath>
      <w:r w:rsidRPr="00135B55">
        <w:rPr>
          <w:rFonts w:ascii="Times New Roman" w:hAnsi="Times New Roman" w:cs="Times New Roman"/>
          <w:lang w:val="en-US"/>
        </w:rPr>
        <w:t xml:space="preserve"> is</w:t>
      </w:r>
      <w:r w:rsidR="004E64E9" w:rsidRPr="00135B55">
        <w:rPr>
          <w:rFonts w:ascii="Times New Roman" w:hAnsi="Times New Roman" w:cs="Times New Roman"/>
          <w:lang w:val="en-US"/>
        </w:rPr>
        <w:t xml:space="preserve"> the </w:t>
      </w:r>
      <w:r w:rsidRPr="00135B55">
        <w:rPr>
          <w:rFonts w:ascii="Times New Roman" w:hAnsi="Times New Roman" w:cs="Times New Roman"/>
          <w:lang w:val="en-US"/>
        </w:rPr>
        <w:t xml:space="preserve">dynamic </w:t>
      </w:r>
      <w:r w:rsidR="004E64E9" w:rsidRPr="00135B55">
        <w:rPr>
          <w:rFonts w:ascii="Times New Roman" w:hAnsi="Times New Roman" w:cs="Times New Roman"/>
          <w:lang w:val="en-US"/>
        </w:rPr>
        <w:t>volume concentration of terbuthylazine dissolved in microcosm water</w:t>
      </w:r>
      <w:r w:rsidR="00636EFE" w:rsidRPr="00135B55">
        <w:rPr>
          <w:rFonts w:ascii="Times New Roman" w:hAnsi="Times New Roman" w:cs="Times New Roman"/>
          <w:bCs/>
          <w:iCs/>
          <w:snapToGrid w:val="0"/>
          <w:color w:val="000000"/>
          <w:szCs w:val="20"/>
          <w:lang w:val="en-US" w:eastAsia="de-DE" w:bidi="en-US"/>
          <w14:numForm w14:val="default"/>
        </w:rPr>
        <w:t>.</w:t>
      </w:r>
      <w:r w:rsidRPr="00135B55">
        <w:rPr>
          <w:rFonts w:ascii="Times New Roman" w:hAnsi="Times New Roman" w:cs="Times New Roman"/>
          <w:bCs/>
          <w:iCs/>
          <w:snapToGrid w:val="0"/>
          <w:color w:val="000000"/>
          <w:szCs w:val="20"/>
          <w:lang w:val="en-US" w:eastAsia="de-DE" w:bidi="en-US"/>
          <w14:numForm w14:val="default"/>
        </w:rPr>
        <w:t xml:space="preserve"> The value of </w:t>
      </w:r>
      <m:oMath>
        <m:sSub>
          <m:sSubPr>
            <m:ctrlPr>
              <w:rPr>
                <w:rFonts w:ascii="Cambria Math" w:hAnsi="Cambria Math" w:cs="Times New Roman"/>
                <w:i/>
                <w:lang w:val="en-US"/>
              </w:rPr>
            </m:ctrlPr>
          </m:sSubPr>
          <m:e>
            <m:r>
              <w:rPr>
                <w:rFonts w:ascii="Cambria Math" w:hAnsi="Cambria Math" w:cs="Times New Roman"/>
                <w:lang w:val="en-US"/>
              </w:rPr>
              <m:t>l</m:t>
            </m:r>
          </m:e>
          <m:sub>
            <m:r>
              <w:rPr>
                <w:rFonts w:ascii="Cambria Math" w:hAnsi="Cambria Math" w:cs="Times New Roman"/>
                <w:lang w:val="en-US"/>
              </w:rPr>
              <m:t>d,ref,i</m:t>
            </m:r>
          </m:sub>
        </m:sSub>
      </m:oMath>
      <w:r w:rsidRPr="00135B55">
        <w:rPr>
          <w:rFonts w:ascii="Times New Roman" w:hAnsi="Times New Roman" w:cs="Times New Roman"/>
          <w:lang w:val="en-US"/>
        </w:rPr>
        <w:t xml:space="preserve"> tends to </w:t>
      </w:r>
      <m:oMath>
        <m:sSub>
          <m:sSubPr>
            <m:ctrlPr>
              <w:rPr>
                <w:rFonts w:ascii="Cambria Math" w:hAnsi="Cambria Math" w:cs="Times New Roman"/>
                <w:i/>
                <w:lang w:val="en-US"/>
              </w:rPr>
            </m:ctrlPr>
          </m:sSubPr>
          <m:e>
            <m:r>
              <w:rPr>
                <w:rFonts w:ascii="Cambria Math" w:hAnsi="Cambria Math" w:cs="Times New Roman"/>
                <w:lang w:val="en-US"/>
              </w:rPr>
              <m:t>l</m:t>
            </m:r>
          </m:e>
          <m:sub>
            <m:r>
              <w:rPr>
                <w:rFonts w:ascii="Cambria Math" w:hAnsi="Cambria Math" w:cs="Times New Roman"/>
                <w:lang w:val="en-US"/>
              </w:rPr>
              <m:t>d,min,i</m:t>
            </m:r>
          </m:sub>
        </m:sSub>
      </m:oMath>
      <w:r w:rsidRPr="00135B55">
        <w:rPr>
          <w:rFonts w:ascii="Times New Roman" w:hAnsi="Times New Roman" w:cs="Times New Roman"/>
          <w:lang w:val="en-US"/>
        </w:rPr>
        <w:t xml:space="preserve"> </w:t>
      </w:r>
      <w:r w:rsidR="00661E76" w:rsidRPr="00135B55">
        <w:rPr>
          <w:rFonts w:ascii="Times New Roman" w:hAnsi="Times New Roman" w:cs="Times New Roman"/>
          <w:lang w:val="en-US"/>
        </w:rPr>
        <w:t xml:space="preserve">(minimum value) </w:t>
      </w:r>
      <w:r w:rsidRPr="00135B55">
        <w:rPr>
          <w:rFonts w:ascii="Times New Roman" w:hAnsi="Times New Roman" w:cs="Times New Roman"/>
          <w:lang w:val="en-US"/>
        </w:rPr>
        <w:t xml:space="preserve">as </w:t>
      </w:r>
      <m:oMath>
        <m:sSub>
          <m:sSubPr>
            <m:ctrlPr>
              <w:rPr>
                <w:rFonts w:ascii="Cambria Math" w:hAnsi="Cambria Math" w:cs="Times New Roman"/>
                <w:i/>
                <w:lang w:val="en-US"/>
              </w:rPr>
            </m:ctrlPr>
          </m:sSubPr>
          <m:e>
            <m:r>
              <w:rPr>
                <w:rFonts w:ascii="Cambria Math" w:hAnsi="Cambria Math" w:cs="Times New Roman"/>
                <w:lang w:val="en-US"/>
              </w:rPr>
              <m:t>TBA</m:t>
            </m:r>
          </m:e>
          <m:sub>
            <m:r>
              <w:rPr>
                <w:rFonts w:ascii="Cambria Math" w:hAnsi="Cambria Math" w:cs="Times New Roman"/>
                <w:lang w:val="en-US"/>
              </w:rPr>
              <m:t>d</m:t>
            </m:r>
          </m:sub>
        </m:sSub>
      </m:oMath>
      <w:r w:rsidRPr="00135B55">
        <w:rPr>
          <w:rFonts w:ascii="Times New Roman" w:hAnsi="Times New Roman" w:cs="Times New Roman"/>
          <w:lang w:val="en-US"/>
        </w:rPr>
        <w:t xml:space="preserve"> tends to zero, and tends to </w:t>
      </w:r>
      <m:oMath>
        <m:sSub>
          <m:sSubPr>
            <m:ctrlPr>
              <w:rPr>
                <w:rFonts w:ascii="Cambria Math" w:hAnsi="Cambria Math" w:cs="Times New Roman"/>
                <w:i/>
                <w:lang w:val="en-US"/>
              </w:rPr>
            </m:ctrlPr>
          </m:sSubPr>
          <m:e>
            <m:r>
              <w:rPr>
                <w:rFonts w:ascii="Cambria Math" w:hAnsi="Cambria Math" w:cs="Times New Roman"/>
                <w:lang w:val="en-US"/>
              </w:rPr>
              <m:t>l</m:t>
            </m:r>
          </m:e>
          <m:sub>
            <m:r>
              <w:rPr>
                <w:rFonts w:ascii="Cambria Math" w:hAnsi="Cambria Math" w:cs="Times New Roman"/>
                <w:lang w:val="en-US"/>
              </w:rPr>
              <m:t>d,max,i</m:t>
            </m:r>
          </m:sub>
        </m:sSub>
      </m:oMath>
      <w:r w:rsidRPr="00135B55">
        <w:rPr>
          <w:rFonts w:ascii="Times New Roman" w:hAnsi="Times New Roman" w:cs="Times New Roman"/>
          <w:lang w:val="en-US"/>
        </w:rPr>
        <w:t xml:space="preserve"> </w:t>
      </w:r>
      <w:r w:rsidR="00661E76" w:rsidRPr="00135B55">
        <w:rPr>
          <w:rFonts w:ascii="Times New Roman" w:hAnsi="Times New Roman" w:cs="Times New Roman"/>
          <w:lang w:val="en-US"/>
        </w:rPr>
        <w:t xml:space="preserve">(maximum value) </w:t>
      </w:r>
      <w:r w:rsidRPr="00135B55">
        <w:rPr>
          <w:rFonts w:ascii="Times New Roman" w:hAnsi="Times New Roman" w:cs="Times New Roman"/>
          <w:lang w:val="en-US"/>
        </w:rPr>
        <w:t xml:space="preserve">as </w:t>
      </w:r>
      <m:oMath>
        <m:sSub>
          <m:sSubPr>
            <m:ctrlPr>
              <w:rPr>
                <w:rFonts w:ascii="Cambria Math" w:hAnsi="Cambria Math" w:cs="Times New Roman"/>
                <w:i/>
                <w:lang w:val="en-US"/>
              </w:rPr>
            </m:ctrlPr>
          </m:sSubPr>
          <m:e>
            <m:r>
              <w:rPr>
                <w:rFonts w:ascii="Cambria Math" w:hAnsi="Cambria Math" w:cs="Times New Roman"/>
                <w:lang w:val="en-US"/>
              </w:rPr>
              <m:t>TBA</m:t>
            </m:r>
          </m:e>
          <m:sub>
            <m:r>
              <w:rPr>
                <w:rFonts w:ascii="Cambria Math" w:hAnsi="Cambria Math" w:cs="Times New Roman"/>
                <w:lang w:val="en-US"/>
              </w:rPr>
              <m:t>d</m:t>
            </m:r>
          </m:sub>
        </m:sSub>
      </m:oMath>
      <w:r w:rsidRPr="00135B55">
        <w:rPr>
          <w:rFonts w:ascii="Times New Roman" w:hAnsi="Times New Roman" w:cs="Times New Roman"/>
          <w:lang w:val="en-US"/>
        </w:rPr>
        <w:t xml:space="preserve"> tends to infinity. For simplicity, we have chosen </w:t>
      </w:r>
      <m:oMath>
        <m:sSub>
          <m:sSubPr>
            <m:ctrlPr>
              <w:rPr>
                <w:rFonts w:ascii="Cambria Math" w:hAnsi="Cambria Math" w:cs="Times New Roman"/>
                <w:lang w:val="en-US"/>
              </w:rPr>
            </m:ctrlPr>
          </m:sSubPr>
          <m:e>
            <m:r>
              <w:rPr>
                <w:rFonts w:ascii="Cambria Math" w:hAnsi="Cambria Math" w:cs="Times New Roman"/>
                <w:lang w:val="en-US"/>
              </w:rPr>
              <m:t>l</m:t>
            </m:r>
          </m:e>
          <m:sub>
            <m:r>
              <w:rPr>
                <w:rFonts w:ascii="Cambria Math" w:hAnsi="Cambria Math" w:cs="Times New Roman"/>
                <w:lang w:val="en-US"/>
              </w:rPr>
              <m:t>d,max</m:t>
            </m:r>
            <m:r>
              <m:rPr>
                <m:sty m:val="p"/>
              </m:rPr>
              <w:rPr>
                <w:rFonts w:ascii="Cambria Math" w:hAnsi="Cambria Math" w:cs="Times New Roman"/>
                <w:lang w:val="en-US"/>
              </w:rPr>
              <m:t>,</m:t>
            </m:r>
            <m:r>
              <w:rPr>
                <w:rFonts w:ascii="Cambria Math" w:hAnsi="Cambria Math" w:cs="Times New Roman"/>
                <w:lang w:val="en-US"/>
              </w:rPr>
              <m:t>i</m:t>
            </m:r>
          </m:sub>
        </m:sSub>
      </m:oMath>
      <w:r w:rsidRPr="00135B55">
        <w:rPr>
          <w:rFonts w:ascii="Times New Roman" w:hAnsi="Times New Roman" w:cs="Times New Roman"/>
          <w:lang w:val="en-US"/>
        </w:rPr>
        <w:t xml:space="preserve"> to be equal to 1.</w:t>
      </w:r>
    </w:p>
    <w:p w14:paraId="3FDDB7FE" w14:textId="6A827A8D" w:rsidR="001B0694" w:rsidRPr="00135B55" w:rsidRDefault="006143F4" w:rsidP="00B8370C">
      <w:pPr>
        <w:pStyle w:val="Thesisbody"/>
        <w:ind w:firstLine="709"/>
        <w:rPr>
          <w:rFonts w:ascii="Times New Roman" w:hAnsi="Times New Roman" w:cs="Times New Roman"/>
          <w:lang w:val="en-US"/>
        </w:rPr>
      </w:pPr>
      <w:r w:rsidRPr="00135B55">
        <w:rPr>
          <w:rFonts w:ascii="Times New Roman" w:hAnsi="Times New Roman" w:cs="Times New Roman"/>
          <w:lang w:val="en-US"/>
        </w:rPr>
        <w:t xml:space="preserve">In this study, we chose </w:t>
      </w:r>
      <m:oMath>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a</m:t>
            </m:r>
          </m:e>
          <m:sub>
            <m:r>
              <w:rPr>
                <w:rFonts w:ascii="Cambria Math" w:hAnsi="Cambria Math" w:cs="Times New Roman"/>
                <w:lang w:val="en-US"/>
              </w:rPr>
              <m:t>TBA,i</m:t>
            </m:r>
          </m:sub>
        </m:sSub>
        <m:r>
          <w:rPr>
            <w:rFonts w:ascii="Cambria Math" w:eastAsia="Times New Roman" w:hAnsi="Cambria Math" w:cs="Times New Roman"/>
            <w:snapToGrid w:val="0"/>
            <w:color w:val="000000"/>
            <w:szCs w:val="20"/>
            <w:lang w:val="en-US" w:eastAsia="de-DE" w:bidi="en-US"/>
            <w14:numForm w14:val="default"/>
          </w:rPr>
          <m:t xml:space="preserve">=1.01 </m:t>
        </m:r>
        <m:r>
          <m:rPr>
            <m:sty m:val="p"/>
          </m:rPr>
          <w:rPr>
            <w:rFonts w:ascii="Cambria Math" w:hAnsi="Cambria Math" w:cs="Times New Roman"/>
            <w:sz w:val="21"/>
            <w:szCs w:val="21"/>
            <w:shd w:val="clear" w:color="auto" w:fill="FFFFFF"/>
            <w:lang w:val="en-US"/>
          </w:rPr>
          <m:t xml:space="preserve">∀ </m:t>
        </m:r>
        <m:r>
          <w:rPr>
            <w:rFonts w:ascii="Cambria Math" w:hAnsi="Cambria Math" w:cs="Times New Roman"/>
            <w:sz w:val="21"/>
            <w:szCs w:val="21"/>
            <w:shd w:val="clear" w:color="auto" w:fill="FFFFFF"/>
            <w:lang w:val="en-US"/>
          </w:rPr>
          <m:t>i</m:t>
        </m:r>
      </m:oMath>
      <w:r w:rsidRPr="00135B55">
        <w:rPr>
          <w:rFonts w:ascii="Times New Roman" w:hAnsi="Times New Roman" w:cs="Times New Roman"/>
          <w:lang w:val="en-US"/>
        </w:rPr>
        <w:t xml:space="preserve"> and </w:t>
      </w:r>
      <m:oMath>
        <m:sSub>
          <m:sSubPr>
            <m:ctrlPr>
              <w:rPr>
                <w:rFonts w:ascii="Cambria Math" w:eastAsia="Times New Roman" w:hAnsi="Cambria Math" w:cs="Times New Roman"/>
                <w:bCs/>
                <w:i/>
                <w:iCs/>
                <w:snapToGrid w:val="0"/>
                <w:color w:val="000000"/>
                <w:szCs w:val="20"/>
                <w:lang w:val="en-US" w:eastAsia="de-DE" w:bidi="en-US"/>
                <w14:numForm w14:val="default"/>
              </w:rPr>
            </m:ctrlPr>
          </m:sSubPr>
          <m:e>
            <m:r>
              <w:rPr>
                <w:rFonts w:ascii="Cambria Math" w:hAnsi="Cambria Math" w:cs="Times New Roman"/>
                <w:lang w:val="en-US"/>
              </w:rPr>
              <m:t>k</m:t>
            </m:r>
          </m:e>
          <m:sub>
            <m:r>
              <w:rPr>
                <w:rFonts w:ascii="Cambria Math" w:hAnsi="Cambria Math" w:cs="Times New Roman"/>
                <w:lang w:val="en-US"/>
              </w:rPr>
              <m:t>TBA,i</m:t>
            </m:r>
          </m:sub>
        </m:sSub>
        <m:r>
          <w:rPr>
            <w:rFonts w:ascii="Cambria Math" w:eastAsia="Times New Roman" w:hAnsi="Cambria Math" w:cs="Times New Roman"/>
            <w:snapToGrid w:val="0"/>
            <w:color w:val="000000"/>
            <w:szCs w:val="20"/>
            <w:lang w:val="en-US" w:eastAsia="de-DE" w:bidi="en-US"/>
            <w14:numForm w14:val="default"/>
          </w:rPr>
          <m:t xml:space="preserve">=1.10 </m:t>
        </m:r>
        <m:r>
          <m:rPr>
            <m:sty m:val="p"/>
          </m:rPr>
          <w:rPr>
            <w:rFonts w:ascii="Cambria Math" w:hAnsi="Cambria Math" w:cs="Times New Roman"/>
            <w:sz w:val="21"/>
            <w:szCs w:val="21"/>
            <w:shd w:val="clear" w:color="auto" w:fill="FFFFFF"/>
            <w:lang w:val="en-US"/>
          </w:rPr>
          <m:t xml:space="preserve">∀ </m:t>
        </m:r>
        <m:r>
          <w:rPr>
            <w:rFonts w:ascii="Cambria Math" w:hAnsi="Cambria Math" w:cs="Times New Roman"/>
            <w:sz w:val="21"/>
            <w:szCs w:val="21"/>
            <w:shd w:val="clear" w:color="auto" w:fill="FFFFFF"/>
            <w:lang w:val="en-US"/>
          </w:rPr>
          <m:t>i</m:t>
        </m:r>
      </m:oMath>
      <w:r w:rsidR="00B8370C" w:rsidRPr="00135B55">
        <w:rPr>
          <w:rFonts w:ascii="Times New Roman" w:hAnsi="Times New Roman" w:cs="Times New Roman"/>
          <w:sz w:val="21"/>
          <w:szCs w:val="21"/>
          <w:shd w:val="clear" w:color="auto" w:fill="FFFFFF"/>
          <w:lang w:val="en-US"/>
        </w:rPr>
        <w:t xml:space="preserve"> </w:t>
      </w:r>
      <w:r w:rsidR="00B8370C" w:rsidRPr="00135B55">
        <w:rPr>
          <w:rFonts w:ascii="Times New Roman" w:hAnsi="Times New Roman" w:cs="Times New Roman"/>
          <w:szCs w:val="21"/>
          <w:shd w:val="clear" w:color="auto" w:fill="FFFFFF"/>
          <w:lang w:val="en-US"/>
        </w:rPr>
        <w:t xml:space="preserve">as shape parameters of </w:t>
      </w:r>
      <w:r w:rsidR="0062259A" w:rsidRPr="00135B55">
        <w:rPr>
          <w:rFonts w:ascii="Times New Roman" w:hAnsi="Times New Roman" w:cs="Times New Roman"/>
          <w:szCs w:val="21"/>
          <w:shd w:val="clear" w:color="auto" w:fill="FFFFFF"/>
          <w:lang w:val="en-US"/>
        </w:rPr>
        <w:t>all</w:t>
      </w:r>
      <w:r w:rsidR="00B8370C" w:rsidRPr="00135B55">
        <w:rPr>
          <w:rFonts w:ascii="Times New Roman" w:hAnsi="Times New Roman" w:cs="Times New Roman"/>
          <w:szCs w:val="21"/>
          <w:shd w:val="clear" w:color="auto" w:fill="FFFFFF"/>
          <w:lang w:val="en-US"/>
        </w:rPr>
        <w:t xml:space="preserve"> dose-response curves</w:t>
      </w:r>
      <w:r w:rsidR="00B8370C" w:rsidRPr="00135B55">
        <w:rPr>
          <w:rFonts w:ascii="Times New Roman" w:hAnsi="Times New Roman" w:cs="Times New Roman"/>
          <w:sz w:val="32"/>
          <w:lang w:val="en-US"/>
        </w:rPr>
        <w:t xml:space="preserve">. </w:t>
      </w:r>
      <w:r w:rsidR="00892078" w:rsidRPr="00135B55">
        <w:rPr>
          <w:rFonts w:ascii="Times New Roman" w:hAnsi="Times New Roman" w:cs="Times New Roman"/>
          <w:lang w:val="en-US"/>
        </w:rPr>
        <w:t>In scenarios D1 and D2, however, t</w:t>
      </w:r>
      <w:r w:rsidR="00B8370C" w:rsidRPr="00135B55">
        <w:rPr>
          <w:rFonts w:ascii="Times New Roman" w:hAnsi="Times New Roman" w:cs="Times New Roman"/>
          <w:lang w:val="en-US"/>
        </w:rPr>
        <w:t xml:space="preserve">o account for the </w:t>
      </w:r>
      <w:r w:rsidR="00661E76" w:rsidRPr="00135B55">
        <w:rPr>
          <w:rFonts w:ascii="Times New Roman" w:hAnsi="Times New Roman" w:cs="Times New Roman"/>
          <w:lang w:val="en-US"/>
        </w:rPr>
        <w:t>development of tolerance</w:t>
      </w:r>
      <w:r w:rsidR="00A62EC1" w:rsidRPr="00135B55">
        <w:rPr>
          <w:rFonts w:ascii="Times New Roman" w:hAnsi="Times New Roman" w:cs="Times New Roman"/>
          <w:lang w:val="en-US"/>
        </w:rPr>
        <w:t xml:space="preserve"> </w:t>
      </w:r>
      <w:r w:rsidR="00D41C0E" w:rsidRPr="00135B55">
        <w:rPr>
          <w:rFonts w:ascii="Times New Roman" w:hAnsi="Times New Roman" w:cs="Times New Roman"/>
          <w:lang w:val="en-US"/>
        </w:rPr>
        <w:t>to the toxicant over time</w:t>
      </w:r>
      <w:r w:rsidR="0062259A" w:rsidRPr="00135B55">
        <w:rPr>
          <w:rFonts w:ascii="Times New Roman" w:hAnsi="Times New Roman" w:cs="Times New Roman"/>
          <w:lang w:val="en-US"/>
        </w:rPr>
        <w:t xml:space="preserve"> </w:t>
      </w:r>
      <w:r w:rsidR="00892078" w:rsidRPr="00135B55">
        <w:rPr>
          <w:rFonts w:ascii="Times New Roman" w:hAnsi="Times New Roman" w:cs="Times New Roman"/>
          <w:lang w:val="en-US"/>
        </w:rPr>
        <w:t>as a result of adaptation and or acclimation</w:t>
      </w:r>
      <w:r w:rsidR="00B8370C" w:rsidRPr="00135B55">
        <w:rPr>
          <w:rFonts w:ascii="Times New Roman" w:hAnsi="Times New Roman" w:cs="Times New Roman"/>
          <w:lang w:val="en-US"/>
        </w:rPr>
        <w:t>,</w:t>
      </w:r>
      <w:r w:rsidR="00661E76" w:rsidRPr="00135B55">
        <w:rPr>
          <w:rFonts w:ascii="Times New Roman" w:hAnsi="Times New Roman" w:cs="Times New Roman"/>
          <w:lang w:val="en-US"/>
        </w:rPr>
        <w:t xml:space="preserve"> we formulated</w:t>
      </w:r>
      <w:r w:rsidR="00B8370C" w:rsidRPr="00135B55">
        <w:rPr>
          <w:rFonts w:ascii="Times New Roman" w:hAnsi="Times New Roman" w:cs="Times New Roman"/>
          <w:lang w:val="en-US"/>
        </w:rPr>
        <w:t xml:space="preserve"> each</w:t>
      </w:r>
      <w:r w:rsidR="00D41C0E" w:rsidRPr="00135B55">
        <w:rPr>
          <w:rFonts w:ascii="Times New Roman" w:hAnsi="Times New Roman" w:cs="Times New Roman"/>
          <w:lang w:val="en-US"/>
        </w:rPr>
        <w:t xml:space="preserve"> </w:t>
      </w:r>
      <m:oMath>
        <m:sSub>
          <m:sSubPr>
            <m:ctrlPr>
              <w:rPr>
                <w:rFonts w:ascii="Cambria Math" w:eastAsia="Times New Roman" w:hAnsi="Cambria Math" w:cs="Times New Roman"/>
                <w:bCs/>
                <w:i/>
                <w:iCs/>
                <w:snapToGrid w:val="0"/>
                <w:color w:val="000000"/>
                <w:lang w:val="en-US" w:eastAsia="de-DE" w:bidi="en-US"/>
                <w14:numForm w14:val="default"/>
              </w:rPr>
            </m:ctrlPr>
          </m:sSubPr>
          <m:e>
            <m:r>
              <w:rPr>
                <w:rFonts w:ascii="Cambria Math" w:hAnsi="Cambria Math" w:cs="Times New Roman"/>
                <w:lang w:val="en-US"/>
              </w:rPr>
              <m:t>EC50</m:t>
            </m:r>
          </m:e>
          <m:sub>
            <m:r>
              <w:rPr>
                <w:rFonts w:ascii="Cambria Math" w:hAnsi="Cambria Math" w:cs="Times New Roman"/>
                <w:lang w:val="en-US"/>
              </w:rPr>
              <m:t>TBA,i</m:t>
            </m:r>
          </m:sub>
        </m:sSub>
      </m:oMath>
      <w:r w:rsidR="00D41C0E" w:rsidRPr="00135B55">
        <w:rPr>
          <w:rFonts w:ascii="Times New Roman" w:hAnsi="Times New Roman" w:cs="Times New Roman"/>
          <w:bCs/>
          <w:iCs/>
          <w:snapToGrid w:val="0"/>
          <w:color w:val="000000"/>
          <w:lang w:val="en-US" w:eastAsia="de-DE" w:bidi="en-US"/>
          <w14:numForm w14:val="default"/>
        </w:rPr>
        <w:t xml:space="preserve"> a</w:t>
      </w:r>
      <w:r w:rsidR="00661E76" w:rsidRPr="00135B55">
        <w:rPr>
          <w:rFonts w:ascii="Times New Roman" w:hAnsi="Times New Roman" w:cs="Times New Roman"/>
          <w:bCs/>
          <w:iCs/>
          <w:snapToGrid w:val="0"/>
          <w:color w:val="000000"/>
          <w:lang w:val="en-US" w:eastAsia="de-DE" w:bidi="en-US"/>
          <w14:numForm w14:val="default"/>
        </w:rPr>
        <w:t xml:space="preserve">s </w:t>
      </w:r>
      <w:r w:rsidR="00B8370C" w:rsidRPr="00135B55">
        <w:rPr>
          <w:rFonts w:ascii="Times New Roman" w:hAnsi="Times New Roman" w:cs="Times New Roman"/>
          <w:bCs/>
          <w:iCs/>
          <w:snapToGrid w:val="0"/>
          <w:color w:val="000000"/>
          <w:lang w:val="en-US" w:eastAsia="de-DE" w:bidi="en-US"/>
          <w14:numForm w14:val="default"/>
        </w:rPr>
        <w:t xml:space="preserve">a group- and scenario-specific </w:t>
      </w:r>
      <w:r w:rsidR="00D41C0E" w:rsidRPr="00135B55">
        <w:rPr>
          <w:rFonts w:ascii="Times New Roman" w:hAnsi="Times New Roman" w:cs="Times New Roman"/>
          <w:bCs/>
          <w:iCs/>
          <w:snapToGrid w:val="0"/>
          <w:color w:val="000000"/>
          <w:lang w:val="en-US" w:eastAsia="de-DE" w:bidi="en-US"/>
          <w14:numForm w14:val="default"/>
        </w:rPr>
        <w:t xml:space="preserve">dynamic parameter </w:t>
      </w:r>
      <w:r w:rsidR="00126DE9" w:rsidRPr="00135B55">
        <w:rPr>
          <w:rFonts w:ascii="Times New Roman" w:hAnsi="Times New Roman" w:cs="Times New Roman"/>
          <w:bCs/>
          <w:iCs/>
          <w:snapToGrid w:val="0"/>
          <w:color w:val="000000"/>
          <w:lang w:val="en-US" w:eastAsia="de-DE" w:bidi="en-US"/>
          <w14:numForm w14:val="default"/>
        </w:rPr>
        <w:t>that increase</w:t>
      </w:r>
      <w:r w:rsidR="00B8370C" w:rsidRPr="00135B55">
        <w:rPr>
          <w:rFonts w:ascii="Times New Roman" w:hAnsi="Times New Roman" w:cs="Times New Roman"/>
          <w:bCs/>
          <w:iCs/>
          <w:snapToGrid w:val="0"/>
          <w:color w:val="000000"/>
          <w:lang w:val="en-US" w:eastAsia="de-DE" w:bidi="en-US"/>
          <w14:numForm w14:val="default"/>
        </w:rPr>
        <w:t>s</w:t>
      </w:r>
      <w:r w:rsidR="00126DE9" w:rsidRPr="00135B55">
        <w:rPr>
          <w:rFonts w:ascii="Times New Roman" w:hAnsi="Times New Roman" w:cs="Times New Roman"/>
          <w:bCs/>
          <w:iCs/>
          <w:snapToGrid w:val="0"/>
          <w:color w:val="000000"/>
          <w:lang w:val="en-US" w:eastAsia="de-DE" w:bidi="en-US"/>
          <w14:numForm w14:val="default"/>
        </w:rPr>
        <w:t xml:space="preserve"> over time until </w:t>
      </w:r>
      <w:r w:rsidR="00B8370C" w:rsidRPr="00135B55">
        <w:rPr>
          <w:rFonts w:ascii="Times New Roman" w:hAnsi="Times New Roman" w:cs="Times New Roman"/>
          <w:bCs/>
          <w:iCs/>
          <w:snapToGrid w:val="0"/>
          <w:color w:val="000000"/>
          <w:lang w:val="en-US" w:eastAsia="de-DE" w:bidi="en-US"/>
          <w14:numForm w14:val="default"/>
        </w:rPr>
        <w:t>it reaches</w:t>
      </w:r>
      <w:r w:rsidR="00126DE9" w:rsidRPr="00135B55">
        <w:rPr>
          <w:rFonts w:ascii="Times New Roman" w:hAnsi="Times New Roman" w:cs="Times New Roman"/>
          <w:bCs/>
          <w:iCs/>
          <w:snapToGrid w:val="0"/>
          <w:color w:val="000000"/>
          <w:lang w:val="en-US" w:eastAsia="de-DE" w:bidi="en-US"/>
          <w14:numForm w14:val="default"/>
        </w:rPr>
        <w:t xml:space="preserve"> a maximum value, </w:t>
      </w:r>
      <m:oMath>
        <m:sSub>
          <m:sSubPr>
            <m:ctrlPr>
              <w:rPr>
                <w:rFonts w:ascii="Cambria Math" w:hAnsi="Cambria Math" w:cs="Times New Roman"/>
                <w:lang w:val="en-US"/>
              </w:rPr>
            </m:ctrlPr>
          </m:sSubPr>
          <m:e>
            <m:r>
              <w:rPr>
                <w:rFonts w:ascii="Cambria Math" w:hAnsi="Cambria Math" w:cs="Times New Roman"/>
                <w:lang w:val="en-US"/>
              </w:rPr>
              <m:t>EC50</m:t>
            </m:r>
          </m:e>
          <m:sub>
            <m:r>
              <w:rPr>
                <w:rFonts w:ascii="Cambria Math" w:hAnsi="Cambria Math" w:cs="Times New Roman"/>
                <w:lang w:val="en-US"/>
              </w:rPr>
              <m:t>TBA,max,i</m:t>
            </m:r>
          </m:sub>
        </m:sSub>
      </m:oMath>
      <w:r w:rsidR="00661E76" w:rsidRPr="00135B55">
        <w:rPr>
          <w:rFonts w:ascii="Times New Roman" w:hAnsi="Times New Roman" w:cs="Times New Roman"/>
          <w:lang w:val="en-US"/>
        </w:rPr>
        <w:t xml:space="preserve">, so that it is </w:t>
      </w:r>
      <w:r w:rsidR="001B0694" w:rsidRPr="00135B55">
        <w:rPr>
          <w:rFonts w:ascii="Times New Roman" w:hAnsi="Times New Roman" w:cs="Times New Roman"/>
          <w:lang w:val="en-US"/>
        </w:rPr>
        <w:t xml:space="preserve">a multiple of the initial value </w:t>
      </w:r>
      <m:oMath>
        <m:sSub>
          <m:sSubPr>
            <m:ctrlPr>
              <w:rPr>
                <w:rFonts w:ascii="Cambria Math" w:hAnsi="Cambria Math" w:cs="Times New Roman"/>
                <w:lang w:val="en-US"/>
              </w:rPr>
            </m:ctrlPr>
          </m:sSubPr>
          <m:e>
            <m:r>
              <w:rPr>
                <w:rFonts w:ascii="Cambria Math" w:hAnsi="Cambria Math" w:cs="Times New Roman"/>
                <w:lang w:val="en-US"/>
              </w:rPr>
              <m:t>EC50</m:t>
            </m:r>
          </m:e>
          <m:sub>
            <m:r>
              <w:rPr>
                <w:rFonts w:ascii="Cambria Math" w:hAnsi="Cambria Math" w:cs="Times New Roman"/>
                <w:lang w:val="en-US"/>
              </w:rPr>
              <m:t>TBA,ini,i</m:t>
            </m:r>
          </m:sub>
        </m:sSub>
      </m:oMath>
      <w:r w:rsidR="001B0694" w:rsidRPr="00135B55">
        <w:rPr>
          <w:rFonts w:ascii="Times New Roman" w:hAnsi="Times New Roman" w:cs="Times New Roman"/>
          <w:lang w:val="en-US"/>
        </w:rPr>
        <w:t xml:space="preserve">, resulting from its multiplication by a chosen amplification factor, </w:t>
      </w:r>
      <m:oMath>
        <m:sSub>
          <m:sSubPr>
            <m:ctrlPr>
              <w:rPr>
                <w:rFonts w:ascii="Cambria Math" w:hAnsi="Cambria Math" w:cs="Times New Roman"/>
                <w:lang w:val="en-US"/>
              </w:rPr>
            </m:ctrlPr>
          </m:sSubPr>
          <m:e>
            <m:r>
              <w:rPr>
                <w:rFonts w:ascii="Cambria Math" w:hAnsi="Cambria Math" w:cs="Times New Roman"/>
                <w:lang w:val="en-US"/>
              </w:rPr>
              <m:t>f</m:t>
            </m:r>
          </m:e>
          <m:sub>
            <m:r>
              <w:rPr>
                <w:rFonts w:ascii="Cambria Math" w:hAnsi="Cambria Math" w:cs="Times New Roman"/>
                <w:lang w:val="en-US"/>
              </w:rPr>
              <m:t>TBA,i</m:t>
            </m:r>
          </m:sub>
        </m:sSub>
      </m:oMath>
      <w:r w:rsidR="001B0694" w:rsidRPr="00135B55">
        <w:rPr>
          <w:rFonts w:ascii="Times New Roman" w:hAnsi="Times New Roman" w:cs="Times New Roman"/>
          <w:lang w:val="en-US"/>
        </w:rPr>
        <w:t xml:space="preserve">, so that </w:t>
      </w:r>
      <w:r w:rsidR="00126DE9" w:rsidRPr="00135B55">
        <w:rPr>
          <w:rFonts w:ascii="Times New Roman" w:hAnsi="Times New Roman" w:cs="Times New Roman"/>
          <w:bCs/>
          <w:iCs/>
          <w:snapToGrid w:val="0"/>
          <w:color w:val="000000"/>
          <w:lang w:val="en-US" w:eastAsia="de-DE" w:bidi="en-US"/>
          <w14:numForm w14:val="default"/>
        </w:rPr>
        <w:t xml:space="preserve"> </w:t>
      </w:r>
    </w:p>
    <w:tbl>
      <w:tblPr>
        <w:tblStyle w:val="Tabellenraster"/>
        <w:tblW w:w="9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7654"/>
        <w:gridCol w:w="1049"/>
      </w:tblGrid>
      <w:tr w:rsidR="001B0694" w:rsidRPr="00135B55" w14:paraId="65CD88E3" w14:textId="77777777" w:rsidTr="00743CED">
        <w:tc>
          <w:tcPr>
            <w:tcW w:w="993" w:type="dxa"/>
            <w:vAlign w:val="center"/>
          </w:tcPr>
          <w:p w14:paraId="37E85D9F" w14:textId="77777777" w:rsidR="001B0694" w:rsidRPr="00135B55" w:rsidRDefault="001B0694" w:rsidP="00E73056">
            <w:pPr>
              <w:pStyle w:val="Thesisequtab"/>
              <w:rPr>
                <w:rFonts w:ascii="Times New Roman" w:hAnsi="Times New Roman"/>
              </w:rPr>
            </w:pPr>
          </w:p>
        </w:tc>
        <w:tc>
          <w:tcPr>
            <w:tcW w:w="7654" w:type="dxa"/>
            <w:vAlign w:val="center"/>
          </w:tcPr>
          <w:p w14:paraId="685C6823" w14:textId="77777777" w:rsidR="001B0694" w:rsidRPr="00135B55" w:rsidRDefault="00E87735" w:rsidP="00E73056">
            <w:pPr>
              <w:pStyle w:val="Thesisequtab"/>
              <w:rPr>
                <w:rFonts w:ascii="Times New Roman" w:hAnsi="Times New Roman"/>
              </w:rPr>
            </w:pPr>
            <m:oMath>
              <m:sSub>
                <m:sSubPr>
                  <m:ctrlPr>
                    <w:rPr>
                      <w:rFonts w:ascii="Cambria Math" w:hAnsi="Cambria Math"/>
                    </w:rPr>
                  </m:ctrlPr>
                </m:sSubPr>
                <m:e>
                  <m:r>
                    <w:rPr>
                      <w:rFonts w:ascii="Cambria Math" w:hAnsi="Cambria Math"/>
                    </w:rPr>
                    <m:t>EC</m:t>
                  </m:r>
                  <m:r>
                    <m:rPr>
                      <m:sty m:val="p"/>
                    </m:rPr>
                    <w:rPr>
                      <w:rFonts w:ascii="Cambria Math" w:hAnsi="Cambria Math"/>
                    </w:rPr>
                    <m:t>50</m:t>
                  </m:r>
                </m:e>
                <m:sub>
                  <m:r>
                    <w:rPr>
                      <w:rFonts w:ascii="Cambria Math" w:hAnsi="Cambria Math"/>
                    </w:rPr>
                    <m:t>TBA</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max</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TBA</m:t>
                  </m:r>
                  <m:r>
                    <m:rPr>
                      <m:sty m:val="p"/>
                    </m:rPr>
                    <w:rPr>
                      <w:rFonts w:ascii="Cambria Math" w:hAnsi="Cambria Math"/>
                    </w:rPr>
                    <m:t>,</m:t>
                  </m:r>
                  <m:r>
                    <w:rPr>
                      <w:rFonts w:ascii="Cambria Math" w:hAnsi="Cambria Math"/>
                    </w:rPr>
                    <m:t>i</m:t>
                  </m:r>
                </m:sub>
              </m:sSub>
              <m:sSub>
                <m:sSubPr>
                  <m:ctrlPr>
                    <w:rPr>
                      <w:rFonts w:ascii="Cambria Math" w:hAnsi="Cambria Math"/>
                    </w:rPr>
                  </m:ctrlPr>
                </m:sSubPr>
                <m:e>
                  <m:r>
                    <w:rPr>
                      <w:rFonts w:ascii="Cambria Math" w:hAnsi="Cambria Math"/>
                    </w:rPr>
                    <m:t>EC</m:t>
                  </m:r>
                  <m:r>
                    <m:rPr>
                      <m:sty m:val="p"/>
                    </m:rPr>
                    <w:rPr>
                      <w:rFonts w:ascii="Cambria Math" w:hAnsi="Cambria Math"/>
                    </w:rPr>
                    <m:t>50</m:t>
                  </m:r>
                </m:e>
                <m:sub>
                  <m:r>
                    <w:rPr>
                      <w:rFonts w:ascii="Cambria Math" w:hAnsi="Cambria Math"/>
                    </w:rPr>
                    <m:t>TBA</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ini</m:t>
                  </m:r>
                </m:sub>
              </m:sSub>
            </m:oMath>
            <w:r w:rsidR="001B0694" w:rsidRPr="00135B55">
              <w:rPr>
                <w:rFonts w:ascii="Times New Roman" w:hAnsi="Times New Roman"/>
              </w:rPr>
              <w:t>.</w:t>
            </w:r>
          </w:p>
        </w:tc>
        <w:tc>
          <w:tcPr>
            <w:tcW w:w="1049" w:type="dxa"/>
            <w:vAlign w:val="center"/>
          </w:tcPr>
          <w:p w14:paraId="3C13FC94" w14:textId="77777777" w:rsidR="001B0694"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S32</m:t>
                    </m:r>
                  </m:e>
                </m:d>
              </m:oMath>
            </m:oMathPara>
          </w:p>
        </w:tc>
      </w:tr>
    </w:tbl>
    <w:p w14:paraId="1909657A" w14:textId="77777777" w:rsidR="004916F9" w:rsidRPr="00135B55" w:rsidRDefault="004916F9" w:rsidP="004916F9">
      <w:pPr>
        <w:pStyle w:val="Thesisbody"/>
        <w:rPr>
          <w:rFonts w:ascii="Times New Roman" w:hAnsi="Times New Roman" w:cs="Times New Roman"/>
          <w:lang w:val="en-US"/>
        </w:rPr>
      </w:pPr>
      <w:r w:rsidRPr="00135B55">
        <w:rPr>
          <w:rFonts w:ascii="Times New Roman" w:hAnsi="Times New Roman" w:cs="Times New Roman"/>
          <w:lang w:val="en-US"/>
        </w:rPr>
        <w:t xml:space="preserve">We present all </w:t>
      </w:r>
      <m:oMath>
        <m:sSub>
          <m:sSubPr>
            <m:ctrlPr>
              <w:rPr>
                <w:rFonts w:ascii="Cambria Math" w:hAnsi="Cambria Math" w:cs="Times New Roman"/>
                <w:lang w:val="en-US"/>
              </w:rPr>
            </m:ctrlPr>
          </m:sSubPr>
          <m:e>
            <m:r>
              <w:rPr>
                <w:rFonts w:ascii="Cambria Math" w:hAnsi="Cambria Math" w:cs="Times New Roman"/>
                <w:lang w:val="en-US"/>
              </w:rPr>
              <m:t>EC50</m:t>
            </m:r>
          </m:e>
          <m:sub>
            <m:r>
              <w:rPr>
                <w:rFonts w:ascii="Cambria Math" w:hAnsi="Cambria Math" w:cs="Times New Roman"/>
                <w:lang w:val="en-US"/>
              </w:rPr>
              <m:t>TBA,ini,i</m:t>
            </m:r>
          </m:sub>
        </m:sSub>
      </m:oMath>
      <w:r w:rsidRPr="00135B55">
        <w:rPr>
          <w:rFonts w:ascii="Times New Roman" w:hAnsi="Times New Roman" w:cs="Times New Roman"/>
          <w:lang w:val="en-US"/>
        </w:rPr>
        <w:t xml:space="preserve"> and </w:t>
      </w:r>
      <m:oMath>
        <m:sSub>
          <m:sSubPr>
            <m:ctrlPr>
              <w:rPr>
                <w:rFonts w:ascii="Cambria Math" w:hAnsi="Cambria Math" w:cs="Times New Roman"/>
                <w:lang w:val="en-US"/>
              </w:rPr>
            </m:ctrlPr>
          </m:sSubPr>
          <m:e>
            <m:r>
              <w:rPr>
                <w:rFonts w:ascii="Cambria Math" w:hAnsi="Cambria Math" w:cs="Times New Roman"/>
                <w:lang w:val="en-US"/>
              </w:rPr>
              <m:t>f</m:t>
            </m:r>
          </m:e>
          <m:sub>
            <m:r>
              <w:rPr>
                <w:rFonts w:ascii="Cambria Math" w:hAnsi="Cambria Math" w:cs="Times New Roman"/>
                <w:lang w:val="en-US"/>
              </w:rPr>
              <m:t>TBA</m:t>
            </m:r>
            <m:r>
              <m:rPr>
                <m:sty m:val="p"/>
              </m:rPr>
              <w:rPr>
                <w:rFonts w:ascii="Cambria Math" w:hAnsi="Cambria Math" w:cs="Times New Roman"/>
                <w:lang w:val="en-US"/>
              </w:rPr>
              <m:t>,</m:t>
            </m:r>
            <m:r>
              <w:rPr>
                <w:rFonts w:ascii="Cambria Math" w:hAnsi="Cambria Math" w:cs="Times New Roman"/>
                <w:lang w:val="en-US"/>
              </w:rPr>
              <m:t>i</m:t>
            </m:r>
          </m:sub>
        </m:sSub>
      </m:oMath>
      <w:r w:rsidRPr="00135B55">
        <w:rPr>
          <w:rFonts w:ascii="Times New Roman" w:hAnsi="Times New Roman" w:cs="Times New Roman"/>
          <w:lang w:val="en-US"/>
        </w:rPr>
        <w:t xml:space="preserve"> values for all eight scenarios in Table </w:t>
      </w:r>
      <w:r w:rsidR="00D91534" w:rsidRPr="00135B55">
        <w:rPr>
          <w:rFonts w:ascii="Times New Roman" w:hAnsi="Times New Roman" w:cs="Times New Roman"/>
          <w:lang w:val="en-US"/>
        </w:rPr>
        <w:t>S6</w:t>
      </w:r>
      <w:r w:rsidRPr="00135B55">
        <w:rPr>
          <w:rFonts w:ascii="Times New Roman" w:hAnsi="Times New Roman" w:cs="Times New Roman"/>
          <w:lang w:val="en-US"/>
        </w:rPr>
        <w:t>.</w:t>
      </w:r>
    </w:p>
    <w:p w14:paraId="1886BA36" w14:textId="77777777" w:rsidR="00D41C0E" w:rsidRPr="00135B55" w:rsidRDefault="00126DE9" w:rsidP="004916F9">
      <w:pPr>
        <w:pStyle w:val="Thesisbody"/>
        <w:ind w:firstLine="709"/>
        <w:rPr>
          <w:rFonts w:ascii="Times New Roman" w:hAnsi="Times New Roman" w:cs="Times New Roman"/>
          <w:snapToGrid w:val="0"/>
          <w:lang w:val="en-US" w:eastAsia="de-DE" w:bidi="en-US"/>
        </w:rPr>
      </w:pPr>
      <w:r w:rsidRPr="00135B55">
        <w:rPr>
          <w:rFonts w:ascii="Times New Roman" w:hAnsi="Times New Roman" w:cs="Times New Roman"/>
          <w:snapToGrid w:val="0"/>
          <w:lang w:val="en-US" w:eastAsia="de-DE" w:bidi="en-US"/>
        </w:rPr>
        <w:t>Th</w:t>
      </w:r>
      <w:r w:rsidR="001B0694" w:rsidRPr="00135B55">
        <w:rPr>
          <w:rFonts w:ascii="Times New Roman" w:hAnsi="Times New Roman" w:cs="Times New Roman"/>
          <w:snapToGrid w:val="0"/>
          <w:lang w:val="en-US" w:eastAsia="de-DE" w:bidi="en-US"/>
        </w:rPr>
        <w:t>e</w:t>
      </w:r>
      <w:r w:rsidRPr="00135B55">
        <w:rPr>
          <w:rFonts w:ascii="Times New Roman" w:hAnsi="Times New Roman" w:cs="Times New Roman"/>
          <w:snapToGrid w:val="0"/>
          <w:lang w:val="en-US" w:eastAsia="de-DE" w:bidi="en-US"/>
        </w:rPr>
        <w:t xml:space="preserve"> </w:t>
      </w:r>
      <w:r w:rsidR="001B0694" w:rsidRPr="00135B55">
        <w:rPr>
          <w:rFonts w:ascii="Times New Roman" w:hAnsi="Times New Roman" w:cs="Times New Roman"/>
          <w:snapToGrid w:val="0"/>
          <w:lang w:val="en-US" w:eastAsia="de-DE" w:bidi="en-US"/>
        </w:rPr>
        <w:t>dynamic</w:t>
      </w:r>
      <w:r w:rsidR="008D7BA1" w:rsidRPr="00135B55">
        <w:rPr>
          <w:rFonts w:ascii="Times New Roman" w:hAnsi="Times New Roman" w:cs="Times New Roman"/>
          <w:snapToGrid w:val="0"/>
          <w:lang w:val="en-US" w:eastAsia="de-DE" w:bidi="en-US"/>
        </w:rPr>
        <w:t xml:space="preserve"> </w:t>
      </w:r>
      <m:oMath>
        <m:sSub>
          <m:sSubPr>
            <m:ctrlPr>
              <w:rPr>
                <w:rFonts w:ascii="Cambria Math" w:hAnsi="Cambria Math" w:cs="Times New Roman"/>
                <w:sz w:val="20"/>
                <w:lang w:val="en-US"/>
              </w:rPr>
            </m:ctrlPr>
          </m:sSubPr>
          <m:e>
            <m:r>
              <w:rPr>
                <w:rFonts w:ascii="Cambria Math" w:hAnsi="Cambria Math" w:cs="Times New Roman"/>
                <w:sz w:val="20"/>
                <w:lang w:val="en-US"/>
              </w:rPr>
              <m:t>EC50</m:t>
            </m:r>
          </m:e>
          <m:sub>
            <m:r>
              <w:rPr>
                <w:rFonts w:ascii="Cambria Math" w:hAnsi="Cambria Math" w:cs="Times New Roman"/>
                <w:sz w:val="20"/>
                <w:lang w:val="en-US"/>
              </w:rPr>
              <m:t>TBA,i</m:t>
            </m:r>
          </m:sub>
        </m:sSub>
      </m:oMath>
      <w:r w:rsidR="008D7BA1" w:rsidRPr="00135B55">
        <w:rPr>
          <w:rFonts w:ascii="Times New Roman" w:hAnsi="Times New Roman" w:cs="Times New Roman"/>
          <w:snapToGrid w:val="0"/>
          <w:lang w:val="en-US" w:eastAsia="de-DE" w:bidi="en-US"/>
        </w:rPr>
        <w:t xml:space="preserve"> </w:t>
      </w:r>
      <w:r w:rsidRPr="00135B55">
        <w:rPr>
          <w:rFonts w:ascii="Times New Roman" w:hAnsi="Times New Roman" w:cs="Times New Roman"/>
          <w:snapToGrid w:val="0"/>
          <w:lang w:val="en-US" w:eastAsia="de-DE" w:bidi="en-US"/>
        </w:rPr>
        <w:t>value is</w:t>
      </w:r>
      <w:r w:rsidR="001B0694" w:rsidRPr="00135B55">
        <w:rPr>
          <w:rFonts w:ascii="Times New Roman" w:hAnsi="Times New Roman" w:cs="Times New Roman"/>
          <w:snapToGrid w:val="0"/>
          <w:lang w:val="en-US" w:eastAsia="de-DE" w:bidi="en-US"/>
        </w:rPr>
        <w:t xml:space="preserve"> </w:t>
      </w:r>
      <w:r w:rsidRPr="00135B55">
        <w:rPr>
          <w:rFonts w:ascii="Times New Roman" w:hAnsi="Times New Roman" w:cs="Times New Roman"/>
          <w:snapToGrid w:val="0"/>
          <w:lang w:val="en-US" w:eastAsia="de-DE" w:bidi="en-US"/>
        </w:rPr>
        <w:t>formulated as</w:t>
      </w:r>
    </w:p>
    <w:p w14:paraId="03A268A3" w14:textId="77777777" w:rsidR="00D41C0E" w:rsidRPr="00135B55" w:rsidRDefault="00E87735" w:rsidP="001B0694">
      <w:pPr>
        <w:pStyle w:val="Thesisequation"/>
        <w:rPr>
          <w:rFonts w:ascii="Times New Roman" w:hAnsi="Times New Roman" w:cs="Times New Roman"/>
          <w:bCs/>
          <w:snapToGrid w:val="0"/>
          <w:color w:val="000000"/>
          <w:lang w:val="en-US" w:eastAsia="de-DE" w:bidi="en-US"/>
          <w14:numForm w14:val="default"/>
        </w:rPr>
      </w:pPr>
      <m:oMathPara>
        <m:oMath>
          <m:sSub>
            <m:sSubPr>
              <m:ctrlPr>
                <w:rPr>
                  <w:rFonts w:cs="Times New Roman"/>
                  <w:sz w:val="20"/>
                  <w:lang w:val="en-US"/>
                </w:rPr>
              </m:ctrlPr>
            </m:sSubPr>
            <m:e>
              <m:r>
                <w:rPr>
                  <w:rFonts w:cs="Times New Roman"/>
                  <w:sz w:val="20"/>
                  <w:lang w:val="en-US"/>
                </w:rPr>
                <m:t>EC</m:t>
              </m:r>
              <m:r>
                <m:rPr>
                  <m:sty m:val="p"/>
                </m:rPr>
                <w:rPr>
                  <w:rFonts w:cs="Times New Roman"/>
                  <w:sz w:val="20"/>
                  <w:lang w:val="en-US"/>
                </w:rPr>
                <m:t>50</m:t>
              </m:r>
            </m:e>
            <m:sub>
              <m:r>
                <w:rPr>
                  <w:rFonts w:cs="Times New Roman"/>
                  <w:sz w:val="20"/>
                  <w:lang w:val="en-US"/>
                </w:rPr>
                <m:t>TBA</m:t>
              </m:r>
              <m:r>
                <m:rPr>
                  <m:sty m:val="p"/>
                </m:rPr>
                <w:rPr>
                  <w:rFonts w:cs="Times New Roman"/>
                  <w:sz w:val="20"/>
                  <w:lang w:val="en-US"/>
                </w:rPr>
                <m:t>,</m:t>
              </m:r>
              <m:r>
                <w:rPr>
                  <w:rFonts w:cs="Times New Roman"/>
                  <w:sz w:val="20"/>
                  <w:lang w:val="en-US"/>
                </w:rPr>
                <m:t>i</m:t>
              </m:r>
            </m:sub>
          </m:sSub>
          <m:d>
            <m:dPr>
              <m:ctrlPr>
                <w:rPr>
                  <w:rFonts w:eastAsia="Times New Roman" w:cs="Times New Roman"/>
                  <w:bCs/>
                  <w:snapToGrid w:val="0"/>
                  <w:color w:val="000000"/>
                  <w:sz w:val="20"/>
                  <w:lang w:val="en-US" w:eastAsia="de-DE" w:bidi="en-US"/>
                  <w14:numForm w14:val="default"/>
                </w:rPr>
              </m:ctrlPr>
            </m:dPr>
            <m:e>
              <m:r>
                <w:rPr>
                  <w:rFonts w:cs="Times New Roman"/>
                  <w:sz w:val="20"/>
                  <w:lang w:val="en-US"/>
                </w:rPr>
                <m:t>t</m:t>
              </m:r>
            </m:e>
          </m:d>
          <m:r>
            <m:rPr>
              <m:sty m:val="p"/>
            </m:rPr>
            <w:rPr>
              <w:rFonts w:cs="Times New Roman"/>
              <w:sz w:val="20"/>
              <w:lang w:val="en-US"/>
            </w:rPr>
            <m:t>=</m:t>
          </m:r>
          <m:sSub>
            <m:sSubPr>
              <m:ctrlPr>
                <w:rPr>
                  <w:rFonts w:cs="Times New Roman"/>
                  <w:sz w:val="20"/>
                  <w:lang w:val="en-US"/>
                </w:rPr>
              </m:ctrlPr>
            </m:sSubPr>
            <m:e>
              <m:r>
                <w:rPr>
                  <w:rFonts w:cs="Times New Roman"/>
                  <w:sz w:val="20"/>
                  <w:lang w:val="en-US"/>
                </w:rPr>
                <m:t>EC</m:t>
              </m:r>
              <m:r>
                <m:rPr>
                  <m:sty m:val="p"/>
                </m:rPr>
                <w:rPr>
                  <w:rFonts w:cs="Times New Roman"/>
                  <w:sz w:val="20"/>
                  <w:lang w:val="en-US"/>
                </w:rPr>
                <m:t>50</m:t>
              </m:r>
            </m:e>
            <m:sub>
              <m:r>
                <w:rPr>
                  <w:rFonts w:cs="Times New Roman"/>
                  <w:sz w:val="20"/>
                  <w:lang w:val="en-US"/>
                </w:rPr>
                <m:t>TBA,max,i</m:t>
              </m:r>
            </m:sub>
          </m:sSub>
          <m:r>
            <m:rPr>
              <m:sty m:val="p"/>
            </m:rPr>
            <w:rPr>
              <w:rFonts w:cs="Times New Roman"/>
              <w:sz w:val="20"/>
              <w:lang w:val="en-US"/>
            </w:rPr>
            <m:t>-</m:t>
          </m:r>
          <m:d>
            <m:dPr>
              <m:ctrlPr>
                <w:rPr>
                  <w:rFonts w:eastAsia="Times New Roman" w:cs="Times New Roman"/>
                  <w:bCs/>
                  <w:snapToGrid w:val="0"/>
                  <w:color w:val="000000"/>
                  <w:sz w:val="20"/>
                  <w:lang w:val="en-US" w:eastAsia="de-DE" w:bidi="en-US"/>
                  <w14:numForm w14:val="default"/>
                </w:rPr>
              </m:ctrlPr>
            </m:dPr>
            <m:e>
              <m:sSub>
                <m:sSubPr>
                  <m:ctrlPr>
                    <w:rPr>
                      <w:rFonts w:cs="Times New Roman"/>
                      <w:sz w:val="20"/>
                      <w:lang w:val="en-US"/>
                    </w:rPr>
                  </m:ctrlPr>
                </m:sSubPr>
                <m:e>
                  <m:r>
                    <w:rPr>
                      <w:rFonts w:cs="Times New Roman"/>
                      <w:sz w:val="20"/>
                      <w:lang w:val="en-US"/>
                    </w:rPr>
                    <m:t>EC</m:t>
                  </m:r>
                  <m:r>
                    <m:rPr>
                      <m:sty m:val="p"/>
                    </m:rPr>
                    <w:rPr>
                      <w:rFonts w:cs="Times New Roman"/>
                      <w:sz w:val="20"/>
                      <w:lang w:val="en-US"/>
                    </w:rPr>
                    <m:t>50</m:t>
                  </m:r>
                </m:e>
                <m:sub>
                  <m:r>
                    <w:rPr>
                      <w:rFonts w:cs="Times New Roman"/>
                      <w:sz w:val="20"/>
                      <w:lang w:val="en-US"/>
                    </w:rPr>
                    <m:t>TBA,max</m:t>
                  </m:r>
                  <m:r>
                    <m:rPr>
                      <m:sty m:val="p"/>
                    </m:rPr>
                    <w:rPr>
                      <w:rFonts w:cs="Times New Roman"/>
                      <w:sz w:val="20"/>
                      <w:lang w:val="en-US"/>
                    </w:rPr>
                    <m:t>,</m:t>
                  </m:r>
                  <m:r>
                    <w:rPr>
                      <w:rFonts w:cs="Times New Roman"/>
                      <w:sz w:val="20"/>
                      <w:lang w:val="en-US"/>
                    </w:rPr>
                    <m:t>i</m:t>
                  </m:r>
                </m:sub>
              </m:sSub>
              <m:r>
                <m:rPr>
                  <m:sty m:val="p"/>
                </m:rPr>
                <w:rPr>
                  <w:rFonts w:cs="Times New Roman"/>
                  <w:sz w:val="20"/>
                  <w:lang w:val="en-US"/>
                </w:rPr>
                <m:t>-</m:t>
              </m:r>
              <m:sSub>
                <m:sSubPr>
                  <m:ctrlPr>
                    <w:rPr>
                      <w:rFonts w:cs="Times New Roman"/>
                      <w:sz w:val="20"/>
                      <w:lang w:val="en-US"/>
                    </w:rPr>
                  </m:ctrlPr>
                </m:sSubPr>
                <m:e>
                  <m:r>
                    <w:rPr>
                      <w:rFonts w:cs="Times New Roman"/>
                      <w:sz w:val="20"/>
                      <w:lang w:val="en-US"/>
                    </w:rPr>
                    <m:t>EC</m:t>
                  </m:r>
                  <m:r>
                    <m:rPr>
                      <m:sty m:val="p"/>
                    </m:rPr>
                    <w:rPr>
                      <w:rFonts w:cs="Times New Roman"/>
                      <w:sz w:val="20"/>
                      <w:lang w:val="en-US"/>
                    </w:rPr>
                    <m:t>50</m:t>
                  </m:r>
                </m:e>
                <m:sub>
                  <m:r>
                    <w:rPr>
                      <w:rFonts w:cs="Times New Roman"/>
                      <w:sz w:val="20"/>
                      <w:lang w:val="en-US"/>
                    </w:rPr>
                    <m:t>TBA,ini</m:t>
                  </m:r>
                  <m:r>
                    <m:rPr>
                      <m:sty m:val="p"/>
                    </m:rPr>
                    <w:rPr>
                      <w:rFonts w:cs="Times New Roman"/>
                      <w:sz w:val="20"/>
                      <w:lang w:val="en-US"/>
                    </w:rPr>
                    <m:t>,</m:t>
                  </m:r>
                  <m:r>
                    <w:rPr>
                      <w:rFonts w:cs="Times New Roman"/>
                      <w:sz w:val="20"/>
                      <w:lang w:val="en-US"/>
                    </w:rPr>
                    <m:t>i</m:t>
                  </m:r>
                </m:sub>
              </m:sSub>
            </m:e>
          </m:d>
          <m:sSup>
            <m:sSupPr>
              <m:ctrlPr>
                <w:rPr>
                  <w:rFonts w:eastAsia="Times New Roman" w:cs="Times New Roman"/>
                  <w:bCs/>
                  <w:snapToGrid w:val="0"/>
                  <w:color w:val="000000"/>
                  <w:sz w:val="20"/>
                  <w:lang w:val="en-US" w:eastAsia="de-DE" w:bidi="en-US"/>
                  <w14:numForm w14:val="default"/>
                </w:rPr>
              </m:ctrlPr>
            </m:sSupPr>
            <m:e>
              <m:r>
                <w:rPr>
                  <w:rFonts w:eastAsia="Times New Roman" w:cs="Times New Roman"/>
                  <w:snapToGrid w:val="0"/>
                  <w:color w:val="000000"/>
                  <w:sz w:val="20"/>
                  <w:lang w:val="en-US" w:bidi="en-US"/>
                </w:rPr>
                <m:t>e</m:t>
              </m:r>
            </m:e>
            <m:sup>
              <m:r>
                <m:rPr>
                  <m:sty m:val="p"/>
                </m:rPr>
                <w:rPr>
                  <w:rFonts w:eastAsia="Times New Roman" w:cs="Times New Roman"/>
                  <w:snapToGrid w:val="0"/>
                  <w:color w:val="000000"/>
                  <w:sz w:val="20"/>
                  <w:lang w:val="en-US" w:bidi="en-US"/>
                </w:rPr>
                <m:t>-</m:t>
              </m:r>
              <m:d>
                <m:dPr>
                  <m:ctrlPr>
                    <w:rPr>
                      <w:rFonts w:eastAsia="Times New Roman" w:cs="Times New Roman"/>
                      <w:snapToGrid w:val="0"/>
                      <w:color w:val="000000"/>
                      <w:sz w:val="20"/>
                      <w:lang w:val="en-US" w:eastAsia="de-DE" w:bidi="en-US"/>
                      <w14:numForm w14:val="default"/>
                    </w:rPr>
                  </m:ctrlPr>
                </m:dPr>
                <m:e>
                  <m:r>
                    <m:rPr>
                      <m:sty m:val="p"/>
                    </m:rPr>
                    <w:rPr>
                      <w:rFonts w:cs="Times New Roman"/>
                      <w:sz w:val="20"/>
                      <w:lang w:val="en-US"/>
                    </w:rPr>
                    <m:t>1-</m:t>
                  </m:r>
                  <m:sSub>
                    <m:sSubPr>
                      <m:ctrlPr>
                        <w:rPr>
                          <w:rFonts w:eastAsia="Times New Roman" w:cs="Times New Roman"/>
                          <w:snapToGrid w:val="0"/>
                          <w:color w:val="000000"/>
                          <w:sz w:val="20"/>
                          <w:lang w:val="en-US" w:eastAsia="de-DE" w:bidi="en-US"/>
                          <w14:numForm w14:val="default"/>
                        </w:rPr>
                      </m:ctrlPr>
                    </m:sSubPr>
                    <m:e>
                      <m:r>
                        <w:rPr>
                          <w:rFonts w:cs="Times New Roman"/>
                          <w:sz w:val="20"/>
                          <w:lang w:val="en-US"/>
                        </w:rPr>
                        <m:t>r</m:t>
                      </m:r>
                    </m:e>
                    <m:sub>
                      <m:r>
                        <w:rPr>
                          <w:rFonts w:cs="Times New Roman"/>
                          <w:sz w:val="20"/>
                          <w:lang w:val="en-US"/>
                        </w:rPr>
                        <m:t>TBA</m:t>
                      </m:r>
                      <m:r>
                        <m:rPr>
                          <m:sty m:val="p"/>
                        </m:rPr>
                        <w:rPr>
                          <w:rFonts w:cs="Times New Roman"/>
                          <w:sz w:val="20"/>
                          <w:lang w:val="en-US"/>
                        </w:rPr>
                        <m:t>,</m:t>
                      </m:r>
                      <m:r>
                        <w:rPr>
                          <w:rFonts w:cs="Times New Roman"/>
                          <w:sz w:val="20"/>
                          <w:lang w:val="en-US"/>
                        </w:rPr>
                        <m:t>i</m:t>
                      </m:r>
                    </m:sub>
                  </m:sSub>
                </m:e>
              </m:d>
              <m:r>
                <w:rPr>
                  <w:rFonts w:cs="Times New Roman"/>
                  <w:sz w:val="20"/>
                  <w:lang w:val="en-US"/>
                </w:rPr>
                <m:t>t</m:t>
              </m:r>
            </m:sup>
          </m:sSup>
        </m:oMath>
      </m:oMathPara>
    </w:p>
    <w:tbl>
      <w:tblPr>
        <w:tblStyle w:val="Tabellenraster"/>
        <w:tblW w:w="9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
        <w:gridCol w:w="8363"/>
        <w:gridCol w:w="1049"/>
      </w:tblGrid>
      <w:tr w:rsidR="00D41C0E" w:rsidRPr="00135B55" w14:paraId="5718861E" w14:textId="77777777" w:rsidTr="00D41C0E">
        <w:tc>
          <w:tcPr>
            <w:tcW w:w="284" w:type="dxa"/>
            <w:vAlign w:val="center"/>
          </w:tcPr>
          <w:p w14:paraId="0894DF7A" w14:textId="77777777" w:rsidR="00D41C0E" w:rsidRPr="00135B55" w:rsidRDefault="00D41C0E" w:rsidP="00E73056">
            <w:pPr>
              <w:pStyle w:val="Thesisequtab"/>
              <w:rPr>
                <w:rFonts w:ascii="Times New Roman" w:hAnsi="Times New Roman"/>
              </w:rPr>
            </w:pPr>
          </w:p>
        </w:tc>
        <w:tc>
          <w:tcPr>
            <w:tcW w:w="8363" w:type="dxa"/>
            <w:vAlign w:val="center"/>
          </w:tcPr>
          <w:p w14:paraId="524E0FE1" w14:textId="77777777" w:rsidR="00D41C0E" w:rsidRPr="00135B55" w:rsidRDefault="00D41C0E" w:rsidP="00E73056">
            <w:pPr>
              <w:pStyle w:val="Thesisequtab"/>
              <w:rPr>
                <w:rFonts w:ascii="Times New Roman" w:hAnsi="Times New Roman"/>
              </w:rPr>
            </w:pPr>
          </w:p>
        </w:tc>
        <w:tc>
          <w:tcPr>
            <w:tcW w:w="1049" w:type="dxa"/>
            <w:vAlign w:val="center"/>
          </w:tcPr>
          <w:p w14:paraId="17C40C4C" w14:textId="77777777" w:rsidR="00D41C0E" w:rsidRPr="00135B55" w:rsidRDefault="00E87735" w:rsidP="00D87158">
            <w:pPr>
              <w:pStyle w:val="Thesisequtab"/>
              <w:ind w:left="0" w:firstLine="0"/>
              <w:rPr>
                <w:rFonts w:ascii="Times New Roman" w:hAnsi="Times New Roman"/>
              </w:rPr>
            </w:pPr>
            <m:oMathPara>
              <m:oMathParaPr>
                <m:jc m:val="right"/>
              </m:oMathParaPr>
              <m:oMath>
                <m:d>
                  <m:dPr>
                    <m:ctrlPr>
                      <w:rPr>
                        <w:rFonts w:ascii="Cambria Math" w:hAnsi="Cambria Math"/>
                      </w:rPr>
                    </m:ctrlPr>
                  </m:dPr>
                  <m:e>
                    <m:r>
                      <m:rPr>
                        <m:sty m:val="p"/>
                      </m:rPr>
                      <w:rPr>
                        <w:rFonts w:ascii="Cambria Math" w:hAnsi="Cambria Math"/>
                      </w:rPr>
                      <m:t>S33</m:t>
                    </m:r>
                  </m:e>
                </m:d>
              </m:oMath>
            </m:oMathPara>
          </w:p>
        </w:tc>
      </w:tr>
    </w:tbl>
    <w:p w14:paraId="62DE03D0" w14:textId="1661AB94" w:rsidR="0062259A" w:rsidRPr="00135B55" w:rsidRDefault="00126DE9" w:rsidP="001B0694">
      <w:pPr>
        <w:pStyle w:val="Thesisbody"/>
        <w:rPr>
          <w:rFonts w:ascii="Times New Roman" w:hAnsi="Times New Roman" w:cs="Times New Roman"/>
          <w:snapToGrid w:val="0"/>
          <w:color w:val="000000"/>
          <w:lang w:val="en-US" w:eastAsia="de-DE" w:bidi="en-US"/>
          <w14:numForm w14:val="default"/>
        </w:rPr>
      </w:pPr>
      <w:r w:rsidRPr="00135B55">
        <w:rPr>
          <w:rFonts w:ascii="Times New Roman" w:hAnsi="Times New Roman" w:cs="Times New Roman"/>
          <w:lang w:val="en-US"/>
        </w:rPr>
        <w:t xml:space="preserve">where </w:t>
      </w:r>
      <m:oMath>
        <m:sSub>
          <m:sSubPr>
            <m:ctrlPr>
              <w:rPr>
                <w:rFonts w:ascii="Cambria Math" w:hAnsi="Cambria Math" w:cs="Times New Roman"/>
                <w:lang w:val="en-US"/>
              </w:rPr>
            </m:ctrlPr>
          </m:sSubPr>
          <m:e>
            <m:r>
              <w:rPr>
                <w:rFonts w:ascii="Cambria Math" w:hAnsi="Cambria Math" w:cs="Times New Roman"/>
                <w:lang w:val="en-US"/>
              </w:rPr>
              <m:t>r</m:t>
            </m:r>
          </m:e>
          <m:sub>
            <m:r>
              <w:rPr>
                <w:rFonts w:ascii="Cambria Math" w:hAnsi="Cambria Math" w:cs="Times New Roman"/>
                <w:lang w:val="en-US"/>
              </w:rPr>
              <m:t>TBA</m:t>
            </m:r>
            <m:r>
              <m:rPr>
                <m:sty m:val="p"/>
              </m:rPr>
              <w:rPr>
                <w:rFonts w:ascii="Cambria Math" w:hAnsi="Cambria Math" w:cs="Times New Roman"/>
                <w:lang w:val="en-US"/>
              </w:rPr>
              <m:t>,</m:t>
            </m:r>
            <m:r>
              <w:rPr>
                <w:rFonts w:ascii="Cambria Math" w:hAnsi="Cambria Math" w:cs="Times New Roman"/>
                <w:lang w:val="en-US"/>
              </w:rPr>
              <m:t>i</m:t>
            </m:r>
          </m:sub>
        </m:sSub>
      </m:oMath>
      <w:r w:rsidRPr="00135B55">
        <w:rPr>
          <w:rFonts w:ascii="Times New Roman" w:hAnsi="Times New Roman" w:cs="Times New Roman"/>
          <w:lang w:val="en-US"/>
        </w:rPr>
        <w:t xml:space="preserve"> is </w:t>
      </w:r>
      <w:r w:rsidR="00C7084C" w:rsidRPr="00135B55">
        <w:rPr>
          <w:rFonts w:ascii="Times New Roman" w:hAnsi="Times New Roman" w:cs="Times New Roman"/>
          <w:lang w:val="en-US"/>
        </w:rPr>
        <w:t>a</w:t>
      </w:r>
      <w:r w:rsidRPr="00135B55">
        <w:rPr>
          <w:rFonts w:ascii="Times New Roman" w:hAnsi="Times New Roman" w:cs="Times New Roman"/>
          <w:lang w:val="en-US"/>
        </w:rPr>
        <w:t xml:space="preserve"> </w:t>
      </w:r>
      <w:r w:rsidR="0062259A" w:rsidRPr="00135B55">
        <w:rPr>
          <w:rFonts w:ascii="Times New Roman" w:hAnsi="Times New Roman" w:cs="Times New Roman"/>
          <w:lang w:val="en-US"/>
        </w:rPr>
        <w:t xml:space="preserve">group-specific </w:t>
      </w:r>
      <w:r w:rsidRPr="00135B55">
        <w:rPr>
          <w:rFonts w:ascii="Times New Roman" w:hAnsi="Times New Roman" w:cs="Times New Roman"/>
          <w:lang w:val="en-US"/>
        </w:rPr>
        <w:t xml:space="preserve">adaptation </w:t>
      </w:r>
      <w:proofErr w:type="gramStart"/>
      <w:r w:rsidRPr="00135B55">
        <w:rPr>
          <w:rFonts w:ascii="Times New Roman" w:hAnsi="Times New Roman" w:cs="Times New Roman"/>
          <w:lang w:val="en-US"/>
        </w:rPr>
        <w:t>rate.</w:t>
      </w:r>
      <w:proofErr w:type="gramEnd"/>
      <w:r w:rsidR="008113B0" w:rsidRPr="00135B55">
        <w:rPr>
          <w:rFonts w:ascii="Times New Roman" w:hAnsi="Times New Roman" w:cs="Times New Roman"/>
          <w:lang w:val="en-US"/>
        </w:rPr>
        <w:t xml:space="preserve"> This formulation leads to the desired behavior that </w:t>
      </w:r>
      <m:oMath>
        <m:sSub>
          <m:sSubPr>
            <m:ctrlPr>
              <w:rPr>
                <w:rFonts w:ascii="Cambria Math" w:hAnsi="Cambria Math" w:cs="Times New Roman"/>
                <w:lang w:val="en-US"/>
              </w:rPr>
            </m:ctrlPr>
          </m:sSubPr>
          <m:e>
            <m:r>
              <w:rPr>
                <w:rFonts w:ascii="Cambria Math" w:hAnsi="Cambria Math" w:cs="Times New Roman"/>
                <w:lang w:val="en-US"/>
              </w:rPr>
              <m:t>EC</m:t>
            </m:r>
            <m:r>
              <m:rPr>
                <m:sty m:val="p"/>
              </m:rPr>
              <w:rPr>
                <w:rFonts w:ascii="Cambria Math" w:hAnsi="Cambria Math" w:cs="Times New Roman"/>
                <w:lang w:val="en-US"/>
              </w:rPr>
              <m:t>50</m:t>
            </m:r>
          </m:e>
          <m:sub>
            <m:r>
              <w:rPr>
                <w:rFonts w:ascii="Cambria Math" w:hAnsi="Cambria Math" w:cs="Times New Roman"/>
                <w:lang w:val="en-US"/>
              </w:rPr>
              <m:t>TBA</m:t>
            </m:r>
            <m:r>
              <m:rPr>
                <m:sty m:val="p"/>
              </m:rPr>
              <w:rPr>
                <w:rFonts w:ascii="Cambria Math" w:hAnsi="Cambria Math" w:cs="Times New Roman"/>
                <w:lang w:val="en-US"/>
              </w:rPr>
              <m:t>,</m:t>
            </m:r>
            <m:r>
              <w:rPr>
                <w:rFonts w:ascii="Cambria Math" w:hAnsi="Cambria Math" w:cs="Times New Roman"/>
                <w:lang w:val="en-US"/>
              </w:rPr>
              <m:t>i</m:t>
            </m:r>
          </m:sub>
        </m:sSub>
        <m:d>
          <m:dPr>
            <m:ctrlPr>
              <w:rPr>
                <w:rFonts w:ascii="Cambria Math" w:hAnsi="Cambria Math" w:cs="Times New Roman"/>
                <w:lang w:val="en-US"/>
              </w:rPr>
            </m:ctrlPr>
          </m:dPr>
          <m:e>
            <m:r>
              <m:rPr>
                <m:sty m:val="p"/>
              </m:rPr>
              <w:rPr>
                <w:rFonts w:ascii="Cambria Math" w:hAnsi="Cambria Math" w:cs="Times New Roman"/>
                <w:lang w:val="en-US"/>
              </w:rPr>
              <m:t>0</m:t>
            </m:r>
          </m:e>
        </m:d>
        <m:r>
          <m:rPr>
            <m:sty m:val="p"/>
          </m:rPr>
          <w:rPr>
            <w:rFonts w:ascii="Cambria Math" w:hAnsi="Cambria Math" w:cs="Times New Roman"/>
            <w:lang w:val="en-US"/>
          </w:rPr>
          <m:t>=</m:t>
        </m:r>
        <m:sSub>
          <m:sSubPr>
            <m:ctrlPr>
              <w:rPr>
                <w:rFonts w:ascii="Cambria Math" w:hAnsi="Cambria Math" w:cs="Times New Roman"/>
                <w:lang w:val="en-US"/>
              </w:rPr>
            </m:ctrlPr>
          </m:sSubPr>
          <m:e>
            <m:r>
              <w:rPr>
                <w:rFonts w:ascii="Cambria Math" w:hAnsi="Cambria Math" w:cs="Times New Roman"/>
                <w:lang w:val="en-US"/>
              </w:rPr>
              <m:t>EC</m:t>
            </m:r>
            <m:r>
              <m:rPr>
                <m:sty m:val="p"/>
              </m:rPr>
              <w:rPr>
                <w:rFonts w:ascii="Cambria Math" w:hAnsi="Cambria Math" w:cs="Times New Roman"/>
                <w:lang w:val="en-US"/>
              </w:rPr>
              <m:t>50</m:t>
            </m:r>
          </m:e>
          <m:sub>
            <m:r>
              <w:rPr>
                <w:rFonts w:ascii="Cambria Math" w:hAnsi="Cambria Math" w:cs="Times New Roman"/>
                <w:lang w:val="en-US"/>
              </w:rPr>
              <m:t>TBA,ini</m:t>
            </m:r>
            <m:r>
              <m:rPr>
                <m:sty m:val="p"/>
              </m:rPr>
              <w:rPr>
                <w:rFonts w:ascii="Cambria Math" w:hAnsi="Cambria Math" w:cs="Times New Roman"/>
                <w:lang w:val="en-US"/>
              </w:rPr>
              <m:t>,</m:t>
            </m:r>
            <m:r>
              <w:rPr>
                <w:rFonts w:ascii="Cambria Math" w:hAnsi="Cambria Math" w:cs="Times New Roman"/>
                <w:lang w:val="en-US"/>
              </w:rPr>
              <m:t>i</m:t>
            </m:r>
          </m:sub>
        </m:sSub>
      </m:oMath>
      <w:r w:rsidR="008113B0" w:rsidRPr="00135B55">
        <w:rPr>
          <w:rFonts w:ascii="Times New Roman" w:hAnsi="Times New Roman" w:cs="Times New Roman"/>
          <w:lang w:val="en-US"/>
        </w:rPr>
        <w:t xml:space="preserve"> and </w:t>
      </w:r>
      <m:oMath>
        <m:func>
          <m:funcPr>
            <m:ctrlPr>
              <w:rPr>
                <w:rFonts w:ascii="Cambria Math" w:hAnsi="Cambria Math" w:cs="Times New Roman"/>
                <w:lang w:val="en-US"/>
              </w:rPr>
            </m:ctrlPr>
          </m:funcPr>
          <m:fName>
            <m:limLow>
              <m:limLowPr>
                <m:ctrlPr>
                  <w:rPr>
                    <w:rFonts w:ascii="Cambria Math" w:hAnsi="Cambria Math" w:cs="Times New Roman"/>
                    <w:lang w:val="en-US"/>
                  </w:rPr>
                </m:ctrlPr>
              </m:limLowPr>
              <m:e>
                <m:r>
                  <m:rPr>
                    <m:sty m:val="p"/>
                  </m:rPr>
                  <w:rPr>
                    <w:rFonts w:ascii="Cambria Math" w:hAnsi="Cambria Math" w:cs="Times New Roman"/>
                    <w:lang w:val="en-US"/>
                  </w:rPr>
                  <m:t>lim</m:t>
                </m:r>
              </m:e>
              <m:lim>
                <m:r>
                  <w:rPr>
                    <w:rFonts w:ascii="Cambria Math" w:hAnsi="Cambria Math" w:cs="Times New Roman"/>
                    <w:lang w:val="en-US"/>
                  </w:rPr>
                  <m:t>t</m:t>
                </m:r>
                <m:r>
                  <m:rPr>
                    <m:sty m:val="p"/>
                  </m:rPr>
                  <w:rPr>
                    <w:rFonts w:ascii="Cambria Math" w:hAnsi="Cambria Math" w:cs="Times New Roman"/>
                    <w:lang w:val="en-US"/>
                  </w:rPr>
                  <m:t>→∞</m:t>
                </m:r>
              </m:lim>
            </m:limLow>
          </m:fName>
          <m:e>
            <m:sSub>
              <m:sSubPr>
                <m:ctrlPr>
                  <w:rPr>
                    <w:rFonts w:ascii="Cambria Math" w:hAnsi="Cambria Math" w:cs="Times New Roman"/>
                    <w:lang w:val="en-US"/>
                  </w:rPr>
                </m:ctrlPr>
              </m:sSubPr>
              <m:e>
                <m:r>
                  <w:rPr>
                    <w:rFonts w:ascii="Cambria Math" w:hAnsi="Cambria Math" w:cs="Times New Roman"/>
                    <w:lang w:val="en-US"/>
                  </w:rPr>
                  <m:t>EC</m:t>
                </m:r>
                <m:r>
                  <m:rPr>
                    <m:sty m:val="p"/>
                  </m:rPr>
                  <w:rPr>
                    <w:rFonts w:ascii="Cambria Math" w:hAnsi="Cambria Math" w:cs="Times New Roman"/>
                    <w:lang w:val="en-US"/>
                  </w:rPr>
                  <m:t>50</m:t>
                </m:r>
              </m:e>
              <m:sub>
                <m:r>
                  <w:rPr>
                    <w:rFonts w:ascii="Cambria Math" w:hAnsi="Cambria Math" w:cs="Times New Roman"/>
                    <w:lang w:val="en-US"/>
                  </w:rPr>
                  <m:t>TBA</m:t>
                </m:r>
                <m:r>
                  <m:rPr>
                    <m:sty m:val="p"/>
                  </m:rPr>
                  <w:rPr>
                    <w:rFonts w:ascii="Cambria Math" w:hAnsi="Cambria Math" w:cs="Times New Roman"/>
                    <w:lang w:val="en-US"/>
                  </w:rPr>
                  <m:t>,</m:t>
                </m:r>
                <m:r>
                  <w:rPr>
                    <w:rFonts w:ascii="Cambria Math" w:hAnsi="Cambria Math" w:cs="Times New Roman"/>
                    <w:lang w:val="en-US"/>
                  </w:rPr>
                  <m:t>i</m:t>
                </m:r>
              </m:sub>
            </m:sSub>
            <m:d>
              <m:dPr>
                <m:ctrlPr>
                  <w:rPr>
                    <w:rFonts w:ascii="Cambria Math" w:hAnsi="Cambria Math" w:cs="Times New Roman"/>
                    <w:lang w:val="en-US"/>
                  </w:rPr>
                </m:ctrlPr>
              </m:dPr>
              <m:e>
                <m:r>
                  <w:rPr>
                    <w:rFonts w:ascii="Cambria Math" w:hAnsi="Cambria Math" w:cs="Times New Roman"/>
                    <w:lang w:val="en-US"/>
                  </w:rPr>
                  <m:t>t</m:t>
                </m:r>
              </m:e>
            </m:d>
          </m:e>
        </m:func>
        <m:r>
          <m:rPr>
            <m:sty m:val="p"/>
          </m:rPr>
          <w:rPr>
            <w:rFonts w:ascii="Cambria Math" w:hAnsi="Cambria Math" w:cs="Times New Roman"/>
            <w:lang w:val="en-US"/>
          </w:rPr>
          <m:t>=</m:t>
        </m:r>
        <m:sSub>
          <m:sSubPr>
            <m:ctrlPr>
              <w:rPr>
                <w:rFonts w:ascii="Cambria Math" w:hAnsi="Cambria Math" w:cs="Times New Roman"/>
                <w:lang w:val="en-US"/>
              </w:rPr>
            </m:ctrlPr>
          </m:sSubPr>
          <m:e>
            <m:r>
              <w:rPr>
                <w:rFonts w:ascii="Cambria Math" w:hAnsi="Cambria Math" w:cs="Times New Roman"/>
                <w:lang w:val="en-US"/>
              </w:rPr>
              <m:t>EC</m:t>
            </m:r>
            <m:r>
              <m:rPr>
                <m:sty m:val="p"/>
              </m:rPr>
              <w:rPr>
                <w:rFonts w:ascii="Cambria Math" w:hAnsi="Cambria Math" w:cs="Times New Roman"/>
                <w:lang w:val="en-US"/>
              </w:rPr>
              <m:t>50</m:t>
            </m:r>
          </m:e>
          <m:sub>
            <m:r>
              <w:rPr>
                <w:rFonts w:ascii="Cambria Math" w:hAnsi="Cambria Math" w:cs="Times New Roman"/>
                <w:lang w:val="en-US"/>
              </w:rPr>
              <m:t>TBA,max</m:t>
            </m:r>
            <m:r>
              <m:rPr>
                <m:sty m:val="p"/>
              </m:rPr>
              <w:rPr>
                <w:rFonts w:ascii="Cambria Math" w:hAnsi="Cambria Math" w:cs="Times New Roman"/>
                <w:lang w:val="en-US"/>
              </w:rPr>
              <m:t>,</m:t>
            </m:r>
            <m:r>
              <w:rPr>
                <w:rFonts w:ascii="Cambria Math" w:hAnsi="Cambria Math" w:cs="Times New Roman"/>
                <w:lang w:val="en-US"/>
              </w:rPr>
              <m:t>i</m:t>
            </m:r>
          </m:sub>
        </m:sSub>
      </m:oMath>
      <w:r w:rsidR="008034EA" w:rsidRPr="00135B55">
        <w:rPr>
          <w:rFonts w:ascii="Times New Roman" w:hAnsi="Times New Roman" w:cs="Times New Roman"/>
          <w:lang w:val="en-US"/>
        </w:rPr>
        <w:t>.</w:t>
      </w:r>
      <w:r w:rsidR="00B8370C" w:rsidRPr="00135B55">
        <w:rPr>
          <w:rFonts w:ascii="Times New Roman" w:hAnsi="Times New Roman" w:cs="Times New Roman"/>
          <w:lang w:val="en-US"/>
        </w:rPr>
        <w:t xml:space="preserve"> </w:t>
      </w:r>
      <w:r w:rsidR="00C7084C" w:rsidRPr="00135B55">
        <w:rPr>
          <w:rFonts w:ascii="Times New Roman" w:hAnsi="Times New Roman" w:cs="Times New Roman"/>
          <w:lang w:val="en-US"/>
        </w:rPr>
        <w:t xml:space="preserve">Note that for </w:t>
      </w:r>
      <m:oMath>
        <m:sSub>
          <m:sSubPr>
            <m:ctrlPr>
              <w:rPr>
                <w:rFonts w:ascii="Cambria Math" w:eastAsia="Times New Roman" w:hAnsi="Cambria Math" w:cs="Times New Roman"/>
                <w:snapToGrid w:val="0"/>
                <w:color w:val="000000"/>
                <w:lang w:val="en-US" w:eastAsia="de-DE" w:bidi="en-US"/>
                <w14:numForm w14:val="default"/>
              </w:rPr>
            </m:ctrlPr>
          </m:sSubPr>
          <m:e>
            <m:r>
              <w:rPr>
                <w:rFonts w:ascii="Cambria Math" w:hAnsi="Cambria Math" w:cs="Times New Roman"/>
                <w:lang w:val="en-US"/>
              </w:rPr>
              <m:t>r</m:t>
            </m:r>
          </m:e>
          <m:sub>
            <m:r>
              <w:rPr>
                <w:rFonts w:ascii="Cambria Math" w:hAnsi="Cambria Math" w:cs="Times New Roman"/>
                <w:lang w:val="en-US"/>
              </w:rPr>
              <m:t>TBA</m:t>
            </m:r>
            <m:r>
              <m:rPr>
                <m:sty m:val="p"/>
              </m:rPr>
              <w:rPr>
                <w:rFonts w:ascii="Cambria Math" w:hAnsi="Cambria Math" w:cs="Times New Roman"/>
                <w:lang w:val="en-US"/>
              </w:rPr>
              <m:t>,</m:t>
            </m:r>
            <m:r>
              <w:rPr>
                <w:rFonts w:ascii="Cambria Math" w:hAnsi="Cambria Math" w:cs="Times New Roman"/>
                <w:lang w:val="en-US"/>
              </w:rPr>
              <m:t>i</m:t>
            </m:r>
          </m:sub>
        </m:sSub>
        <m:r>
          <w:rPr>
            <w:rFonts w:ascii="Cambria Math" w:eastAsia="Times New Roman" w:hAnsi="Cambria Math" w:cs="Times New Roman"/>
            <w:snapToGrid w:val="0"/>
            <w:color w:val="000000"/>
            <w:lang w:val="en-US" w:eastAsia="de-DE" w:bidi="en-US"/>
            <w14:numForm w14:val="default"/>
          </w:rPr>
          <m:t>=1</m:t>
        </m:r>
      </m:oMath>
      <w:r w:rsidR="00C7084C" w:rsidRPr="00135B55">
        <w:rPr>
          <w:rFonts w:ascii="Times New Roman" w:hAnsi="Times New Roman" w:cs="Times New Roman"/>
          <w:snapToGrid w:val="0"/>
          <w:color w:val="000000"/>
          <w:lang w:val="en-US" w:eastAsia="de-DE" w:bidi="en-US"/>
          <w14:numForm w14:val="default"/>
        </w:rPr>
        <w:t xml:space="preserve">, </w:t>
      </w:r>
      <m:oMath>
        <m:sSub>
          <m:sSubPr>
            <m:ctrlPr>
              <w:rPr>
                <w:rFonts w:ascii="Cambria Math" w:hAnsi="Cambria Math" w:cs="Times New Roman"/>
                <w:lang w:val="en-US"/>
              </w:rPr>
            </m:ctrlPr>
          </m:sSubPr>
          <m:e>
            <m:r>
              <w:rPr>
                <w:rFonts w:ascii="Cambria Math" w:hAnsi="Cambria Math" w:cs="Times New Roman"/>
                <w:lang w:val="en-US"/>
              </w:rPr>
              <m:t>EC</m:t>
            </m:r>
            <m:r>
              <m:rPr>
                <m:sty m:val="p"/>
              </m:rPr>
              <w:rPr>
                <w:rFonts w:ascii="Cambria Math" w:hAnsi="Cambria Math" w:cs="Times New Roman"/>
                <w:lang w:val="en-US"/>
              </w:rPr>
              <m:t>50</m:t>
            </m:r>
          </m:e>
          <m:sub>
            <m:r>
              <w:rPr>
                <w:rFonts w:ascii="Cambria Math" w:hAnsi="Cambria Math" w:cs="Times New Roman"/>
                <w:lang w:val="en-US"/>
              </w:rPr>
              <m:t>TBA</m:t>
            </m:r>
            <m:r>
              <m:rPr>
                <m:sty m:val="p"/>
              </m:rPr>
              <w:rPr>
                <w:rFonts w:ascii="Cambria Math" w:hAnsi="Cambria Math" w:cs="Times New Roman"/>
                <w:lang w:val="en-US"/>
              </w:rPr>
              <m:t>,</m:t>
            </m:r>
            <m:r>
              <w:rPr>
                <w:rFonts w:ascii="Cambria Math" w:hAnsi="Cambria Math" w:cs="Times New Roman"/>
                <w:lang w:val="en-US"/>
              </w:rPr>
              <m:t>i</m:t>
            </m:r>
          </m:sub>
        </m:sSub>
        <m:d>
          <m:dPr>
            <m:ctrlPr>
              <w:rPr>
                <w:rFonts w:ascii="Cambria Math" w:eastAsia="Times New Roman" w:hAnsi="Cambria Math" w:cs="Times New Roman"/>
                <w:bCs/>
                <w:snapToGrid w:val="0"/>
                <w:color w:val="000000"/>
                <w:lang w:val="en-US" w:eastAsia="de-DE" w:bidi="en-US"/>
                <w14:numForm w14:val="default"/>
              </w:rPr>
            </m:ctrlPr>
          </m:dPr>
          <m:e>
            <m:r>
              <w:rPr>
                <w:rFonts w:ascii="Cambria Math" w:hAnsi="Cambria Math" w:cs="Times New Roman"/>
                <w:lang w:val="en-US"/>
              </w:rPr>
              <m:t>t</m:t>
            </m:r>
          </m:e>
        </m:d>
        <m:r>
          <w:rPr>
            <w:rFonts w:ascii="Cambria Math" w:eastAsia="Times New Roman" w:hAnsi="Cambria Math" w:cs="Times New Roman"/>
            <w:snapToGrid w:val="0"/>
            <w:color w:val="000000"/>
            <w:lang w:val="en-US" w:eastAsia="de-DE" w:bidi="en-US"/>
            <w14:numForm w14:val="default"/>
          </w:rPr>
          <m:t>=</m:t>
        </m:r>
        <m:sSub>
          <m:sSubPr>
            <m:ctrlPr>
              <w:rPr>
                <w:rFonts w:ascii="Cambria Math" w:hAnsi="Cambria Math" w:cs="Times New Roman"/>
                <w:lang w:val="en-US"/>
              </w:rPr>
            </m:ctrlPr>
          </m:sSubPr>
          <m:e>
            <m:r>
              <w:rPr>
                <w:rFonts w:ascii="Cambria Math" w:hAnsi="Cambria Math" w:cs="Times New Roman"/>
                <w:lang w:val="en-US"/>
              </w:rPr>
              <m:t>EC</m:t>
            </m:r>
            <m:r>
              <m:rPr>
                <m:sty m:val="p"/>
              </m:rPr>
              <w:rPr>
                <w:rFonts w:ascii="Cambria Math" w:hAnsi="Cambria Math" w:cs="Times New Roman"/>
                <w:lang w:val="en-US"/>
              </w:rPr>
              <m:t>50</m:t>
            </m:r>
          </m:e>
          <m:sub>
            <m:r>
              <w:rPr>
                <w:rFonts w:ascii="Cambria Math" w:hAnsi="Cambria Math" w:cs="Times New Roman"/>
                <w:lang w:val="en-US"/>
              </w:rPr>
              <m:t>TBA,ini</m:t>
            </m:r>
            <m:r>
              <m:rPr>
                <m:sty m:val="p"/>
              </m:rPr>
              <w:rPr>
                <w:rFonts w:ascii="Cambria Math" w:hAnsi="Cambria Math" w:cs="Times New Roman"/>
                <w:lang w:val="en-US"/>
              </w:rPr>
              <m:t>,</m:t>
            </m:r>
            <m:r>
              <w:rPr>
                <w:rFonts w:ascii="Cambria Math" w:hAnsi="Cambria Math" w:cs="Times New Roman"/>
                <w:lang w:val="en-US"/>
              </w:rPr>
              <m:t>i</m:t>
            </m:r>
          </m:sub>
        </m:sSub>
      </m:oMath>
      <w:r w:rsidR="00C7084C" w:rsidRPr="00135B55">
        <w:rPr>
          <w:rFonts w:ascii="Times New Roman" w:hAnsi="Times New Roman" w:cs="Times New Roman"/>
          <w:lang w:val="en-US"/>
        </w:rPr>
        <w:t xml:space="preserve">, </w:t>
      </w:r>
      <w:r w:rsidR="00C7084C" w:rsidRPr="00135B55">
        <w:rPr>
          <w:rFonts w:ascii="Times New Roman" w:hAnsi="Times New Roman" w:cs="Times New Roman"/>
          <w:snapToGrid w:val="0"/>
          <w:color w:val="000000"/>
          <w:lang w:val="en-US" w:eastAsia="de-DE" w:bidi="en-US"/>
          <w14:numForm w14:val="default"/>
        </w:rPr>
        <w:t xml:space="preserve">i.e., there is </w:t>
      </w:r>
      <w:r w:rsidR="00A85DCB" w:rsidRPr="00135B55">
        <w:rPr>
          <w:rFonts w:ascii="Times New Roman" w:hAnsi="Times New Roman" w:cs="Times New Roman"/>
          <w:lang w:val="en-US"/>
        </w:rPr>
        <w:t>no adaptation over time</w:t>
      </w:r>
      <w:r w:rsidR="00A85DCB" w:rsidRPr="00135B55">
        <w:rPr>
          <w:rFonts w:ascii="Times New Roman" w:hAnsi="Times New Roman" w:cs="Times New Roman"/>
          <w:snapToGrid w:val="0"/>
          <w:color w:val="000000"/>
          <w:lang w:val="en-US" w:eastAsia="de-DE" w:bidi="en-US"/>
          <w14:numForm w14:val="default"/>
        </w:rPr>
        <w:t xml:space="preserve">. </w:t>
      </w:r>
      <w:r w:rsidR="00BB3EA5" w:rsidRPr="00135B55">
        <w:rPr>
          <w:rFonts w:ascii="Times New Roman" w:hAnsi="Times New Roman" w:cs="Times New Roman"/>
          <w:snapToGrid w:val="0"/>
          <w:color w:val="000000"/>
          <w:lang w:val="en-US" w:eastAsia="de-DE" w:bidi="en-US"/>
          <w14:numForm w14:val="default"/>
        </w:rPr>
        <w:t>This was the case for all</w:t>
      </w:r>
      <w:r w:rsidR="00C7084C" w:rsidRPr="00135B55">
        <w:rPr>
          <w:rFonts w:ascii="Times New Roman" w:hAnsi="Times New Roman" w:cs="Times New Roman"/>
          <w:snapToGrid w:val="0"/>
          <w:color w:val="000000"/>
          <w:lang w:val="en-US" w:eastAsia="de-DE" w:bidi="en-US"/>
          <w14:numForm w14:val="default"/>
        </w:rPr>
        <w:t xml:space="preserve"> microscopic</w:t>
      </w:r>
      <w:r w:rsidR="00BB3EA5" w:rsidRPr="00135B55">
        <w:rPr>
          <w:rFonts w:ascii="Times New Roman" w:hAnsi="Times New Roman" w:cs="Times New Roman"/>
          <w:snapToGrid w:val="0"/>
          <w:color w:val="000000"/>
          <w:lang w:val="en-US" w:eastAsia="de-DE" w:bidi="en-US"/>
          <w14:numForm w14:val="default"/>
        </w:rPr>
        <w:t xml:space="preserve"> </w:t>
      </w:r>
      <w:r w:rsidR="00C7084C" w:rsidRPr="00135B55">
        <w:rPr>
          <w:rFonts w:ascii="Times New Roman" w:hAnsi="Times New Roman" w:cs="Times New Roman"/>
          <w:snapToGrid w:val="0"/>
          <w:color w:val="000000"/>
          <w:lang w:val="en-US" w:eastAsia="de-DE" w:bidi="en-US"/>
          <w14:numForm w14:val="default"/>
        </w:rPr>
        <w:t xml:space="preserve">primary producer </w:t>
      </w:r>
      <w:r w:rsidR="00BB3EA5" w:rsidRPr="00135B55">
        <w:rPr>
          <w:rFonts w:ascii="Times New Roman" w:hAnsi="Times New Roman" w:cs="Times New Roman"/>
          <w:snapToGrid w:val="0"/>
          <w:color w:val="000000"/>
          <w:lang w:val="en-US" w:eastAsia="de-DE" w:bidi="en-US"/>
          <w14:numForm w14:val="default"/>
        </w:rPr>
        <w:t xml:space="preserve">groups under scenarios </w:t>
      </w:r>
      <w:r w:rsidR="00BB3EA5" w:rsidRPr="00135B55">
        <w:rPr>
          <w:rFonts w:ascii="Times New Roman" w:hAnsi="Times New Roman" w:cs="Times New Roman"/>
          <w:snapToGrid w:val="0"/>
          <w:color w:val="000000"/>
          <w:lang w:val="en-US" w:eastAsia="de-DE" w:bidi="en-US"/>
        </w:rPr>
        <w:t>A</w:t>
      </w:r>
      <w:r w:rsidR="00C7084C" w:rsidRPr="00135B55">
        <w:rPr>
          <w:rFonts w:ascii="Times New Roman" w:hAnsi="Times New Roman" w:cs="Times New Roman"/>
          <w:snapToGrid w:val="0"/>
          <w:color w:val="000000"/>
          <w:lang w:val="en-US" w:eastAsia="de-DE" w:bidi="en-US"/>
        </w:rPr>
        <w:t>1-2</w:t>
      </w:r>
      <w:r w:rsidR="00BB3EA5" w:rsidRPr="00135B55">
        <w:rPr>
          <w:rFonts w:ascii="Times New Roman" w:hAnsi="Times New Roman" w:cs="Times New Roman"/>
          <w:snapToGrid w:val="0"/>
          <w:color w:val="000000"/>
          <w:lang w:val="en-US" w:eastAsia="de-DE" w:bidi="en-US"/>
          <w14:numForm w14:val="default"/>
        </w:rPr>
        <w:t xml:space="preserve">, </w:t>
      </w:r>
      <w:r w:rsidR="00BB3EA5" w:rsidRPr="00135B55">
        <w:rPr>
          <w:rFonts w:ascii="Times New Roman" w:hAnsi="Times New Roman" w:cs="Times New Roman"/>
          <w:snapToGrid w:val="0"/>
          <w:color w:val="000000"/>
          <w:lang w:val="en-US" w:eastAsia="de-DE" w:bidi="en-US"/>
        </w:rPr>
        <w:t>B</w:t>
      </w:r>
      <w:r w:rsidR="00C7084C" w:rsidRPr="00135B55">
        <w:rPr>
          <w:rFonts w:ascii="Times New Roman" w:hAnsi="Times New Roman" w:cs="Times New Roman"/>
          <w:snapToGrid w:val="0"/>
          <w:color w:val="000000"/>
          <w:lang w:val="en-US" w:eastAsia="de-DE" w:bidi="en-US"/>
        </w:rPr>
        <w:t>1-2</w:t>
      </w:r>
      <w:r w:rsidR="00BB3EA5" w:rsidRPr="00135B55">
        <w:rPr>
          <w:rFonts w:ascii="Times New Roman" w:hAnsi="Times New Roman" w:cs="Times New Roman"/>
          <w:snapToGrid w:val="0"/>
          <w:color w:val="000000"/>
          <w:lang w:val="en-US" w:eastAsia="de-DE" w:bidi="en-US"/>
        </w:rPr>
        <w:t xml:space="preserve"> and </w:t>
      </w:r>
      <w:r w:rsidR="00C7084C" w:rsidRPr="00135B55">
        <w:rPr>
          <w:rFonts w:ascii="Times New Roman" w:hAnsi="Times New Roman" w:cs="Times New Roman"/>
          <w:snapToGrid w:val="0"/>
          <w:color w:val="000000"/>
          <w:lang w:val="en-US" w:eastAsia="de-DE" w:bidi="en-US"/>
        </w:rPr>
        <w:t>C1-2</w:t>
      </w:r>
      <w:r w:rsidR="00BB3EA5" w:rsidRPr="00135B55">
        <w:rPr>
          <w:rFonts w:ascii="Times New Roman" w:hAnsi="Times New Roman" w:cs="Times New Roman"/>
          <w:snapToGrid w:val="0"/>
          <w:color w:val="000000"/>
          <w:lang w:val="en-US" w:eastAsia="de-DE" w:bidi="en-US"/>
          <w14:numForm w14:val="default"/>
        </w:rPr>
        <w:t>,</w:t>
      </w:r>
      <w:r w:rsidR="00C7084C" w:rsidRPr="00135B55">
        <w:rPr>
          <w:rFonts w:ascii="Times New Roman" w:hAnsi="Times New Roman" w:cs="Times New Roman"/>
          <w:snapToGrid w:val="0"/>
          <w:color w:val="000000"/>
          <w:lang w:val="en-US" w:eastAsia="de-DE" w:bidi="en-US"/>
          <w14:numForm w14:val="default"/>
        </w:rPr>
        <w:t xml:space="preserve"> as well as</w:t>
      </w:r>
      <w:r w:rsidR="00BB3EA5" w:rsidRPr="00135B55">
        <w:rPr>
          <w:rFonts w:ascii="Times New Roman" w:hAnsi="Times New Roman" w:cs="Times New Roman"/>
          <w:snapToGrid w:val="0"/>
          <w:color w:val="000000"/>
          <w:lang w:val="en-US" w:eastAsia="de-DE" w:bidi="en-US"/>
          <w14:numForm w14:val="default"/>
        </w:rPr>
        <w:t xml:space="preserve"> for macrophytes in </w:t>
      </w:r>
      <w:r w:rsidR="00C7084C" w:rsidRPr="00135B55">
        <w:rPr>
          <w:rFonts w:ascii="Times New Roman" w:hAnsi="Times New Roman" w:cs="Times New Roman"/>
          <w:snapToGrid w:val="0"/>
          <w:color w:val="000000"/>
          <w:lang w:val="en-US" w:eastAsia="de-DE" w:bidi="en-US"/>
          <w14:numForm w14:val="default"/>
        </w:rPr>
        <w:t xml:space="preserve">all eight </w:t>
      </w:r>
      <w:r w:rsidR="00BB3EA5" w:rsidRPr="00135B55">
        <w:rPr>
          <w:rFonts w:ascii="Times New Roman" w:hAnsi="Times New Roman" w:cs="Times New Roman"/>
          <w:snapToGrid w:val="0"/>
          <w:color w:val="000000"/>
          <w:lang w:val="en-US" w:eastAsia="de-DE" w:bidi="en-US"/>
          <w14:numForm w14:val="default"/>
        </w:rPr>
        <w:t xml:space="preserve">scenarios. </w:t>
      </w:r>
      <w:r w:rsidR="0062259A" w:rsidRPr="00135B55">
        <w:rPr>
          <w:rFonts w:ascii="Times New Roman" w:hAnsi="Times New Roman" w:cs="Times New Roman"/>
          <w:snapToGrid w:val="0"/>
          <w:color w:val="000000"/>
          <w:lang w:val="en-US" w:eastAsia="de-DE" w:bidi="en-US"/>
          <w14:numForm w14:val="default"/>
        </w:rPr>
        <w:t xml:space="preserve">In </w:t>
      </w:r>
      <w:r w:rsidR="00C7084C" w:rsidRPr="00135B55">
        <w:rPr>
          <w:rFonts w:ascii="Times New Roman" w:hAnsi="Times New Roman" w:cs="Times New Roman"/>
          <w:snapToGrid w:val="0"/>
          <w:color w:val="000000"/>
          <w:lang w:val="en-US" w:eastAsia="de-DE" w:bidi="en-US"/>
          <w14:numForm w14:val="default"/>
        </w:rPr>
        <w:t>scenarios D</w:t>
      </w:r>
      <w:r w:rsidR="00C7084C" w:rsidRPr="00135B55">
        <w:rPr>
          <w:rFonts w:ascii="Times New Roman" w:hAnsi="Times New Roman" w:cs="Times New Roman"/>
          <w:snapToGrid w:val="0"/>
          <w:color w:val="000000"/>
          <w:lang w:val="en-US" w:eastAsia="de-DE" w:bidi="en-US"/>
        </w:rPr>
        <w:t>1</w:t>
      </w:r>
      <w:r w:rsidR="00C7084C" w:rsidRPr="00135B55">
        <w:rPr>
          <w:rFonts w:ascii="Times New Roman" w:hAnsi="Times New Roman" w:cs="Times New Roman"/>
          <w:snapToGrid w:val="0"/>
          <w:color w:val="000000"/>
          <w:lang w:val="en-US" w:eastAsia="de-DE" w:bidi="en-US"/>
          <w14:numForm w14:val="default"/>
        </w:rPr>
        <w:t xml:space="preserve"> and D</w:t>
      </w:r>
      <w:r w:rsidR="00C7084C" w:rsidRPr="00135B55">
        <w:rPr>
          <w:rFonts w:ascii="Times New Roman" w:hAnsi="Times New Roman" w:cs="Times New Roman"/>
          <w:snapToGrid w:val="0"/>
          <w:color w:val="000000"/>
          <w:lang w:val="en-US" w:eastAsia="de-DE" w:bidi="en-US"/>
        </w:rPr>
        <w:t>2</w:t>
      </w:r>
      <w:r w:rsidR="00C7084C" w:rsidRPr="00135B55">
        <w:rPr>
          <w:rFonts w:ascii="Times New Roman" w:hAnsi="Times New Roman" w:cs="Times New Roman"/>
          <w:snapToGrid w:val="0"/>
          <w:color w:val="000000"/>
          <w:lang w:val="en-US" w:eastAsia="de-DE" w:bidi="en-US"/>
          <w14:numForm w14:val="default"/>
        </w:rPr>
        <w:t>, however,</w:t>
      </w:r>
      <w:r w:rsidR="0062259A" w:rsidRPr="00135B55">
        <w:rPr>
          <w:rFonts w:ascii="Times New Roman" w:hAnsi="Times New Roman" w:cs="Times New Roman"/>
          <w:lang w:val="en-US"/>
        </w:rPr>
        <w:t xml:space="preserve"> we made </w:t>
      </w:r>
      <m:oMath>
        <m:sSub>
          <m:sSubPr>
            <m:ctrlPr>
              <w:rPr>
                <w:rFonts w:ascii="Cambria Math" w:eastAsia="Times New Roman" w:hAnsi="Cambria Math" w:cs="Times New Roman"/>
                <w:snapToGrid w:val="0"/>
                <w:color w:val="000000"/>
                <w:lang w:val="en-US" w:eastAsia="de-DE" w:bidi="en-US"/>
                <w14:numForm w14:val="default"/>
              </w:rPr>
            </m:ctrlPr>
          </m:sSubPr>
          <m:e>
            <m:r>
              <w:rPr>
                <w:rFonts w:ascii="Cambria Math" w:hAnsi="Cambria Math" w:cs="Times New Roman"/>
                <w:lang w:val="en-US"/>
              </w:rPr>
              <m:t>r</m:t>
            </m:r>
          </m:e>
          <m:sub>
            <m:r>
              <w:rPr>
                <w:rFonts w:ascii="Cambria Math" w:hAnsi="Cambria Math" w:cs="Times New Roman"/>
                <w:lang w:val="en-US"/>
              </w:rPr>
              <m:t>TBA</m:t>
            </m:r>
            <m:r>
              <m:rPr>
                <m:sty m:val="p"/>
              </m:rPr>
              <w:rPr>
                <w:rFonts w:ascii="Cambria Math" w:hAnsi="Cambria Math" w:cs="Times New Roman"/>
                <w:lang w:val="en-US"/>
              </w:rPr>
              <m:t>,</m:t>
            </m:r>
            <m:r>
              <w:rPr>
                <w:rFonts w:ascii="Cambria Math" w:hAnsi="Cambria Math" w:cs="Times New Roman"/>
                <w:lang w:val="en-US"/>
              </w:rPr>
              <m:t>i</m:t>
            </m:r>
          </m:sub>
        </m:sSub>
        <m:r>
          <w:rPr>
            <w:rFonts w:ascii="Cambria Math" w:eastAsia="Times New Roman" w:hAnsi="Cambria Math" w:cs="Times New Roman"/>
            <w:snapToGrid w:val="0"/>
            <w:color w:val="000000"/>
            <w:lang w:val="en-US" w:eastAsia="de-DE" w:bidi="en-US"/>
            <w14:numForm w14:val="default"/>
          </w:rPr>
          <m:t>=0.99</m:t>
        </m:r>
      </m:oMath>
      <w:r w:rsidR="0062259A" w:rsidRPr="00135B55">
        <w:rPr>
          <w:rFonts w:ascii="Times New Roman" w:hAnsi="Times New Roman" w:cs="Times New Roman"/>
          <w:lang w:val="en-US"/>
        </w:rPr>
        <w:t xml:space="preserve"> for all microscopic primary producers.</w:t>
      </w:r>
    </w:p>
    <w:p w14:paraId="36698139" w14:textId="77777777" w:rsidR="00E10FF4" w:rsidRPr="00E10FF4" w:rsidRDefault="00E10FF4" w:rsidP="009E0C3A">
      <w:pPr>
        <w:pStyle w:val="Thesisundertitle"/>
        <w:ind w:left="0"/>
        <w:rPr>
          <w:rFonts w:ascii="Times New Roman" w:hAnsi="Times New Roman" w:cs="Times New Roman"/>
          <w:sz w:val="2"/>
          <w:lang w:val="en-US"/>
        </w:rPr>
      </w:pPr>
    </w:p>
    <w:p w14:paraId="7A45375F" w14:textId="396D6FDF" w:rsidR="00396054" w:rsidRPr="00135B55" w:rsidRDefault="00396054" w:rsidP="009E0C3A">
      <w:pPr>
        <w:pStyle w:val="Thesisundertitle"/>
        <w:ind w:left="0"/>
        <w:rPr>
          <w:rFonts w:ascii="Times New Roman" w:hAnsi="Times New Roman" w:cs="Times New Roman"/>
          <w:lang w:val="en-US"/>
        </w:rPr>
      </w:pPr>
      <w:r w:rsidRPr="00135B55">
        <w:rPr>
          <w:rFonts w:ascii="Times New Roman" w:hAnsi="Times New Roman" w:cs="Times New Roman"/>
          <w:lang w:val="en-US"/>
        </w:rPr>
        <w:t xml:space="preserve">Fractional biodegradation rates of </w:t>
      </w:r>
      <w:r w:rsidR="00CB6505" w:rsidRPr="00135B55">
        <w:rPr>
          <w:rFonts w:ascii="Times New Roman" w:hAnsi="Times New Roman" w:cs="Times New Roman"/>
          <w:lang w:val="en-US"/>
        </w:rPr>
        <w:t xml:space="preserve">dead </w:t>
      </w:r>
      <w:r w:rsidRPr="00135B55">
        <w:rPr>
          <w:rFonts w:ascii="Times New Roman" w:hAnsi="Times New Roman" w:cs="Times New Roman"/>
          <w:lang w:val="en-US"/>
        </w:rPr>
        <w:t>biomass</w:t>
      </w:r>
      <w:r w:rsidR="009E0C3A" w:rsidRPr="00135B55">
        <w:rPr>
          <w:rFonts w:ascii="Times New Roman" w:hAnsi="Times New Roman" w:cs="Times New Roman"/>
          <w:lang w:val="en-US"/>
        </w:rPr>
        <w:t xml:space="preserve"> and </w:t>
      </w:r>
      <w:r w:rsidR="00CB6505" w:rsidRPr="00135B55">
        <w:rPr>
          <w:rFonts w:ascii="Times New Roman" w:hAnsi="Times New Roman" w:cs="Times New Roman"/>
          <w:lang w:val="en-US"/>
        </w:rPr>
        <w:t xml:space="preserve">cellular </w:t>
      </w:r>
      <w:r w:rsidR="009E0C3A" w:rsidRPr="00135B55">
        <w:rPr>
          <w:rFonts w:ascii="Times New Roman" w:hAnsi="Times New Roman" w:cs="Times New Roman"/>
          <w:lang w:val="en-US"/>
        </w:rPr>
        <w:t>exudates</w:t>
      </w:r>
    </w:p>
    <w:p w14:paraId="4C6A3E88" w14:textId="452947C3" w:rsidR="00CB6505" w:rsidRPr="00135B55" w:rsidRDefault="00396054" w:rsidP="00CB6505">
      <w:pPr>
        <w:pStyle w:val="Thesisbody"/>
        <w:ind w:left="0" w:firstLine="709"/>
        <w:rPr>
          <w:rFonts w:ascii="Times New Roman" w:hAnsi="Times New Roman" w:cs="Times New Roman"/>
          <w:lang w:val="en-US"/>
        </w:rPr>
      </w:pPr>
      <w:r w:rsidRPr="00135B55">
        <w:rPr>
          <w:rFonts w:ascii="Times New Roman" w:hAnsi="Times New Roman" w:cs="Times New Roman"/>
          <w:lang w:val="en-US"/>
        </w:rPr>
        <w:t xml:space="preserve">In all ecosystems, all organic substances, dead biomass </w:t>
      </w:r>
      <w:r w:rsidR="00CB6505" w:rsidRPr="00135B55">
        <w:rPr>
          <w:rFonts w:ascii="Times New Roman" w:hAnsi="Times New Roman" w:cs="Times New Roman"/>
          <w:lang w:val="en-US"/>
        </w:rPr>
        <w:t xml:space="preserve">and cellular exudates </w:t>
      </w:r>
      <w:r w:rsidRPr="00135B55">
        <w:rPr>
          <w:rFonts w:ascii="Times New Roman" w:hAnsi="Times New Roman" w:cs="Times New Roman"/>
          <w:lang w:val="en-US"/>
        </w:rPr>
        <w:t>included, are ultimately biodegraded/re-minerali</w:t>
      </w:r>
      <w:r w:rsidR="00052180" w:rsidRPr="00135B55">
        <w:rPr>
          <w:rFonts w:ascii="Times New Roman" w:hAnsi="Times New Roman" w:cs="Times New Roman"/>
          <w:lang w:val="en-US"/>
        </w:rPr>
        <w:t>z</w:t>
      </w:r>
      <w:r w:rsidRPr="00135B55">
        <w:rPr>
          <w:rFonts w:ascii="Times New Roman" w:hAnsi="Times New Roman" w:cs="Times New Roman"/>
          <w:lang w:val="en-US"/>
        </w:rPr>
        <w:t>ed by the decomposers</w:t>
      </w:r>
      <w:r w:rsidR="00CB6505" w:rsidRPr="00135B55">
        <w:rPr>
          <w:rFonts w:ascii="Times New Roman" w:hAnsi="Times New Roman" w:cs="Times New Roman"/>
          <w:lang w:val="en-US"/>
        </w:rPr>
        <w:t xml:space="preserve"> </w:t>
      </w:r>
      <w:r w:rsidRPr="00135B55">
        <w:rPr>
          <w:rFonts w:ascii="Times New Roman" w:hAnsi="Times New Roman" w:cs="Times New Roman"/>
          <w:lang w:val="en-US"/>
        </w:rPr>
        <w:t xml:space="preserve">(e.g., bacteria and fungi). Several factors affect the rate at which </w:t>
      </w:r>
      <w:r w:rsidR="00CB6505" w:rsidRPr="00135B55">
        <w:rPr>
          <w:rFonts w:ascii="Times New Roman" w:hAnsi="Times New Roman" w:cs="Times New Roman"/>
          <w:lang w:val="en-US"/>
        </w:rPr>
        <w:t>biodegradation</w:t>
      </w:r>
      <w:r w:rsidRPr="00135B55">
        <w:rPr>
          <w:rFonts w:ascii="Times New Roman" w:hAnsi="Times New Roman" w:cs="Times New Roman"/>
          <w:lang w:val="en-US"/>
        </w:rPr>
        <w:t xml:space="preserve"> occurs, among which we can mention temperature, light, water and oxygen. </w:t>
      </w:r>
      <w:r w:rsidR="00CB6505" w:rsidRPr="00135B55">
        <w:rPr>
          <w:rFonts w:ascii="Times New Roman" w:hAnsi="Times New Roman" w:cs="Times New Roman"/>
          <w:lang w:val="en-US"/>
        </w:rPr>
        <w:t>In this</w:t>
      </w:r>
      <w:r w:rsidRPr="00135B55">
        <w:rPr>
          <w:rFonts w:ascii="Times New Roman" w:hAnsi="Times New Roman" w:cs="Times New Roman"/>
          <w:lang w:val="en-US"/>
        </w:rPr>
        <w:t xml:space="preserve"> model, since we are modeling the dead biomass </w:t>
      </w:r>
      <w:r w:rsidR="00CB6505" w:rsidRPr="00135B55">
        <w:rPr>
          <w:rFonts w:ascii="Times New Roman" w:hAnsi="Times New Roman" w:cs="Times New Roman"/>
          <w:lang w:val="en-US"/>
        </w:rPr>
        <w:t xml:space="preserve">and exudates </w:t>
      </w:r>
      <w:r w:rsidRPr="00135B55">
        <w:rPr>
          <w:rFonts w:ascii="Times New Roman" w:hAnsi="Times New Roman" w:cs="Times New Roman"/>
          <w:lang w:val="en-US"/>
        </w:rPr>
        <w:t xml:space="preserve">of all primary producer groups, we have included this process by means of fractional biodegradation rates, </w:t>
      </w:r>
      <m:oMath>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dead,i</m:t>
            </m:r>
          </m:sub>
        </m:sSub>
      </m:oMath>
      <w:r w:rsidR="00CB6505" w:rsidRPr="00135B55">
        <w:rPr>
          <w:rFonts w:ascii="Times New Roman" w:hAnsi="Times New Roman" w:cs="Times New Roman"/>
          <w:lang w:val="en-US"/>
        </w:rPr>
        <w:t xml:space="preserve"> </w:t>
      </w:r>
      <w:r w:rsidRPr="00135B55">
        <w:rPr>
          <w:rFonts w:ascii="Times New Roman" w:hAnsi="Times New Roman" w:cs="Times New Roman"/>
          <w:lang w:val="en-US"/>
        </w:rPr>
        <w:t xml:space="preserve">and </w:t>
      </w:r>
      <m:oMath>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exu,i</m:t>
            </m:r>
          </m:sub>
        </m:sSub>
      </m:oMath>
      <w:r w:rsidR="00CB6505" w:rsidRPr="00135B55">
        <w:rPr>
          <w:rFonts w:ascii="Times New Roman" w:hAnsi="Times New Roman" w:cs="Times New Roman"/>
          <w:lang w:val="en-US"/>
        </w:rPr>
        <w:t xml:space="preserve"> (</w:t>
      </w:r>
      <m:oMath>
        <m:r>
          <w:rPr>
            <w:rFonts w:ascii="Cambria Math" w:hAnsi="Cambria Math" w:cs="Times New Roman"/>
            <w:lang w:val="en-US"/>
          </w:rPr>
          <m:t>i=phyto,g, peri, epi, macro;g=α,β</m:t>
        </m:r>
      </m:oMath>
      <w:r w:rsidR="00CB6505" w:rsidRPr="00135B55">
        <w:rPr>
          <w:rFonts w:ascii="Times New Roman" w:hAnsi="Times New Roman" w:cs="Times New Roman"/>
          <w:lang w:val="en-US"/>
        </w:rPr>
        <w:t>)</w:t>
      </w:r>
      <w:r w:rsidRPr="00135B55">
        <w:rPr>
          <w:rFonts w:ascii="Times New Roman" w:hAnsi="Times New Roman" w:cs="Times New Roman"/>
          <w:lang w:val="en-US"/>
        </w:rPr>
        <w:t xml:space="preserve">. </w:t>
      </w:r>
    </w:p>
    <w:p w14:paraId="22EDCD89" w14:textId="77777777" w:rsidR="00396054" w:rsidRPr="00135B55" w:rsidRDefault="00396054" w:rsidP="00CB6505">
      <w:pPr>
        <w:pStyle w:val="Thesisbody"/>
        <w:ind w:left="0" w:firstLine="709"/>
        <w:rPr>
          <w:rFonts w:ascii="Times New Roman" w:hAnsi="Times New Roman" w:cs="Times New Roman"/>
          <w:lang w:val="en-US"/>
        </w:rPr>
      </w:pPr>
      <w:r w:rsidRPr="00135B55">
        <w:rPr>
          <w:rFonts w:ascii="Times New Roman" w:hAnsi="Times New Roman" w:cs="Times New Roman"/>
          <w:lang w:val="en-US"/>
        </w:rPr>
        <w:t xml:space="preserve">For the sake of simplicity, </w:t>
      </w:r>
      <w:r w:rsidR="00CB6505" w:rsidRPr="00135B55">
        <w:rPr>
          <w:rFonts w:ascii="Times New Roman" w:hAnsi="Times New Roman" w:cs="Times New Roman"/>
          <w:lang w:val="en-US"/>
        </w:rPr>
        <w:t xml:space="preserve">and because this study focuses on the effects of temperature, </w:t>
      </w:r>
      <w:r w:rsidRPr="00135B55">
        <w:rPr>
          <w:rFonts w:ascii="Times New Roman" w:hAnsi="Times New Roman" w:cs="Times New Roman"/>
          <w:lang w:val="en-US"/>
        </w:rPr>
        <w:t>we have made these rates depend only on water temperature. This dependence takes the form of an Arrhenius-type function, which is:</w:t>
      </w:r>
    </w:p>
    <w:tbl>
      <w:tblPr>
        <w:tblStyle w:val="Tabellenraster"/>
        <w:tblW w:w="96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6379"/>
        <w:gridCol w:w="2741"/>
      </w:tblGrid>
      <w:tr w:rsidR="00396054" w:rsidRPr="00135B55" w14:paraId="3B9964A6" w14:textId="77777777" w:rsidTr="00CB6505">
        <w:tc>
          <w:tcPr>
            <w:tcW w:w="567" w:type="dxa"/>
            <w:vAlign w:val="center"/>
          </w:tcPr>
          <w:p w14:paraId="17F2CA5A" w14:textId="77777777" w:rsidR="00396054" w:rsidRPr="00135B55" w:rsidRDefault="00396054" w:rsidP="001B0694">
            <w:pPr>
              <w:pStyle w:val="Thesisequation"/>
              <w:rPr>
                <w:rFonts w:ascii="Times New Roman" w:hAnsi="Times New Roman" w:cs="Times New Roman"/>
                <w:lang w:val="en-US"/>
              </w:rPr>
            </w:pPr>
          </w:p>
        </w:tc>
        <w:tc>
          <w:tcPr>
            <w:tcW w:w="6379" w:type="dxa"/>
            <w:vAlign w:val="center"/>
          </w:tcPr>
          <w:p w14:paraId="5849A068" w14:textId="77777777" w:rsidR="00396054" w:rsidRPr="00135B55" w:rsidRDefault="00E87735" w:rsidP="001B0694">
            <w:pPr>
              <w:pStyle w:val="Thesisequation"/>
              <w:rPr>
                <w:rFonts w:ascii="Times New Roman" w:hAnsi="Times New Roman" w:cs="Times New Roman"/>
                <w:lang w:val="en-US"/>
              </w:rPr>
            </w:pPr>
            <m:oMathPara>
              <m:oMath>
                <m:sSub>
                  <m:sSubPr>
                    <m:ctrlPr>
                      <w:rPr>
                        <w:rFonts w:cs="Times New Roman"/>
                        <w:lang w:val="en-US"/>
                      </w:rPr>
                    </m:ctrlPr>
                  </m:sSubPr>
                  <m:e>
                    <m:r>
                      <w:rPr>
                        <w:rFonts w:cs="Times New Roman"/>
                        <w:lang w:val="en-US"/>
                      </w:rPr>
                      <m:t>b</m:t>
                    </m:r>
                  </m:e>
                  <m:sub>
                    <m:r>
                      <w:rPr>
                        <w:rFonts w:cs="Times New Roman"/>
                        <w:lang w:val="en-US"/>
                      </w:rPr>
                      <m:t>dead,i</m:t>
                    </m:r>
                  </m:sub>
                </m:sSub>
                <m:r>
                  <m:rPr>
                    <m:sty m:val="p"/>
                  </m:rP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dead,ref,i</m:t>
                    </m:r>
                  </m:sub>
                </m:sSub>
                <m:sSup>
                  <m:sSupPr>
                    <m:ctrlPr>
                      <w:rPr>
                        <w:rFonts w:cs="Times New Roman"/>
                        <w:lang w:val="en-US"/>
                      </w:rPr>
                    </m:ctrlPr>
                  </m:sSupPr>
                  <m:e>
                    <m:sSub>
                      <m:sSubPr>
                        <m:ctrlPr>
                          <w:rPr>
                            <w:rFonts w:cs="Times New Roman"/>
                            <w:lang w:val="en-US"/>
                          </w:rPr>
                        </m:ctrlPr>
                      </m:sSubPr>
                      <m:e>
                        <m:r>
                          <w:rPr>
                            <w:rFonts w:cs="Times New Roman"/>
                            <w:lang w:val="en-US"/>
                          </w:rPr>
                          <m:t>θ</m:t>
                        </m:r>
                      </m:e>
                      <m:sub>
                        <m:sSub>
                          <m:sSubPr>
                            <m:ctrlPr>
                              <w:rPr>
                                <w:rFonts w:cs="Times New Roman"/>
                                <w:lang w:val="en-US"/>
                              </w:rPr>
                            </m:ctrlPr>
                          </m:sSubPr>
                          <m:e>
                            <m:r>
                              <w:rPr>
                                <w:rFonts w:cs="Times New Roman"/>
                                <w:lang w:val="en-US"/>
                              </w:rPr>
                              <m:t>b</m:t>
                            </m:r>
                          </m:e>
                          <m:sub>
                            <m:r>
                              <w:rPr>
                                <w:rFonts w:cs="Times New Roman"/>
                                <w:lang w:val="en-US"/>
                              </w:rPr>
                              <m:t>dead,i</m:t>
                            </m:r>
                          </m:sub>
                        </m:sSub>
                      </m:sub>
                    </m:sSub>
                  </m:e>
                  <m:sup>
                    <m:d>
                      <m:dPr>
                        <m:ctrlPr>
                          <w:rPr>
                            <w:rFonts w:cs="Times New Roman"/>
                            <w:lang w:val="en-US"/>
                          </w:rPr>
                        </m:ctrlPr>
                      </m:dPr>
                      <m:e>
                        <m:sSub>
                          <m:sSubPr>
                            <m:ctrlPr>
                              <w:rPr>
                                <w:rFonts w:cs="Times New Roman"/>
                                <w:lang w:val="en-US"/>
                              </w:rPr>
                            </m:ctrlPr>
                          </m:sSubPr>
                          <m:e>
                            <m:r>
                              <w:rPr>
                                <w:rFonts w:cs="Times New Roman"/>
                                <w:lang w:val="en-US"/>
                              </w:rPr>
                              <m:t>T</m:t>
                            </m:r>
                          </m:e>
                          <m:sub>
                            <m:r>
                              <w:rPr>
                                <w:rFonts w:cs="Times New Roman"/>
                                <w:lang w:val="en-US"/>
                              </w:rPr>
                              <m:t>w,tr</m:t>
                            </m:r>
                          </m:sub>
                        </m:sSub>
                        <m:r>
                          <m:rPr>
                            <m:sty m:val="p"/>
                          </m:rPr>
                          <w:rPr>
                            <w:rFonts w:cs="Times New Roman"/>
                            <w:lang w:val="en-US"/>
                          </w:rPr>
                          <m:t>-</m:t>
                        </m:r>
                        <m:sSub>
                          <m:sSubPr>
                            <m:ctrlPr>
                              <w:rPr>
                                <w:rFonts w:cs="Times New Roman"/>
                                <w:lang w:val="en-US"/>
                              </w:rPr>
                            </m:ctrlPr>
                          </m:sSubPr>
                          <m:e>
                            <m:r>
                              <w:rPr>
                                <w:rFonts w:cs="Times New Roman"/>
                                <w:lang w:val="en-US"/>
                              </w:rPr>
                              <m:t>T</m:t>
                            </m:r>
                          </m:e>
                          <m:sub>
                            <m:r>
                              <w:rPr>
                                <w:rFonts w:cs="Times New Roman"/>
                                <w:lang w:val="en-US"/>
                              </w:rPr>
                              <m:t>w</m:t>
                            </m:r>
                            <m:r>
                              <m:rPr>
                                <m:sty m:val="p"/>
                              </m:rPr>
                              <w:rPr>
                                <w:rFonts w:cs="Times New Roman"/>
                                <w:lang w:val="en-US"/>
                              </w:rPr>
                              <m:t>,</m:t>
                            </m:r>
                            <m:r>
                              <w:rPr>
                                <w:rFonts w:cs="Times New Roman"/>
                                <w:lang w:val="en-US"/>
                              </w:rPr>
                              <m:t>ref</m:t>
                            </m:r>
                            <m:r>
                              <m:rPr>
                                <m:sty m:val="p"/>
                              </m:rPr>
                              <w:rPr>
                                <w:rFonts w:cs="Times New Roman"/>
                                <w:lang w:val="en-US"/>
                              </w:rPr>
                              <m:t>,</m:t>
                            </m:r>
                            <m:r>
                              <w:rPr>
                                <w:rFonts w:cs="Times New Roman"/>
                                <w:lang w:val="en-US"/>
                              </w:rPr>
                              <m:t>bio</m:t>
                            </m:r>
                          </m:sub>
                        </m:sSub>
                      </m:e>
                    </m:d>
                  </m:sup>
                </m:sSup>
              </m:oMath>
            </m:oMathPara>
          </w:p>
        </w:tc>
        <w:tc>
          <w:tcPr>
            <w:tcW w:w="2741" w:type="dxa"/>
            <w:vAlign w:val="center"/>
          </w:tcPr>
          <w:p w14:paraId="1B9B9B16" w14:textId="77777777" w:rsidR="00396054" w:rsidRPr="00135B55" w:rsidRDefault="00E87735" w:rsidP="001B0694">
            <w:pPr>
              <w:pStyle w:val="Thesisequation"/>
              <w:rPr>
                <w:rFonts w:ascii="Times New Roman" w:hAnsi="Times New Roman" w:cs="Times New Roman"/>
                <w:lang w:val="en-US"/>
              </w:rPr>
            </w:pPr>
            <m:oMathPara>
              <m:oMathParaPr>
                <m:jc m:val="right"/>
              </m:oMathParaPr>
              <m:oMath>
                <m:d>
                  <m:dPr>
                    <m:ctrlPr>
                      <w:rPr>
                        <w:rFonts w:cs="Times New Roman"/>
                        <w:lang w:val="en-US"/>
                      </w:rPr>
                    </m:ctrlPr>
                  </m:dPr>
                  <m:e>
                    <m:r>
                      <m:rPr>
                        <m:sty m:val="p"/>
                      </m:rPr>
                      <w:rPr>
                        <w:rFonts w:cs="Times New Roman"/>
                        <w:lang w:val="en-US"/>
                      </w:rPr>
                      <m:t>S34</m:t>
                    </m:r>
                  </m:e>
                </m:d>
              </m:oMath>
            </m:oMathPara>
          </w:p>
        </w:tc>
      </w:tr>
    </w:tbl>
    <w:p w14:paraId="06B6FCFD" w14:textId="77777777" w:rsidR="00CB6505" w:rsidRPr="00135B55" w:rsidRDefault="00CB6505" w:rsidP="00CB6505">
      <w:pPr>
        <w:pStyle w:val="ThesisbodyNI"/>
        <w:ind w:left="0"/>
        <w:rPr>
          <w:rFonts w:ascii="Times New Roman" w:hAnsi="Times New Roman" w:cs="Times New Roman"/>
          <w:lang w:val="en-US"/>
        </w:rPr>
      </w:pPr>
      <w:r w:rsidRPr="00135B55">
        <w:rPr>
          <w:rFonts w:ascii="Times New Roman" w:hAnsi="Times New Roman" w:cs="Times New Roman"/>
          <w:lang w:val="en-US"/>
        </w:rPr>
        <w:t>and</w:t>
      </w:r>
    </w:p>
    <w:tbl>
      <w:tblPr>
        <w:tblStyle w:val="Tabellenraster"/>
        <w:tblW w:w="96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6379"/>
        <w:gridCol w:w="2741"/>
      </w:tblGrid>
      <w:tr w:rsidR="00CB6505" w:rsidRPr="00135B55" w14:paraId="23B71668" w14:textId="77777777" w:rsidTr="00743CED">
        <w:tc>
          <w:tcPr>
            <w:tcW w:w="567" w:type="dxa"/>
            <w:vAlign w:val="center"/>
          </w:tcPr>
          <w:p w14:paraId="351430BB" w14:textId="77777777" w:rsidR="00CB6505" w:rsidRPr="00135B55" w:rsidRDefault="00CB6505" w:rsidP="00743CED">
            <w:pPr>
              <w:pStyle w:val="Thesisequation"/>
              <w:rPr>
                <w:rFonts w:ascii="Times New Roman" w:hAnsi="Times New Roman" w:cs="Times New Roman"/>
                <w:lang w:val="en-US"/>
              </w:rPr>
            </w:pPr>
          </w:p>
        </w:tc>
        <w:tc>
          <w:tcPr>
            <w:tcW w:w="6379" w:type="dxa"/>
            <w:vAlign w:val="center"/>
          </w:tcPr>
          <w:p w14:paraId="629E3FF6" w14:textId="77777777" w:rsidR="00CB6505" w:rsidRPr="00135B55" w:rsidRDefault="00E87735" w:rsidP="00743CED">
            <w:pPr>
              <w:pStyle w:val="Thesisequation"/>
              <w:rPr>
                <w:rFonts w:ascii="Times New Roman" w:hAnsi="Times New Roman" w:cs="Times New Roman"/>
                <w:lang w:val="en-US"/>
              </w:rPr>
            </w:pPr>
            <m:oMathPara>
              <m:oMath>
                <m:sSub>
                  <m:sSubPr>
                    <m:ctrlPr>
                      <w:rPr>
                        <w:rFonts w:cs="Times New Roman"/>
                        <w:lang w:val="en-US"/>
                      </w:rPr>
                    </m:ctrlPr>
                  </m:sSubPr>
                  <m:e>
                    <m:r>
                      <w:rPr>
                        <w:rFonts w:cs="Times New Roman"/>
                        <w:lang w:val="en-US"/>
                      </w:rPr>
                      <m:t>b</m:t>
                    </m:r>
                  </m:e>
                  <m:sub>
                    <m:r>
                      <w:rPr>
                        <w:rFonts w:cs="Times New Roman"/>
                        <w:lang w:val="en-US"/>
                      </w:rPr>
                      <m:t>exu,i</m:t>
                    </m:r>
                  </m:sub>
                </m:sSub>
                <m:r>
                  <m:rPr>
                    <m:sty m:val="p"/>
                  </m:rP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exu</m:t>
                    </m:r>
                    <m:r>
                      <m:rPr>
                        <m:sty m:val="p"/>
                      </m:rPr>
                      <w:rPr>
                        <w:rFonts w:cs="Times New Roman"/>
                        <w:lang w:val="en-US"/>
                      </w:rPr>
                      <m:t>,</m:t>
                    </m:r>
                    <m:r>
                      <w:rPr>
                        <w:rFonts w:cs="Times New Roman"/>
                        <w:lang w:val="en-US"/>
                      </w:rPr>
                      <m:t>ref,i</m:t>
                    </m:r>
                  </m:sub>
                </m:sSub>
                <m:sSup>
                  <m:sSupPr>
                    <m:ctrlPr>
                      <w:rPr>
                        <w:rFonts w:cs="Times New Roman"/>
                        <w:lang w:val="en-US"/>
                      </w:rPr>
                    </m:ctrlPr>
                  </m:sSupPr>
                  <m:e>
                    <m:sSub>
                      <m:sSubPr>
                        <m:ctrlPr>
                          <w:rPr>
                            <w:rFonts w:cs="Times New Roman"/>
                            <w:lang w:val="en-US"/>
                          </w:rPr>
                        </m:ctrlPr>
                      </m:sSubPr>
                      <m:e>
                        <m:r>
                          <w:rPr>
                            <w:rFonts w:cs="Times New Roman"/>
                            <w:lang w:val="en-US"/>
                          </w:rPr>
                          <m:t>θ</m:t>
                        </m:r>
                      </m:e>
                      <m:sub>
                        <m:sSub>
                          <m:sSubPr>
                            <m:ctrlPr>
                              <w:rPr>
                                <w:rFonts w:cs="Times New Roman"/>
                                <w:lang w:val="en-US"/>
                              </w:rPr>
                            </m:ctrlPr>
                          </m:sSubPr>
                          <m:e>
                            <m:r>
                              <w:rPr>
                                <w:rFonts w:cs="Times New Roman"/>
                                <w:lang w:val="en-US"/>
                              </w:rPr>
                              <m:t>b</m:t>
                            </m:r>
                          </m:e>
                          <m:sub>
                            <m:r>
                              <w:rPr>
                                <w:rFonts w:cs="Times New Roman"/>
                                <w:lang w:val="en-US"/>
                              </w:rPr>
                              <m:t>exu,i</m:t>
                            </m:r>
                          </m:sub>
                        </m:sSub>
                      </m:sub>
                    </m:sSub>
                  </m:e>
                  <m:sup>
                    <m:d>
                      <m:dPr>
                        <m:ctrlPr>
                          <w:rPr>
                            <w:rFonts w:cs="Times New Roman"/>
                            <w:lang w:val="en-US"/>
                          </w:rPr>
                        </m:ctrlPr>
                      </m:dPr>
                      <m:e>
                        <m:sSub>
                          <m:sSubPr>
                            <m:ctrlPr>
                              <w:rPr>
                                <w:rFonts w:cs="Times New Roman"/>
                                <w:lang w:val="en-US"/>
                              </w:rPr>
                            </m:ctrlPr>
                          </m:sSubPr>
                          <m:e>
                            <m:r>
                              <w:rPr>
                                <w:rFonts w:cs="Times New Roman"/>
                                <w:lang w:val="en-US"/>
                              </w:rPr>
                              <m:t>T</m:t>
                            </m:r>
                          </m:e>
                          <m:sub>
                            <m:r>
                              <w:rPr>
                                <w:rFonts w:cs="Times New Roman"/>
                                <w:lang w:val="en-US"/>
                              </w:rPr>
                              <m:t>w,tr</m:t>
                            </m:r>
                          </m:sub>
                        </m:sSub>
                        <m:r>
                          <m:rPr>
                            <m:sty m:val="p"/>
                          </m:rPr>
                          <w:rPr>
                            <w:rFonts w:cs="Times New Roman"/>
                            <w:lang w:val="en-US"/>
                          </w:rPr>
                          <m:t>-</m:t>
                        </m:r>
                        <m:sSub>
                          <m:sSubPr>
                            <m:ctrlPr>
                              <w:rPr>
                                <w:rFonts w:cs="Times New Roman"/>
                                <w:lang w:val="en-US"/>
                              </w:rPr>
                            </m:ctrlPr>
                          </m:sSubPr>
                          <m:e>
                            <m:r>
                              <w:rPr>
                                <w:rFonts w:cs="Times New Roman"/>
                                <w:lang w:val="en-US"/>
                              </w:rPr>
                              <m:t>T</m:t>
                            </m:r>
                          </m:e>
                          <m:sub>
                            <m:r>
                              <w:rPr>
                                <w:rFonts w:cs="Times New Roman"/>
                                <w:lang w:val="en-US"/>
                              </w:rPr>
                              <m:t>w</m:t>
                            </m:r>
                            <m:r>
                              <m:rPr>
                                <m:sty m:val="p"/>
                              </m:rPr>
                              <w:rPr>
                                <w:rFonts w:cs="Times New Roman"/>
                                <w:lang w:val="en-US"/>
                              </w:rPr>
                              <m:t>,</m:t>
                            </m:r>
                            <m:r>
                              <w:rPr>
                                <w:rFonts w:cs="Times New Roman"/>
                                <w:lang w:val="en-US"/>
                              </w:rPr>
                              <m:t>ref</m:t>
                            </m:r>
                            <m:r>
                              <m:rPr>
                                <m:sty m:val="p"/>
                              </m:rPr>
                              <w:rPr>
                                <w:rFonts w:cs="Times New Roman"/>
                                <w:lang w:val="en-US"/>
                              </w:rPr>
                              <m:t>,</m:t>
                            </m:r>
                            <m:r>
                              <w:rPr>
                                <w:rFonts w:cs="Times New Roman"/>
                                <w:lang w:val="en-US"/>
                              </w:rPr>
                              <m:t>bio</m:t>
                            </m:r>
                          </m:sub>
                        </m:sSub>
                      </m:e>
                    </m:d>
                  </m:sup>
                </m:sSup>
              </m:oMath>
            </m:oMathPara>
          </w:p>
        </w:tc>
        <w:tc>
          <w:tcPr>
            <w:tcW w:w="2741" w:type="dxa"/>
            <w:vAlign w:val="center"/>
          </w:tcPr>
          <w:p w14:paraId="6C08ABE3" w14:textId="77777777" w:rsidR="00CB6505" w:rsidRPr="00135B55" w:rsidRDefault="00E87735" w:rsidP="00743CED">
            <w:pPr>
              <w:pStyle w:val="Thesisequation"/>
              <w:rPr>
                <w:rFonts w:ascii="Times New Roman" w:hAnsi="Times New Roman" w:cs="Times New Roman"/>
                <w:lang w:val="en-US"/>
              </w:rPr>
            </w:pPr>
            <m:oMathPara>
              <m:oMathParaPr>
                <m:jc m:val="right"/>
              </m:oMathParaPr>
              <m:oMath>
                <m:d>
                  <m:dPr>
                    <m:ctrlPr>
                      <w:rPr>
                        <w:rFonts w:cs="Times New Roman"/>
                        <w:lang w:val="en-US"/>
                      </w:rPr>
                    </m:ctrlPr>
                  </m:dPr>
                  <m:e>
                    <m:r>
                      <m:rPr>
                        <m:sty m:val="p"/>
                      </m:rPr>
                      <w:rPr>
                        <w:rFonts w:cs="Times New Roman"/>
                        <w:lang w:val="en-US"/>
                      </w:rPr>
                      <m:t>S35</m:t>
                    </m:r>
                  </m:e>
                </m:d>
              </m:oMath>
            </m:oMathPara>
          </w:p>
        </w:tc>
      </w:tr>
    </w:tbl>
    <w:p w14:paraId="41E35FD5" w14:textId="77777777" w:rsidR="00396054" w:rsidRPr="00135B55" w:rsidRDefault="00396054" w:rsidP="00CB6505">
      <w:pPr>
        <w:pStyle w:val="ThesisbodyNI"/>
        <w:ind w:left="0"/>
        <w:rPr>
          <w:rFonts w:ascii="Times New Roman" w:hAnsi="Times New Roman" w:cs="Times New Roman"/>
          <w:lang w:val="en-US"/>
        </w:rPr>
      </w:pPr>
      <w:r w:rsidRPr="00135B55">
        <w:rPr>
          <w:rFonts w:ascii="Times New Roman" w:hAnsi="Times New Roman" w:cs="Times New Roman"/>
          <w:lang w:val="en-US"/>
        </w:rPr>
        <w:t xml:space="preserve">where the </w:t>
      </w:r>
      <m:oMath>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dead,ref,i</m:t>
            </m:r>
          </m:sub>
        </m:sSub>
      </m:oMath>
      <w:r w:rsidRPr="00135B55">
        <w:rPr>
          <w:rFonts w:ascii="Times New Roman" w:hAnsi="Times New Roman" w:cs="Times New Roman"/>
          <w:lang w:val="en-US"/>
        </w:rPr>
        <w:t xml:space="preserve"> </w:t>
      </w:r>
      <w:r w:rsidR="00CB6505" w:rsidRPr="00135B55">
        <w:rPr>
          <w:rFonts w:ascii="Times New Roman" w:hAnsi="Times New Roman" w:cs="Times New Roman"/>
          <w:lang w:val="en-US"/>
        </w:rPr>
        <w:t xml:space="preserve">and </w:t>
      </w:r>
      <m:oMath>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exu,ref,i</m:t>
            </m:r>
          </m:sub>
        </m:sSub>
      </m:oMath>
      <w:r w:rsidR="00CB6505" w:rsidRPr="00135B55">
        <w:rPr>
          <w:rFonts w:ascii="Times New Roman" w:hAnsi="Times New Roman" w:cs="Times New Roman"/>
          <w:lang w:val="en-US"/>
        </w:rPr>
        <w:t xml:space="preserve"> </w:t>
      </w:r>
      <w:r w:rsidRPr="00135B55">
        <w:rPr>
          <w:rFonts w:ascii="Times New Roman" w:hAnsi="Times New Roman" w:cs="Times New Roman"/>
          <w:lang w:val="en-US"/>
        </w:rPr>
        <w:t xml:space="preserve">are reference fractional biodegradation rates </w:t>
      </w:r>
      <w:r w:rsidR="00CB6505" w:rsidRPr="00135B55">
        <w:rPr>
          <w:rFonts w:ascii="Times New Roman" w:hAnsi="Times New Roman" w:cs="Times New Roman"/>
          <w:lang w:val="en-US"/>
        </w:rPr>
        <w:t>that can be made specific to</w:t>
      </w:r>
      <w:r w:rsidRPr="00135B55">
        <w:rPr>
          <w:rFonts w:ascii="Times New Roman" w:hAnsi="Times New Roman" w:cs="Times New Roman"/>
          <w:lang w:val="en-US"/>
        </w:rPr>
        <w:t xml:space="preserve"> each group </w:t>
      </w:r>
      <m:oMath>
        <m:r>
          <w:rPr>
            <w:rFonts w:ascii="Cambria Math" w:hAnsi="Cambria Math" w:cs="Times New Roman"/>
            <w:lang w:val="en-US"/>
          </w:rPr>
          <m:t>i</m:t>
        </m:r>
      </m:oMath>
      <w:r w:rsidRPr="00135B55">
        <w:rPr>
          <w:rFonts w:ascii="Times New Roman" w:hAnsi="Times New Roman" w:cs="Times New Roman"/>
          <w:lang w:val="en-US"/>
        </w:rPr>
        <w:t xml:space="preserve">; </w:t>
      </w:r>
      <m:oMath>
        <m:sSub>
          <m:sSubPr>
            <m:ctrlPr>
              <w:rPr>
                <w:rFonts w:ascii="Cambria Math" w:hAnsi="Cambria Math" w:cs="Times New Roman"/>
                <w:i/>
                <w:lang w:val="en-US"/>
              </w:rPr>
            </m:ctrlPr>
          </m:sSubPr>
          <m:e>
            <m:r>
              <w:rPr>
                <w:rFonts w:ascii="Cambria Math" w:hAnsi="Cambria Math" w:cs="Times New Roman"/>
                <w:lang w:val="en-US"/>
              </w:rPr>
              <m:t>θ</m:t>
            </m:r>
          </m:e>
          <m:sub>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dead,i</m:t>
                </m:r>
              </m:sub>
            </m:sSub>
          </m:sub>
        </m:sSub>
      </m:oMath>
      <w:r w:rsidRPr="00135B55">
        <w:rPr>
          <w:rFonts w:ascii="Times New Roman" w:hAnsi="Times New Roman" w:cs="Times New Roman"/>
          <w:lang w:val="en-US"/>
        </w:rPr>
        <w:t xml:space="preserve"> </w:t>
      </w:r>
      <w:r w:rsidR="00CB6505" w:rsidRPr="00135B55">
        <w:rPr>
          <w:rFonts w:ascii="Times New Roman" w:hAnsi="Times New Roman" w:cs="Times New Roman"/>
          <w:lang w:val="en-US"/>
        </w:rPr>
        <w:t xml:space="preserve">and </w:t>
      </w:r>
      <m:oMath>
        <m:sSub>
          <m:sSubPr>
            <m:ctrlPr>
              <w:rPr>
                <w:rFonts w:ascii="Cambria Math" w:hAnsi="Cambria Math" w:cs="Times New Roman"/>
                <w:i/>
                <w:lang w:val="en-US"/>
              </w:rPr>
            </m:ctrlPr>
          </m:sSubPr>
          <m:e>
            <m:r>
              <w:rPr>
                <w:rFonts w:ascii="Cambria Math" w:hAnsi="Cambria Math" w:cs="Times New Roman"/>
                <w:lang w:val="en-US"/>
              </w:rPr>
              <m:t>θ</m:t>
            </m:r>
          </m:e>
          <m:sub>
            <m:sSub>
              <m:sSubPr>
                <m:ctrlPr>
                  <w:rPr>
                    <w:rFonts w:ascii="Cambria Math" w:hAnsi="Cambria Math" w:cs="Times New Roman"/>
                    <w:i/>
                    <w:lang w:val="en-US"/>
                  </w:rPr>
                </m:ctrlPr>
              </m:sSubPr>
              <m:e>
                <m:r>
                  <w:rPr>
                    <w:rFonts w:ascii="Cambria Math" w:hAnsi="Cambria Math" w:cs="Times New Roman"/>
                    <w:lang w:val="en-US"/>
                  </w:rPr>
                  <m:t>b</m:t>
                </m:r>
              </m:e>
              <m:sub>
                <m:r>
                  <w:rPr>
                    <w:rFonts w:ascii="Cambria Math" w:hAnsi="Cambria Math" w:cs="Times New Roman"/>
                    <w:lang w:val="en-US"/>
                  </w:rPr>
                  <m:t>exu,i</m:t>
                </m:r>
              </m:sub>
            </m:sSub>
          </m:sub>
        </m:sSub>
      </m:oMath>
      <w:r w:rsidR="00CB6505" w:rsidRPr="00135B55">
        <w:rPr>
          <w:rFonts w:ascii="Times New Roman" w:hAnsi="Times New Roman" w:cs="Times New Roman"/>
          <w:lang w:val="en-US"/>
        </w:rPr>
        <w:t xml:space="preserve"> are</w:t>
      </w:r>
      <w:r w:rsidRPr="00135B55">
        <w:rPr>
          <w:rFonts w:ascii="Times New Roman" w:hAnsi="Times New Roman" w:cs="Times New Roman"/>
          <w:lang w:val="en-US"/>
        </w:rPr>
        <w:t xml:space="preserve"> pre-exponential factor</w:t>
      </w:r>
      <w:r w:rsidR="00CB6505" w:rsidRPr="00135B55">
        <w:rPr>
          <w:rFonts w:ascii="Times New Roman" w:hAnsi="Times New Roman" w:cs="Times New Roman"/>
          <w:lang w:val="en-US"/>
        </w:rPr>
        <w:t>s</w:t>
      </w:r>
      <w:r w:rsidRPr="00135B55">
        <w:rPr>
          <w:rFonts w:ascii="Times New Roman" w:hAnsi="Times New Roman" w:cs="Times New Roman"/>
          <w:lang w:val="en-US"/>
        </w:rPr>
        <w:t xml:space="preserve"> for biodegradation </w:t>
      </w:r>
      <w:r w:rsidR="00CB6505" w:rsidRPr="00135B55">
        <w:rPr>
          <w:rFonts w:ascii="Times New Roman" w:hAnsi="Times New Roman" w:cs="Times New Roman"/>
          <w:lang w:val="en-US"/>
        </w:rPr>
        <w:t xml:space="preserve">of dead biomass and cellular exudates, respectively, </w:t>
      </w:r>
      <w:r w:rsidRPr="00135B55">
        <w:rPr>
          <w:rFonts w:ascii="Times New Roman" w:hAnsi="Times New Roman" w:cs="Times New Roman"/>
          <w:lang w:val="en-US"/>
        </w:rPr>
        <w:t xml:space="preserve">that can also be specific to each group; and </w:t>
      </w:r>
      <m:oMath>
        <m:sSub>
          <m:sSubPr>
            <m:ctrlPr>
              <w:rPr>
                <w:rFonts w:ascii="Cambria Math" w:hAnsi="Cambria Math" w:cs="Times New Roman"/>
                <w:lang w:val="en-US"/>
              </w:rPr>
            </m:ctrlPr>
          </m:sSubPr>
          <m:e>
            <m:r>
              <w:rPr>
                <w:rFonts w:ascii="Cambria Math" w:hAnsi="Cambria Math" w:cs="Times New Roman"/>
                <w:lang w:val="en-US"/>
              </w:rPr>
              <m:t>T</m:t>
            </m:r>
          </m:e>
          <m:sub>
            <m:r>
              <w:rPr>
                <w:rFonts w:ascii="Cambria Math" w:hAnsi="Cambria Math" w:cs="Times New Roman"/>
                <w:lang w:val="en-US"/>
              </w:rPr>
              <m:t>w,ref,bio</m:t>
            </m:r>
          </m:sub>
        </m:sSub>
      </m:oMath>
      <w:r w:rsidRPr="00135B55">
        <w:rPr>
          <w:rFonts w:ascii="Times New Roman" w:hAnsi="Times New Roman" w:cs="Times New Roman"/>
          <w:lang w:val="en-US"/>
        </w:rPr>
        <w:t xml:space="preserve">, a </w:t>
      </w:r>
      <w:r w:rsidRPr="00135B55">
        <w:rPr>
          <w:rFonts w:ascii="Times New Roman" w:hAnsi="Times New Roman" w:cs="Times New Roman"/>
          <w:lang w:val="en-US"/>
        </w:rPr>
        <w:lastRenderedPageBreak/>
        <w:t xml:space="preserve">reference water temperature for biological processes, usually set to be 20°C </w:t>
      </w:r>
      <w:sdt>
        <w:sdtPr>
          <w:rPr>
            <w:rFonts w:ascii="Times New Roman" w:hAnsi="Times New Roman" w:cs="Times New Roman"/>
            <w:lang w:val="en-US"/>
          </w:rPr>
          <w:id w:val="793260596"/>
          <w:citation/>
        </w:sdtPr>
        <w:sdtContent>
          <w:r w:rsidRPr="00135B55">
            <w:rPr>
              <w:rFonts w:ascii="Times New Roman" w:hAnsi="Times New Roman" w:cs="Times New Roman"/>
              <w:lang w:val="en-US"/>
            </w:rPr>
            <w:fldChar w:fldCharType="begin"/>
          </w:r>
          <w:r w:rsidRPr="00135B55">
            <w:rPr>
              <w:rFonts w:ascii="Times New Roman" w:hAnsi="Times New Roman" w:cs="Times New Roman"/>
              <w:lang w:val="en-US"/>
            </w:rPr>
            <w:instrText xml:space="preserve"> CITATION San91 \l 1040 \f "e.g., " </w:instrText>
          </w:r>
          <w:r w:rsidRPr="00135B55">
            <w:rPr>
              <w:rFonts w:ascii="Times New Roman" w:hAnsi="Times New Roman" w:cs="Times New Roman"/>
              <w:lang w:val="en-US"/>
            </w:rPr>
            <w:fldChar w:fldCharType="separate"/>
          </w:r>
          <w:r w:rsidRPr="00135B55">
            <w:rPr>
              <w:rFonts w:ascii="Times New Roman" w:hAnsi="Times New Roman" w:cs="Times New Roman"/>
              <w:noProof/>
              <w:lang w:val="en-US"/>
            </w:rPr>
            <w:t>(e.g., Sand-Jensen &amp; Borum, 1991)</w:t>
          </w:r>
          <w:r w:rsidRPr="00135B55">
            <w:rPr>
              <w:rFonts w:ascii="Times New Roman" w:hAnsi="Times New Roman" w:cs="Times New Roman"/>
              <w:lang w:val="en-US"/>
            </w:rPr>
            <w:fldChar w:fldCharType="end"/>
          </w:r>
        </w:sdtContent>
      </w:sdt>
      <w:r w:rsidRPr="00135B55">
        <w:rPr>
          <w:rFonts w:ascii="Times New Roman" w:hAnsi="Times New Roman" w:cs="Times New Roman"/>
          <w:lang w:val="en-US"/>
        </w:rPr>
        <w:t>.</w:t>
      </w:r>
    </w:p>
    <w:p w14:paraId="4AE0563B" w14:textId="578CC416" w:rsidR="00743CED" w:rsidRPr="00135B55" w:rsidRDefault="00743CED" w:rsidP="00743CED">
      <w:pPr>
        <w:pStyle w:val="Thesisundertitle"/>
        <w:ind w:left="0"/>
        <w:rPr>
          <w:rFonts w:ascii="Times New Roman" w:hAnsi="Times New Roman" w:cs="Times New Roman"/>
          <w:lang w:val="en-US"/>
        </w:rPr>
      </w:pPr>
      <w:r w:rsidRPr="00135B55">
        <w:rPr>
          <w:rFonts w:ascii="Times New Roman" w:hAnsi="Times New Roman" w:cs="Times New Roman"/>
          <w:lang w:val="en-US"/>
        </w:rPr>
        <w:t>Source/sink of phosphorus terms in the phosphorus concentration differential equation</w:t>
      </w:r>
    </w:p>
    <w:p w14:paraId="1B58E5D6" w14:textId="77777777" w:rsidR="00743CED" w:rsidRPr="00135B55" w:rsidRDefault="00743CED" w:rsidP="007E4849">
      <w:pPr>
        <w:spacing w:after="120" w:line="360" w:lineRule="auto"/>
        <w:jc w:val="both"/>
        <w:rPr>
          <w:rFonts w:eastAsiaTheme="minorEastAsia" w:cs="Times New Roman"/>
          <w:szCs w:val="24"/>
          <w14:numForm w14:val="lining"/>
        </w:rPr>
      </w:pPr>
      <w:r w:rsidRPr="00135B55">
        <w:rPr>
          <w:rFonts w:eastAsiaTheme="minorEastAsia" w:cs="Times New Roman"/>
          <w:szCs w:val="24"/>
          <w14:numForm w14:val="lining"/>
        </w:rPr>
        <w:tab/>
        <w:t>The terms appearing in the governing equation for dissolved phosphorus concentration are given by</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1701"/>
      </w:tblGrid>
      <w:tr w:rsidR="00743CED" w:rsidRPr="00135B55" w14:paraId="14CAD05B" w14:textId="77777777" w:rsidTr="00F67063">
        <w:tc>
          <w:tcPr>
            <w:tcW w:w="567" w:type="dxa"/>
            <w:vAlign w:val="center"/>
          </w:tcPr>
          <w:p w14:paraId="3C75F266" w14:textId="77777777" w:rsidR="00743CED" w:rsidRPr="00135B55" w:rsidRDefault="00743CED" w:rsidP="00743CED">
            <w:pPr>
              <w:pStyle w:val="Thesisequation"/>
              <w:rPr>
                <w:rFonts w:ascii="Times New Roman" w:hAnsi="Times New Roman" w:cs="Times New Roman"/>
                <w:lang w:val="en-US"/>
              </w:rPr>
            </w:pPr>
          </w:p>
        </w:tc>
        <w:tc>
          <w:tcPr>
            <w:tcW w:w="7371" w:type="dxa"/>
            <w:vAlign w:val="center"/>
          </w:tcPr>
          <w:p w14:paraId="13E0FA9D" w14:textId="2A0BDEB4" w:rsidR="00743CED" w:rsidRPr="00135B55" w:rsidRDefault="00E87735" w:rsidP="00743CED">
            <w:pPr>
              <w:pStyle w:val="Thesisequation"/>
              <w:rPr>
                <w:rFonts w:ascii="Times New Roman" w:hAnsi="Times New Roman" w:cs="Times New Roman"/>
                <w:lang w:val="en-US"/>
              </w:rPr>
            </w:pPr>
            <m:oMathPara>
              <m:oMath>
                <m:sSub>
                  <m:sSubPr>
                    <m:ctrlPr>
                      <w:rPr>
                        <w:rFonts w:cs="Times New Roman"/>
                        <w:lang w:val="en-US"/>
                      </w:rPr>
                    </m:ctrlPr>
                  </m:sSubPr>
                  <m:e>
                    <m:r>
                      <w:rPr>
                        <w:rFonts w:cs="Times New Roman"/>
                        <w:lang w:val="en-US"/>
                      </w:rPr>
                      <m:t>S</m:t>
                    </m:r>
                  </m:e>
                  <m:sub>
                    <m:sSub>
                      <m:sSubPr>
                        <m:ctrlPr>
                          <w:rPr>
                            <w:rFonts w:cs="Times New Roman"/>
                            <w:i/>
                            <w:lang w:val="en-US"/>
                          </w:rPr>
                        </m:ctrlPr>
                      </m:sSubPr>
                      <m:e>
                        <m:r>
                          <w:rPr>
                            <w:rFonts w:cs="Times New Roman"/>
                            <w:lang w:val="en-US"/>
                          </w:rPr>
                          <m:t>phyto</m:t>
                        </m:r>
                      </m:e>
                      <m:sub>
                        <m:r>
                          <w:rPr>
                            <w:rFonts w:cs="Times New Roman"/>
                            <w:lang w:val="en-US"/>
                          </w:rPr>
                          <m:t>g</m:t>
                        </m:r>
                      </m:sub>
                    </m:sSub>
                  </m:sub>
                </m:sSub>
                <m:r>
                  <m:rPr>
                    <m:sty m:val="p"/>
                  </m:rP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dead,</m:t>
                    </m:r>
                    <m:sSub>
                      <m:sSubPr>
                        <m:ctrlPr>
                          <w:rPr>
                            <w:rFonts w:cs="Times New Roman"/>
                            <w:i/>
                            <w:lang w:val="en-US"/>
                          </w:rPr>
                        </m:ctrlPr>
                      </m:sSubPr>
                      <m:e>
                        <m:r>
                          <w:rPr>
                            <w:rFonts w:cs="Times New Roman"/>
                            <w:lang w:val="en-US"/>
                          </w:rPr>
                          <m:t>phyto</m:t>
                        </m:r>
                      </m:e>
                      <m:sub>
                        <m:r>
                          <w:rPr>
                            <w:rFonts w:cs="Times New Roman"/>
                            <w:lang w:val="en-US"/>
                          </w:rPr>
                          <m:t>g</m:t>
                        </m:r>
                      </m:sub>
                    </m:sSub>
                  </m:sub>
                </m:sSub>
                <m:sSub>
                  <m:sSubPr>
                    <m:ctrlPr>
                      <w:rPr>
                        <w:rFonts w:cs="Times New Roman"/>
                        <w:lang w:val="en-US"/>
                      </w:rPr>
                    </m:ctrlPr>
                  </m:sSubPr>
                  <m:e>
                    <m:r>
                      <w:rPr>
                        <w:rFonts w:cs="Times New Roman"/>
                        <w:lang w:val="en-US"/>
                      </w:rPr>
                      <m:t>q</m:t>
                    </m:r>
                  </m:e>
                  <m:sub>
                    <m:r>
                      <w:rPr>
                        <w:rFonts w:cs="Times New Roman"/>
                        <w:lang w:val="en-US"/>
                      </w:rPr>
                      <m:t>P,</m:t>
                    </m:r>
                    <m:sSub>
                      <m:sSubPr>
                        <m:ctrlPr>
                          <w:rPr>
                            <w:rFonts w:cs="Times New Roman"/>
                            <w:i/>
                            <w:lang w:val="en-US"/>
                          </w:rPr>
                        </m:ctrlPr>
                      </m:sSubPr>
                      <m:e>
                        <m:r>
                          <w:rPr>
                            <w:rFonts w:cs="Times New Roman"/>
                            <w:lang w:val="en-US"/>
                          </w:rPr>
                          <m:t>phyto</m:t>
                        </m:r>
                      </m:e>
                      <m:sub>
                        <m:r>
                          <w:rPr>
                            <w:rFonts w:cs="Times New Roman"/>
                            <w:lang w:val="en-US"/>
                          </w:rPr>
                          <m:t>g</m:t>
                        </m:r>
                      </m:sub>
                    </m:sSub>
                  </m:sub>
                </m:sSub>
                <m:sSub>
                  <m:sSubPr>
                    <m:ctrlPr>
                      <w:rPr>
                        <w:rFonts w:cs="Times New Roman"/>
                        <w:lang w:val="en-US"/>
                      </w:rPr>
                    </m:ctrlPr>
                  </m:sSubPr>
                  <m:e>
                    <m:r>
                      <w:rPr>
                        <w:rFonts w:cs="Times New Roman"/>
                        <w:lang w:val="en-US"/>
                      </w:rPr>
                      <m:t>C</m:t>
                    </m:r>
                  </m:e>
                  <m:sub>
                    <m:r>
                      <w:rPr>
                        <w:rFonts w:cs="Times New Roman"/>
                        <w:lang w:val="en-US"/>
                      </w:rPr>
                      <m:t>dead,</m:t>
                    </m:r>
                    <m:sSub>
                      <m:sSubPr>
                        <m:ctrlPr>
                          <w:rPr>
                            <w:rFonts w:cs="Times New Roman"/>
                            <w:i/>
                            <w:lang w:val="en-US"/>
                          </w:rPr>
                        </m:ctrlPr>
                      </m:sSubPr>
                      <m:e>
                        <m:r>
                          <w:rPr>
                            <w:rFonts w:cs="Times New Roman"/>
                            <w:lang w:val="en-US"/>
                          </w:rPr>
                          <m:t>phyto</m:t>
                        </m:r>
                      </m:e>
                      <m:sub>
                        <m:r>
                          <w:rPr>
                            <w:rFonts w:cs="Times New Roman"/>
                            <w:lang w:val="en-US"/>
                          </w:rPr>
                          <m:t>g</m:t>
                        </m:r>
                      </m:sub>
                    </m:sSub>
                  </m:sub>
                </m:sSub>
                <m: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dead,</m:t>
                    </m:r>
                    <m:sSub>
                      <m:sSubPr>
                        <m:ctrlPr>
                          <w:rPr>
                            <w:rFonts w:cs="Times New Roman"/>
                            <w:i/>
                            <w:lang w:val="en-US"/>
                          </w:rPr>
                        </m:ctrlPr>
                      </m:sSubPr>
                      <m:e>
                        <m:r>
                          <w:rPr>
                            <w:rFonts w:cs="Times New Roman"/>
                            <w:lang w:val="en-US"/>
                          </w:rPr>
                          <m:t>phyto</m:t>
                        </m:r>
                      </m:e>
                      <m:sub>
                        <m:r>
                          <w:rPr>
                            <w:rFonts w:cs="Times New Roman"/>
                            <w:lang w:val="en-US"/>
                          </w:rPr>
                          <m:t>g</m:t>
                        </m:r>
                      </m:sub>
                    </m:sSub>
                  </m:sub>
                </m:sSub>
                <m:sSub>
                  <m:sSubPr>
                    <m:ctrlPr>
                      <w:rPr>
                        <w:rFonts w:cs="Times New Roman"/>
                        <w:lang w:val="en-US"/>
                      </w:rPr>
                    </m:ctrlPr>
                  </m:sSubPr>
                  <m:e>
                    <m:r>
                      <w:rPr>
                        <w:rFonts w:cs="Times New Roman"/>
                        <w:lang w:val="en-US"/>
                      </w:rPr>
                      <m:t>q</m:t>
                    </m:r>
                  </m:e>
                  <m:sub>
                    <m:r>
                      <w:rPr>
                        <w:rFonts w:cs="Times New Roman"/>
                        <w:lang w:val="en-US"/>
                      </w:rPr>
                      <m:t>P,</m:t>
                    </m:r>
                    <m:sSub>
                      <m:sSubPr>
                        <m:ctrlPr>
                          <w:rPr>
                            <w:rFonts w:cs="Times New Roman"/>
                            <w:i/>
                            <w:lang w:val="en-US"/>
                          </w:rPr>
                        </m:ctrlPr>
                      </m:sSubPr>
                      <m:e>
                        <m:r>
                          <w:rPr>
                            <w:rFonts w:cs="Times New Roman"/>
                            <w:lang w:val="en-US"/>
                          </w:rPr>
                          <m:t>phyto</m:t>
                        </m:r>
                      </m:e>
                      <m:sub>
                        <m:r>
                          <w:rPr>
                            <w:rFonts w:cs="Times New Roman"/>
                            <w:lang w:val="en-US"/>
                          </w:rPr>
                          <m:t>g</m:t>
                        </m:r>
                      </m:sub>
                    </m:sSub>
                  </m:sub>
                </m:sSub>
                <m:f>
                  <m:fPr>
                    <m:ctrlPr>
                      <w:rPr>
                        <w:rFonts w:cs="Times New Roman"/>
                        <w:i/>
                        <w:lang w:val="en-US"/>
                      </w:rPr>
                    </m:ctrlPr>
                  </m:fPr>
                  <m:num>
                    <m:sSub>
                      <m:sSubPr>
                        <m:ctrlPr>
                          <w:rPr>
                            <w:rFonts w:cs="Times New Roman"/>
                            <w:lang w:val="en-US"/>
                          </w:rPr>
                        </m:ctrlPr>
                      </m:sSubPr>
                      <m:e>
                        <m:r>
                          <w:rPr>
                            <w:rFonts w:cs="Times New Roman"/>
                            <w:lang w:val="en-US"/>
                          </w:rPr>
                          <m:t>C</m:t>
                        </m:r>
                      </m:e>
                      <m:sub>
                        <m:r>
                          <w:rPr>
                            <w:rFonts w:cs="Times New Roman"/>
                            <w:lang w:val="en-US"/>
                          </w:rPr>
                          <m:t>dead,sed,</m:t>
                        </m:r>
                        <m:sSub>
                          <m:sSubPr>
                            <m:ctrlPr>
                              <w:rPr>
                                <w:rFonts w:cs="Times New Roman"/>
                                <w:i/>
                                <w:lang w:val="en-US"/>
                              </w:rPr>
                            </m:ctrlPr>
                          </m:sSubPr>
                          <m:e>
                            <m:r>
                              <w:rPr>
                                <w:rFonts w:cs="Times New Roman"/>
                                <w:lang w:val="en-US"/>
                              </w:rPr>
                              <m:t>phyto</m:t>
                            </m:r>
                          </m:e>
                          <m:sub>
                            <m:r>
                              <w:rPr>
                                <w:rFonts w:cs="Times New Roman"/>
                                <w:lang w:val="en-US"/>
                              </w:rPr>
                              <m:t>g</m:t>
                            </m:r>
                          </m:sub>
                        </m:sSub>
                      </m:sub>
                    </m:sSub>
                  </m:num>
                  <m:den>
                    <m:sSub>
                      <m:sSubPr>
                        <m:ctrlPr>
                          <w:rPr>
                            <w:rFonts w:cs="Times New Roman"/>
                            <w:i/>
                            <w:lang w:val="en-US"/>
                          </w:rPr>
                        </m:ctrlPr>
                      </m:sSubPr>
                      <m:e>
                        <m:r>
                          <w:rPr>
                            <w:rFonts w:cs="Times New Roman"/>
                            <w:lang w:val="en-US"/>
                          </w:rPr>
                          <m:t>H</m:t>
                        </m:r>
                      </m:e>
                      <m:sub>
                        <m:r>
                          <w:rPr>
                            <w:rFonts w:cs="Times New Roman"/>
                            <w:lang w:val="en-US"/>
                          </w:rPr>
                          <m:t>V</m:t>
                        </m:r>
                      </m:sub>
                    </m:sSub>
                  </m:den>
                </m:f>
                <m: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exu,</m:t>
                    </m:r>
                    <m:sSub>
                      <m:sSubPr>
                        <m:ctrlPr>
                          <w:rPr>
                            <w:rFonts w:cs="Times New Roman"/>
                            <w:i/>
                            <w:lang w:val="en-US"/>
                          </w:rPr>
                        </m:ctrlPr>
                      </m:sSubPr>
                      <m:e>
                        <m:r>
                          <w:rPr>
                            <w:rFonts w:cs="Times New Roman"/>
                            <w:lang w:val="en-US"/>
                          </w:rPr>
                          <m:t>phyto</m:t>
                        </m:r>
                      </m:e>
                      <m:sub>
                        <m:r>
                          <w:rPr>
                            <w:rFonts w:cs="Times New Roman"/>
                            <w:lang w:val="en-US"/>
                          </w:rPr>
                          <m:t>g</m:t>
                        </m:r>
                      </m:sub>
                    </m:sSub>
                  </m:sub>
                </m:sSub>
                <m:sSub>
                  <m:sSubPr>
                    <m:ctrlPr>
                      <w:rPr>
                        <w:rFonts w:cs="Times New Roman"/>
                        <w:lang w:val="en-US"/>
                      </w:rPr>
                    </m:ctrlPr>
                  </m:sSubPr>
                  <m:e>
                    <m:r>
                      <w:rPr>
                        <w:rFonts w:cs="Times New Roman"/>
                        <w:lang w:val="en-US"/>
                      </w:rPr>
                      <m:t>q</m:t>
                    </m:r>
                  </m:e>
                  <m:sub>
                    <m:r>
                      <w:rPr>
                        <w:rFonts w:cs="Times New Roman"/>
                        <w:lang w:val="en-US"/>
                      </w:rPr>
                      <m:t>P,</m:t>
                    </m:r>
                    <m:sSub>
                      <m:sSubPr>
                        <m:ctrlPr>
                          <w:rPr>
                            <w:rFonts w:cs="Times New Roman"/>
                            <w:i/>
                            <w:lang w:val="en-US"/>
                          </w:rPr>
                        </m:ctrlPr>
                      </m:sSubPr>
                      <m:e>
                        <m:r>
                          <w:rPr>
                            <w:rFonts w:cs="Times New Roman"/>
                            <w:lang w:val="en-US"/>
                          </w:rPr>
                          <m:t>phyto</m:t>
                        </m:r>
                      </m:e>
                      <m:sub>
                        <m:r>
                          <w:rPr>
                            <w:rFonts w:cs="Times New Roman"/>
                            <w:lang w:val="en-US"/>
                          </w:rPr>
                          <m:t>g</m:t>
                        </m:r>
                      </m:sub>
                    </m:sSub>
                  </m:sub>
                </m:sSub>
                <m:sSub>
                  <m:sSubPr>
                    <m:ctrlPr>
                      <w:rPr>
                        <w:rFonts w:cs="Times New Roman"/>
                        <w:lang w:val="en-US"/>
                      </w:rPr>
                    </m:ctrlPr>
                  </m:sSubPr>
                  <m:e>
                    <m:r>
                      <w:rPr>
                        <w:rFonts w:cs="Times New Roman"/>
                        <w:lang w:val="en-US"/>
                      </w:rPr>
                      <m:t>C</m:t>
                    </m:r>
                  </m:e>
                  <m:sub>
                    <m:r>
                      <w:rPr>
                        <w:rFonts w:cs="Times New Roman"/>
                        <w:lang w:val="en-US"/>
                      </w:rPr>
                      <m:t>exu,</m:t>
                    </m:r>
                    <m:sSub>
                      <m:sSubPr>
                        <m:ctrlPr>
                          <w:rPr>
                            <w:rFonts w:cs="Times New Roman"/>
                            <w:i/>
                            <w:lang w:val="en-US"/>
                          </w:rPr>
                        </m:ctrlPr>
                      </m:sSubPr>
                      <m:e>
                        <m:r>
                          <w:rPr>
                            <w:rFonts w:cs="Times New Roman"/>
                            <w:lang w:val="en-US"/>
                          </w:rPr>
                          <m:t>phyto</m:t>
                        </m:r>
                      </m:e>
                      <m:sub>
                        <m:r>
                          <w:rPr>
                            <w:rFonts w:cs="Times New Roman"/>
                            <w:lang w:val="en-US"/>
                          </w:rPr>
                          <m:t>g</m:t>
                        </m:r>
                      </m:sub>
                    </m:sSub>
                  </m:sub>
                </m:sSub>
                <m:r>
                  <w:rPr>
                    <w:rFonts w:cs="Times New Roman"/>
                    <w:lang w:val="en-US"/>
                  </w:rPr>
                  <m:t>-</m:t>
                </m:r>
                <m:sSub>
                  <m:sSubPr>
                    <m:ctrlPr>
                      <w:rPr>
                        <w:rFonts w:cs="Times New Roman"/>
                        <w:lang w:val="en-US"/>
                      </w:rPr>
                    </m:ctrlPr>
                  </m:sSubPr>
                  <m:e>
                    <m:r>
                      <w:rPr>
                        <w:rFonts w:cs="Times New Roman"/>
                        <w:lang w:val="en-US"/>
                      </w:rPr>
                      <m:t>p</m:t>
                    </m:r>
                  </m:e>
                  <m:sub>
                    <m:sSub>
                      <m:sSubPr>
                        <m:ctrlPr>
                          <w:rPr>
                            <w:rFonts w:cs="Times New Roman"/>
                            <w:i/>
                            <w:lang w:val="en-US"/>
                          </w:rPr>
                        </m:ctrlPr>
                      </m:sSubPr>
                      <m:e>
                        <m:r>
                          <w:rPr>
                            <w:rFonts w:cs="Times New Roman"/>
                            <w:lang w:val="en-US"/>
                          </w:rPr>
                          <m:t>phyto</m:t>
                        </m:r>
                      </m:e>
                      <m:sub>
                        <m:r>
                          <w:rPr>
                            <w:rFonts w:cs="Times New Roman"/>
                            <w:lang w:val="en-US"/>
                          </w:rPr>
                          <m:t>g</m:t>
                        </m:r>
                      </m:sub>
                    </m:sSub>
                  </m:sub>
                </m:sSub>
                <m:sSub>
                  <m:sSubPr>
                    <m:ctrlPr>
                      <w:rPr>
                        <w:rFonts w:cs="Times New Roman"/>
                        <w:lang w:val="en-US"/>
                      </w:rPr>
                    </m:ctrlPr>
                  </m:sSubPr>
                  <m:e>
                    <m:r>
                      <w:rPr>
                        <w:rFonts w:cs="Times New Roman"/>
                        <w:lang w:val="en-US"/>
                      </w:rPr>
                      <m:t>q</m:t>
                    </m:r>
                  </m:e>
                  <m:sub>
                    <m:r>
                      <w:rPr>
                        <w:rFonts w:cs="Times New Roman"/>
                        <w:lang w:val="en-US"/>
                      </w:rPr>
                      <m:t>P,</m:t>
                    </m:r>
                    <m:sSub>
                      <m:sSubPr>
                        <m:ctrlPr>
                          <w:rPr>
                            <w:rFonts w:cs="Times New Roman"/>
                            <w:i/>
                            <w:lang w:val="en-US"/>
                          </w:rPr>
                        </m:ctrlPr>
                      </m:sSubPr>
                      <m:e>
                        <m:r>
                          <w:rPr>
                            <w:rFonts w:cs="Times New Roman"/>
                            <w:lang w:val="en-US"/>
                          </w:rPr>
                          <m:t>phyto</m:t>
                        </m:r>
                      </m:e>
                      <m:sub>
                        <m:r>
                          <w:rPr>
                            <w:rFonts w:cs="Times New Roman"/>
                            <w:lang w:val="en-US"/>
                          </w:rPr>
                          <m:t>g</m:t>
                        </m:r>
                      </m:sub>
                    </m:sSub>
                  </m:sub>
                </m:sSub>
                <m:sSub>
                  <m:sSubPr>
                    <m:ctrlPr>
                      <w:rPr>
                        <w:rFonts w:cs="Times New Roman"/>
                        <w:lang w:val="en-US"/>
                      </w:rPr>
                    </m:ctrlPr>
                  </m:sSubPr>
                  <m:e>
                    <m:r>
                      <w:rPr>
                        <w:rFonts w:cs="Times New Roman"/>
                        <w:lang w:val="en-US"/>
                      </w:rPr>
                      <m:t>C</m:t>
                    </m:r>
                  </m:e>
                  <m:sub>
                    <m:r>
                      <w:rPr>
                        <w:rFonts w:cs="Times New Roman"/>
                        <w:lang w:val="en-US"/>
                      </w:rPr>
                      <m:t>live,</m:t>
                    </m:r>
                    <m:sSub>
                      <m:sSubPr>
                        <m:ctrlPr>
                          <w:rPr>
                            <w:rFonts w:cs="Times New Roman"/>
                            <w:i/>
                            <w:lang w:val="en-US"/>
                          </w:rPr>
                        </m:ctrlPr>
                      </m:sSubPr>
                      <m:e>
                        <m:r>
                          <w:rPr>
                            <w:rFonts w:cs="Times New Roman"/>
                            <w:lang w:val="en-US"/>
                          </w:rPr>
                          <m:t>phyto</m:t>
                        </m:r>
                      </m:e>
                      <m:sub>
                        <m:r>
                          <w:rPr>
                            <w:rFonts w:cs="Times New Roman"/>
                            <w:lang w:val="en-US"/>
                          </w:rPr>
                          <m:t>g</m:t>
                        </m:r>
                      </m:sub>
                    </m:sSub>
                  </m:sub>
                </m:sSub>
                <m:r>
                  <w:rPr>
                    <w:rFonts w:cs="Times New Roman"/>
                    <w:lang w:val="en-US"/>
                  </w:rPr>
                  <m:t>;g=α,β</m:t>
                </m:r>
              </m:oMath>
            </m:oMathPara>
          </w:p>
        </w:tc>
        <w:tc>
          <w:tcPr>
            <w:tcW w:w="1701" w:type="dxa"/>
            <w:vAlign w:val="center"/>
          </w:tcPr>
          <w:p w14:paraId="38FB1E6B" w14:textId="77777777" w:rsidR="00743CED" w:rsidRPr="00135B55" w:rsidRDefault="00E87735" w:rsidP="00743CED">
            <w:pPr>
              <w:pStyle w:val="Thesisequation"/>
              <w:rPr>
                <w:rFonts w:ascii="Times New Roman" w:hAnsi="Times New Roman" w:cs="Times New Roman"/>
                <w:lang w:val="en-US"/>
              </w:rPr>
            </w:pPr>
            <m:oMathPara>
              <m:oMathParaPr>
                <m:jc m:val="right"/>
              </m:oMathParaPr>
              <m:oMath>
                <m:d>
                  <m:dPr>
                    <m:ctrlPr>
                      <w:rPr>
                        <w:rFonts w:cs="Times New Roman"/>
                        <w:lang w:val="en-US"/>
                      </w:rPr>
                    </m:ctrlPr>
                  </m:dPr>
                  <m:e>
                    <m:r>
                      <m:rPr>
                        <m:sty m:val="p"/>
                      </m:rPr>
                      <w:rPr>
                        <w:rFonts w:cs="Times New Roman"/>
                        <w:lang w:val="en-US"/>
                      </w:rPr>
                      <m:t>S36</m:t>
                    </m:r>
                  </m:e>
                </m:d>
              </m:oMath>
            </m:oMathPara>
          </w:p>
        </w:tc>
      </w:tr>
      <w:tr w:rsidR="00316AA7" w:rsidRPr="00135B55" w14:paraId="567934EC" w14:textId="77777777" w:rsidTr="00F67063">
        <w:tc>
          <w:tcPr>
            <w:tcW w:w="567" w:type="dxa"/>
            <w:vAlign w:val="center"/>
          </w:tcPr>
          <w:p w14:paraId="43A7F299" w14:textId="77777777" w:rsidR="00316AA7" w:rsidRPr="00135B55" w:rsidRDefault="00316AA7" w:rsidP="007E4849">
            <w:pPr>
              <w:pStyle w:val="Thesisequation"/>
              <w:rPr>
                <w:rFonts w:ascii="Times New Roman" w:hAnsi="Times New Roman" w:cs="Times New Roman"/>
                <w:lang w:val="en-US"/>
              </w:rPr>
            </w:pPr>
          </w:p>
        </w:tc>
        <w:tc>
          <w:tcPr>
            <w:tcW w:w="7371" w:type="dxa"/>
            <w:vAlign w:val="center"/>
          </w:tcPr>
          <w:p w14:paraId="1D12B29F" w14:textId="77777777" w:rsidR="00316AA7" w:rsidRPr="00135B55" w:rsidRDefault="00E87735" w:rsidP="007E4849">
            <w:pPr>
              <w:pStyle w:val="Thesisequation"/>
              <w:rPr>
                <w:rFonts w:ascii="Times New Roman" w:hAnsi="Times New Roman" w:cs="Times New Roman"/>
                <w:lang w:val="en-US"/>
              </w:rPr>
            </w:pPr>
            <m:oMathPara>
              <m:oMath>
                <m:sSub>
                  <m:sSubPr>
                    <m:ctrlPr>
                      <w:rPr>
                        <w:rFonts w:cs="Times New Roman"/>
                        <w:lang w:val="en-US"/>
                      </w:rPr>
                    </m:ctrlPr>
                  </m:sSubPr>
                  <m:e>
                    <m:r>
                      <w:rPr>
                        <w:rFonts w:cs="Times New Roman"/>
                        <w:lang w:val="en-US"/>
                      </w:rPr>
                      <m:t>S</m:t>
                    </m:r>
                  </m:e>
                  <m:sub>
                    <m:r>
                      <w:rPr>
                        <w:rFonts w:cs="Times New Roman"/>
                        <w:lang w:val="en-US"/>
                      </w:rPr>
                      <m:t>peri</m:t>
                    </m:r>
                  </m:sub>
                </m:sSub>
                <m:r>
                  <m:rPr>
                    <m:sty m:val="p"/>
                  </m:rP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dead,peri</m:t>
                    </m:r>
                  </m:sub>
                </m:sSub>
                <m:sSub>
                  <m:sSubPr>
                    <m:ctrlPr>
                      <w:rPr>
                        <w:rFonts w:cs="Times New Roman"/>
                        <w:lang w:val="en-US"/>
                      </w:rPr>
                    </m:ctrlPr>
                  </m:sSubPr>
                  <m:e>
                    <m:r>
                      <w:rPr>
                        <w:rFonts w:cs="Times New Roman"/>
                        <w:lang w:val="en-US"/>
                      </w:rPr>
                      <m:t>q</m:t>
                    </m:r>
                  </m:e>
                  <m:sub>
                    <m:r>
                      <w:rPr>
                        <w:rFonts w:cs="Times New Roman"/>
                        <w:lang w:val="en-US"/>
                      </w:rPr>
                      <m:t>P,peri</m:t>
                    </m:r>
                  </m:sub>
                </m:sSub>
                <m:sSub>
                  <m:sSubPr>
                    <m:ctrlPr>
                      <w:rPr>
                        <w:rFonts w:cs="Times New Roman"/>
                        <w:lang w:val="en-US"/>
                      </w:rPr>
                    </m:ctrlPr>
                  </m:sSubPr>
                  <m:e>
                    <m:r>
                      <w:rPr>
                        <w:rFonts w:cs="Times New Roman"/>
                        <w:lang w:val="en-US"/>
                      </w:rPr>
                      <m:t>C</m:t>
                    </m:r>
                  </m:e>
                  <m:sub>
                    <m:r>
                      <w:rPr>
                        <w:rFonts w:cs="Times New Roman"/>
                        <w:lang w:val="en-US"/>
                      </w:rPr>
                      <m:t>dead,peri</m:t>
                    </m:r>
                  </m:sub>
                </m:sSub>
                <m:f>
                  <m:fPr>
                    <m:ctrlPr>
                      <w:rPr>
                        <w:rFonts w:cs="Times New Roman"/>
                        <w:i/>
                        <w:lang w:val="en-US"/>
                      </w:rPr>
                    </m:ctrlPr>
                  </m:fPr>
                  <m:num>
                    <m:sSub>
                      <m:sSubPr>
                        <m:ctrlPr>
                          <w:rPr>
                            <w:rFonts w:cs="Times New Roman"/>
                            <w:i/>
                            <w:lang w:val="en-US"/>
                          </w:rPr>
                        </m:ctrlPr>
                      </m:sSubPr>
                      <m:e>
                        <m:r>
                          <w:rPr>
                            <w:rFonts w:cs="Times New Roman"/>
                            <w:lang w:val="en-US"/>
                          </w:rPr>
                          <m:t>A</m:t>
                        </m:r>
                      </m:e>
                      <m:sub>
                        <m:r>
                          <w:rPr>
                            <w:rFonts w:cs="Times New Roman"/>
                            <w:lang w:val="en-US"/>
                          </w:rPr>
                          <m:t>peri</m:t>
                        </m:r>
                      </m:sub>
                    </m:sSub>
                  </m:num>
                  <m:den>
                    <m:r>
                      <w:rPr>
                        <w:rFonts w:cs="Times New Roman"/>
                        <w:lang w:val="en-US"/>
                      </w:rPr>
                      <m:t>V</m:t>
                    </m:r>
                  </m:den>
                </m:f>
                <m: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exu,peri</m:t>
                    </m:r>
                  </m:sub>
                </m:sSub>
                <m:sSub>
                  <m:sSubPr>
                    <m:ctrlPr>
                      <w:rPr>
                        <w:rFonts w:cs="Times New Roman"/>
                        <w:lang w:val="en-US"/>
                      </w:rPr>
                    </m:ctrlPr>
                  </m:sSubPr>
                  <m:e>
                    <m:r>
                      <w:rPr>
                        <w:rFonts w:cs="Times New Roman"/>
                        <w:lang w:val="en-US"/>
                      </w:rPr>
                      <m:t>q</m:t>
                    </m:r>
                  </m:e>
                  <m:sub>
                    <m:r>
                      <w:rPr>
                        <w:rFonts w:cs="Times New Roman"/>
                        <w:lang w:val="en-US"/>
                      </w:rPr>
                      <m:t>P,peri</m:t>
                    </m:r>
                  </m:sub>
                </m:sSub>
                <m:sSub>
                  <m:sSubPr>
                    <m:ctrlPr>
                      <w:rPr>
                        <w:rFonts w:cs="Times New Roman"/>
                        <w:lang w:val="en-US"/>
                      </w:rPr>
                    </m:ctrlPr>
                  </m:sSubPr>
                  <m:e>
                    <m:r>
                      <w:rPr>
                        <w:rFonts w:cs="Times New Roman"/>
                        <w:lang w:val="en-US"/>
                      </w:rPr>
                      <m:t>C</m:t>
                    </m:r>
                  </m:e>
                  <m:sub>
                    <m:r>
                      <w:rPr>
                        <w:rFonts w:cs="Times New Roman"/>
                        <w:lang w:val="en-US"/>
                      </w:rPr>
                      <m:t>exu,peri</m:t>
                    </m:r>
                  </m:sub>
                </m:sSub>
                <m:r>
                  <w:rPr>
                    <w:rFonts w:cs="Times New Roman"/>
                    <w:lang w:val="en-US"/>
                  </w:rPr>
                  <m:t>-</m:t>
                </m:r>
                <m:sSub>
                  <m:sSubPr>
                    <m:ctrlPr>
                      <w:rPr>
                        <w:rFonts w:cs="Times New Roman"/>
                        <w:lang w:val="en-US"/>
                      </w:rPr>
                    </m:ctrlPr>
                  </m:sSubPr>
                  <m:e>
                    <m:r>
                      <w:rPr>
                        <w:rFonts w:cs="Times New Roman"/>
                        <w:lang w:val="en-US"/>
                      </w:rPr>
                      <m:t>p</m:t>
                    </m:r>
                  </m:e>
                  <m:sub>
                    <m:r>
                      <w:rPr>
                        <w:rFonts w:cs="Times New Roman"/>
                        <w:lang w:val="en-US"/>
                      </w:rPr>
                      <m:t>peri</m:t>
                    </m:r>
                  </m:sub>
                </m:sSub>
                <m:sSub>
                  <m:sSubPr>
                    <m:ctrlPr>
                      <w:rPr>
                        <w:rFonts w:cs="Times New Roman"/>
                        <w:lang w:val="en-US"/>
                      </w:rPr>
                    </m:ctrlPr>
                  </m:sSubPr>
                  <m:e>
                    <m:r>
                      <w:rPr>
                        <w:rFonts w:cs="Times New Roman"/>
                        <w:lang w:val="en-US"/>
                      </w:rPr>
                      <m:t>q</m:t>
                    </m:r>
                  </m:e>
                  <m:sub>
                    <m:r>
                      <w:rPr>
                        <w:rFonts w:cs="Times New Roman"/>
                        <w:lang w:val="en-US"/>
                      </w:rPr>
                      <m:t>P,peri</m:t>
                    </m:r>
                  </m:sub>
                </m:sSub>
                <m:sSub>
                  <m:sSubPr>
                    <m:ctrlPr>
                      <w:rPr>
                        <w:rFonts w:cs="Times New Roman"/>
                        <w:lang w:val="en-US"/>
                      </w:rPr>
                    </m:ctrlPr>
                  </m:sSubPr>
                  <m:e>
                    <m:r>
                      <w:rPr>
                        <w:rFonts w:cs="Times New Roman"/>
                        <w:lang w:val="en-US"/>
                      </w:rPr>
                      <m:t>C</m:t>
                    </m:r>
                  </m:e>
                  <m:sub>
                    <m:r>
                      <w:rPr>
                        <w:rFonts w:cs="Times New Roman"/>
                        <w:lang w:val="en-US"/>
                      </w:rPr>
                      <m:t>live,peri</m:t>
                    </m:r>
                  </m:sub>
                </m:sSub>
                <m:f>
                  <m:fPr>
                    <m:ctrlPr>
                      <w:rPr>
                        <w:rFonts w:cs="Times New Roman"/>
                        <w:i/>
                        <w:lang w:val="en-US"/>
                      </w:rPr>
                    </m:ctrlPr>
                  </m:fPr>
                  <m:num>
                    <m:sSub>
                      <m:sSubPr>
                        <m:ctrlPr>
                          <w:rPr>
                            <w:rFonts w:cs="Times New Roman"/>
                            <w:i/>
                            <w:lang w:val="en-US"/>
                          </w:rPr>
                        </m:ctrlPr>
                      </m:sSubPr>
                      <m:e>
                        <m:r>
                          <w:rPr>
                            <w:rFonts w:cs="Times New Roman"/>
                            <w:lang w:val="en-US"/>
                          </w:rPr>
                          <m:t>A</m:t>
                        </m:r>
                      </m:e>
                      <m:sub>
                        <m:r>
                          <w:rPr>
                            <w:rFonts w:cs="Times New Roman"/>
                            <w:lang w:val="en-US"/>
                          </w:rPr>
                          <m:t>peri</m:t>
                        </m:r>
                      </m:sub>
                    </m:sSub>
                  </m:num>
                  <m:den>
                    <m:r>
                      <w:rPr>
                        <w:rFonts w:cs="Times New Roman"/>
                        <w:lang w:val="en-US"/>
                      </w:rPr>
                      <m:t>V</m:t>
                    </m:r>
                  </m:den>
                </m:f>
              </m:oMath>
            </m:oMathPara>
          </w:p>
        </w:tc>
        <w:tc>
          <w:tcPr>
            <w:tcW w:w="1701" w:type="dxa"/>
            <w:vAlign w:val="center"/>
          </w:tcPr>
          <w:p w14:paraId="715B4BD6" w14:textId="77777777" w:rsidR="00316AA7" w:rsidRPr="00135B55" w:rsidRDefault="00E87735" w:rsidP="007E4849">
            <w:pPr>
              <w:pStyle w:val="Thesisequation"/>
              <w:rPr>
                <w:rFonts w:ascii="Times New Roman" w:hAnsi="Times New Roman" w:cs="Times New Roman"/>
                <w:lang w:val="en-US"/>
              </w:rPr>
            </w:pPr>
            <m:oMathPara>
              <m:oMathParaPr>
                <m:jc m:val="right"/>
              </m:oMathParaPr>
              <m:oMath>
                <m:d>
                  <m:dPr>
                    <m:ctrlPr>
                      <w:rPr>
                        <w:rFonts w:cs="Times New Roman"/>
                        <w:lang w:val="en-US"/>
                      </w:rPr>
                    </m:ctrlPr>
                  </m:dPr>
                  <m:e>
                    <m:r>
                      <m:rPr>
                        <m:sty m:val="p"/>
                      </m:rPr>
                      <w:rPr>
                        <w:rFonts w:cs="Times New Roman"/>
                        <w:lang w:val="en-US"/>
                      </w:rPr>
                      <m:t>S37</m:t>
                    </m:r>
                  </m:e>
                </m:d>
              </m:oMath>
            </m:oMathPara>
          </w:p>
        </w:tc>
      </w:tr>
      <w:tr w:rsidR="00316AA7" w:rsidRPr="00135B55" w14:paraId="24828579" w14:textId="77777777" w:rsidTr="00F67063">
        <w:tc>
          <w:tcPr>
            <w:tcW w:w="567" w:type="dxa"/>
            <w:vAlign w:val="center"/>
          </w:tcPr>
          <w:p w14:paraId="02F01608" w14:textId="77777777" w:rsidR="00316AA7" w:rsidRPr="00135B55" w:rsidRDefault="00316AA7" w:rsidP="007E4849">
            <w:pPr>
              <w:pStyle w:val="Thesisequation"/>
              <w:rPr>
                <w:rFonts w:ascii="Times New Roman" w:hAnsi="Times New Roman" w:cs="Times New Roman"/>
                <w:lang w:val="en-US"/>
              </w:rPr>
            </w:pPr>
          </w:p>
        </w:tc>
        <w:tc>
          <w:tcPr>
            <w:tcW w:w="7371" w:type="dxa"/>
            <w:vAlign w:val="center"/>
          </w:tcPr>
          <w:p w14:paraId="4F89F1A5" w14:textId="77777777" w:rsidR="00316AA7" w:rsidRPr="00135B55" w:rsidRDefault="00E87735" w:rsidP="007E4849">
            <w:pPr>
              <w:pStyle w:val="Thesisequation"/>
              <w:rPr>
                <w:rFonts w:ascii="Times New Roman" w:hAnsi="Times New Roman" w:cs="Times New Roman"/>
                <w:lang w:val="en-US"/>
              </w:rPr>
            </w:pPr>
            <m:oMathPara>
              <m:oMath>
                <m:sSub>
                  <m:sSubPr>
                    <m:ctrlPr>
                      <w:rPr>
                        <w:rFonts w:cs="Times New Roman"/>
                        <w:lang w:val="en-US"/>
                      </w:rPr>
                    </m:ctrlPr>
                  </m:sSubPr>
                  <m:e>
                    <m:r>
                      <w:rPr>
                        <w:rFonts w:cs="Times New Roman"/>
                        <w:lang w:val="en-US"/>
                      </w:rPr>
                      <m:t>S</m:t>
                    </m:r>
                  </m:e>
                  <m:sub>
                    <m:r>
                      <w:rPr>
                        <w:rFonts w:cs="Times New Roman"/>
                        <w:lang w:val="en-US"/>
                      </w:rPr>
                      <m:t>epi</m:t>
                    </m:r>
                  </m:sub>
                </m:sSub>
                <m:r>
                  <m:rPr>
                    <m:sty m:val="p"/>
                  </m:rP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dead,epi</m:t>
                    </m:r>
                  </m:sub>
                </m:sSub>
                <m:sSub>
                  <m:sSubPr>
                    <m:ctrlPr>
                      <w:rPr>
                        <w:rFonts w:cs="Times New Roman"/>
                        <w:lang w:val="en-US"/>
                      </w:rPr>
                    </m:ctrlPr>
                  </m:sSubPr>
                  <m:e>
                    <m:r>
                      <w:rPr>
                        <w:rFonts w:cs="Times New Roman"/>
                        <w:lang w:val="en-US"/>
                      </w:rPr>
                      <m:t>q</m:t>
                    </m:r>
                  </m:e>
                  <m:sub>
                    <m:r>
                      <w:rPr>
                        <w:rFonts w:cs="Times New Roman"/>
                        <w:lang w:val="en-US"/>
                      </w:rPr>
                      <m:t>P,epi</m:t>
                    </m:r>
                  </m:sub>
                </m:sSub>
                <m:sSub>
                  <m:sSubPr>
                    <m:ctrlPr>
                      <w:rPr>
                        <w:rFonts w:cs="Times New Roman"/>
                        <w:lang w:val="en-US"/>
                      </w:rPr>
                    </m:ctrlPr>
                  </m:sSubPr>
                  <m:e>
                    <m:r>
                      <w:rPr>
                        <w:rFonts w:cs="Times New Roman"/>
                        <w:lang w:val="en-US"/>
                      </w:rPr>
                      <m:t>C</m:t>
                    </m:r>
                  </m:e>
                  <m:sub>
                    <m:r>
                      <w:rPr>
                        <w:rFonts w:cs="Times New Roman"/>
                        <w:lang w:val="en-US"/>
                      </w:rPr>
                      <m:t>dead,epi</m:t>
                    </m:r>
                  </m:sub>
                </m:sSub>
                <m:f>
                  <m:fPr>
                    <m:ctrlPr>
                      <w:rPr>
                        <w:rFonts w:cs="Times New Roman"/>
                        <w:i/>
                        <w:lang w:val="en-US"/>
                      </w:rPr>
                    </m:ctrlPr>
                  </m:fPr>
                  <m:num>
                    <m:sSub>
                      <m:sSubPr>
                        <m:ctrlPr>
                          <w:rPr>
                            <w:rFonts w:cs="Times New Roman"/>
                            <w:i/>
                            <w:lang w:val="en-US"/>
                          </w:rPr>
                        </m:ctrlPr>
                      </m:sSubPr>
                      <m:e>
                        <m:r>
                          <w:rPr>
                            <w:rFonts w:cs="Times New Roman"/>
                            <w:lang w:val="en-US"/>
                          </w:rPr>
                          <m:t>A</m:t>
                        </m:r>
                      </m:e>
                      <m:sub>
                        <m:r>
                          <w:rPr>
                            <w:rFonts w:cs="Times New Roman"/>
                            <w:lang w:val="en-US"/>
                          </w:rPr>
                          <m:t>epi</m:t>
                        </m:r>
                      </m:sub>
                    </m:sSub>
                  </m:num>
                  <m:den>
                    <m:r>
                      <w:rPr>
                        <w:rFonts w:cs="Times New Roman"/>
                        <w:lang w:val="en-US"/>
                      </w:rPr>
                      <m:t>V</m:t>
                    </m:r>
                  </m:den>
                </m:f>
                <m: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exu,epi</m:t>
                    </m:r>
                  </m:sub>
                </m:sSub>
                <m:sSub>
                  <m:sSubPr>
                    <m:ctrlPr>
                      <w:rPr>
                        <w:rFonts w:cs="Times New Roman"/>
                        <w:lang w:val="en-US"/>
                      </w:rPr>
                    </m:ctrlPr>
                  </m:sSubPr>
                  <m:e>
                    <m:r>
                      <w:rPr>
                        <w:rFonts w:cs="Times New Roman"/>
                        <w:lang w:val="en-US"/>
                      </w:rPr>
                      <m:t>q</m:t>
                    </m:r>
                  </m:e>
                  <m:sub>
                    <m:r>
                      <w:rPr>
                        <w:rFonts w:cs="Times New Roman"/>
                        <w:lang w:val="en-US"/>
                      </w:rPr>
                      <m:t>P,epi</m:t>
                    </m:r>
                  </m:sub>
                </m:sSub>
                <m:sSub>
                  <m:sSubPr>
                    <m:ctrlPr>
                      <w:rPr>
                        <w:rFonts w:cs="Times New Roman"/>
                        <w:lang w:val="en-US"/>
                      </w:rPr>
                    </m:ctrlPr>
                  </m:sSubPr>
                  <m:e>
                    <m:r>
                      <w:rPr>
                        <w:rFonts w:cs="Times New Roman"/>
                        <w:lang w:val="en-US"/>
                      </w:rPr>
                      <m:t>C</m:t>
                    </m:r>
                  </m:e>
                  <m:sub>
                    <m:r>
                      <w:rPr>
                        <w:rFonts w:cs="Times New Roman"/>
                        <w:lang w:val="en-US"/>
                      </w:rPr>
                      <m:t>exu,epi</m:t>
                    </m:r>
                  </m:sub>
                </m:sSub>
                <m:r>
                  <w:rPr>
                    <w:rFonts w:cs="Times New Roman"/>
                    <w:lang w:val="en-US"/>
                  </w:rPr>
                  <m:t>-</m:t>
                </m:r>
                <m:sSub>
                  <m:sSubPr>
                    <m:ctrlPr>
                      <w:rPr>
                        <w:rFonts w:cs="Times New Roman"/>
                        <w:lang w:val="en-US"/>
                      </w:rPr>
                    </m:ctrlPr>
                  </m:sSubPr>
                  <m:e>
                    <m:r>
                      <w:rPr>
                        <w:rFonts w:cs="Times New Roman"/>
                        <w:lang w:val="en-US"/>
                      </w:rPr>
                      <m:t>p</m:t>
                    </m:r>
                  </m:e>
                  <m:sub>
                    <m:r>
                      <w:rPr>
                        <w:rFonts w:cs="Times New Roman"/>
                        <w:lang w:val="en-US"/>
                      </w:rPr>
                      <m:t>epi</m:t>
                    </m:r>
                  </m:sub>
                </m:sSub>
                <m:sSub>
                  <m:sSubPr>
                    <m:ctrlPr>
                      <w:rPr>
                        <w:rFonts w:cs="Times New Roman"/>
                        <w:lang w:val="en-US"/>
                      </w:rPr>
                    </m:ctrlPr>
                  </m:sSubPr>
                  <m:e>
                    <m:r>
                      <w:rPr>
                        <w:rFonts w:cs="Times New Roman"/>
                        <w:lang w:val="en-US"/>
                      </w:rPr>
                      <m:t>q</m:t>
                    </m:r>
                  </m:e>
                  <m:sub>
                    <m:r>
                      <w:rPr>
                        <w:rFonts w:cs="Times New Roman"/>
                        <w:lang w:val="en-US"/>
                      </w:rPr>
                      <m:t>P,epi</m:t>
                    </m:r>
                  </m:sub>
                </m:sSub>
                <m:sSub>
                  <m:sSubPr>
                    <m:ctrlPr>
                      <w:rPr>
                        <w:rFonts w:cs="Times New Roman"/>
                        <w:lang w:val="en-US"/>
                      </w:rPr>
                    </m:ctrlPr>
                  </m:sSubPr>
                  <m:e>
                    <m:r>
                      <w:rPr>
                        <w:rFonts w:cs="Times New Roman"/>
                        <w:lang w:val="en-US"/>
                      </w:rPr>
                      <m:t>C</m:t>
                    </m:r>
                  </m:e>
                  <m:sub>
                    <m:r>
                      <w:rPr>
                        <w:rFonts w:cs="Times New Roman"/>
                        <w:lang w:val="en-US"/>
                      </w:rPr>
                      <m:t>live,epi</m:t>
                    </m:r>
                  </m:sub>
                </m:sSub>
                <m:f>
                  <m:fPr>
                    <m:ctrlPr>
                      <w:rPr>
                        <w:rFonts w:cs="Times New Roman"/>
                        <w:i/>
                        <w:lang w:val="en-US"/>
                      </w:rPr>
                    </m:ctrlPr>
                  </m:fPr>
                  <m:num>
                    <m:sSub>
                      <m:sSubPr>
                        <m:ctrlPr>
                          <w:rPr>
                            <w:rFonts w:cs="Times New Roman"/>
                            <w:i/>
                            <w:lang w:val="en-US"/>
                          </w:rPr>
                        </m:ctrlPr>
                      </m:sSubPr>
                      <m:e>
                        <m:r>
                          <w:rPr>
                            <w:rFonts w:cs="Times New Roman"/>
                            <w:lang w:val="en-US"/>
                          </w:rPr>
                          <m:t>A</m:t>
                        </m:r>
                      </m:e>
                      <m:sub>
                        <m:r>
                          <w:rPr>
                            <w:rFonts w:cs="Times New Roman"/>
                            <w:lang w:val="en-US"/>
                          </w:rPr>
                          <m:t>epi</m:t>
                        </m:r>
                      </m:sub>
                    </m:sSub>
                  </m:num>
                  <m:den>
                    <m:r>
                      <w:rPr>
                        <w:rFonts w:cs="Times New Roman"/>
                        <w:lang w:val="en-US"/>
                      </w:rPr>
                      <m:t>V</m:t>
                    </m:r>
                  </m:den>
                </m:f>
              </m:oMath>
            </m:oMathPara>
          </w:p>
        </w:tc>
        <w:tc>
          <w:tcPr>
            <w:tcW w:w="1701" w:type="dxa"/>
            <w:vAlign w:val="center"/>
          </w:tcPr>
          <w:p w14:paraId="7A081E62" w14:textId="77777777" w:rsidR="00316AA7" w:rsidRPr="00135B55" w:rsidRDefault="00E87735" w:rsidP="007E4849">
            <w:pPr>
              <w:pStyle w:val="Thesisequation"/>
              <w:rPr>
                <w:rFonts w:ascii="Times New Roman" w:hAnsi="Times New Roman" w:cs="Times New Roman"/>
                <w:lang w:val="en-US"/>
              </w:rPr>
            </w:pPr>
            <m:oMathPara>
              <m:oMathParaPr>
                <m:jc m:val="right"/>
              </m:oMathParaPr>
              <m:oMath>
                <m:d>
                  <m:dPr>
                    <m:ctrlPr>
                      <w:rPr>
                        <w:rFonts w:cs="Times New Roman"/>
                        <w:lang w:val="en-US"/>
                      </w:rPr>
                    </m:ctrlPr>
                  </m:dPr>
                  <m:e>
                    <m:r>
                      <m:rPr>
                        <m:sty m:val="p"/>
                      </m:rPr>
                      <w:rPr>
                        <w:rFonts w:cs="Times New Roman"/>
                        <w:lang w:val="en-US"/>
                      </w:rPr>
                      <m:t>S38</m:t>
                    </m:r>
                  </m:e>
                </m:d>
              </m:oMath>
            </m:oMathPara>
          </w:p>
        </w:tc>
      </w:tr>
      <w:tr w:rsidR="00316AA7" w:rsidRPr="00135B55" w14:paraId="484B67A4" w14:textId="77777777" w:rsidTr="00F67063">
        <w:tc>
          <w:tcPr>
            <w:tcW w:w="567" w:type="dxa"/>
            <w:vAlign w:val="center"/>
          </w:tcPr>
          <w:p w14:paraId="3E472DC7" w14:textId="77777777" w:rsidR="00316AA7" w:rsidRPr="00135B55" w:rsidRDefault="00316AA7" w:rsidP="007E4849">
            <w:pPr>
              <w:pStyle w:val="Thesisequation"/>
              <w:rPr>
                <w:rFonts w:ascii="Times New Roman" w:hAnsi="Times New Roman" w:cs="Times New Roman"/>
                <w:lang w:val="en-US"/>
              </w:rPr>
            </w:pPr>
          </w:p>
        </w:tc>
        <w:tc>
          <w:tcPr>
            <w:tcW w:w="7371" w:type="dxa"/>
            <w:vAlign w:val="center"/>
          </w:tcPr>
          <w:p w14:paraId="4BB3F552" w14:textId="77777777" w:rsidR="00316AA7" w:rsidRPr="00135B55" w:rsidRDefault="00E87735" w:rsidP="007E4849">
            <w:pPr>
              <w:pStyle w:val="Thesisequation"/>
              <w:rPr>
                <w:rFonts w:ascii="Times New Roman" w:hAnsi="Times New Roman" w:cs="Times New Roman"/>
                <w:lang w:val="en-US"/>
              </w:rPr>
            </w:pPr>
            <m:oMathPara>
              <m:oMath>
                <m:sSub>
                  <m:sSubPr>
                    <m:ctrlPr>
                      <w:rPr>
                        <w:rFonts w:cs="Times New Roman"/>
                        <w:lang w:val="en-US"/>
                      </w:rPr>
                    </m:ctrlPr>
                  </m:sSubPr>
                  <m:e>
                    <m:r>
                      <w:rPr>
                        <w:rFonts w:cs="Times New Roman"/>
                        <w:lang w:val="en-US"/>
                      </w:rPr>
                      <m:t>S</m:t>
                    </m:r>
                  </m:e>
                  <m:sub>
                    <m:r>
                      <w:rPr>
                        <w:rFonts w:cs="Times New Roman"/>
                        <w:lang w:val="en-US"/>
                      </w:rPr>
                      <m:t>macro</m:t>
                    </m:r>
                  </m:sub>
                </m:sSub>
                <m:r>
                  <m:rPr>
                    <m:sty m:val="p"/>
                  </m:rP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dead,macro</m:t>
                    </m:r>
                  </m:sub>
                </m:sSub>
                <m:sSub>
                  <m:sSubPr>
                    <m:ctrlPr>
                      <w:rPr>
                        <w:rFonts w:cs="Times New Roman"/>
                        <w:lang w:val="en-US"/>
                      </w:rPr>
                    </m:ctrlPr>
                  </m:sSubPr>
                  <m:e>
                    <m:r>
                      <w:rPr>
                        <w:rFonts w:cs="Times New Roman"/>
                        <w:lang w:val="en-US"/>
                      </w:rPr>
                      <m:t>q</m:t>
                    </m:r>
                  </m:e>
                  <m:sub>
                    <m:r>
                      <w:rPr>
                        <w:rFonts w:cs="Times New Roman"/>
                        <w:lang w:val="en-US"/>
                      </w:rPr>
                      <m:t>P,macro</m:t>
                    </m:r>
                  </m:sub>
                </m:sSub>
                <m:f>
                  <m:fPr>
                    <m:ctrlPr>
                      <w:rPr>
                        <w:rFonts w:cs="Times New Roman"/>
                        <w:i/>
                        <w:lang w:val="en-US"/>
                      </w:rPr>
                    </m:ctrlPr>
                  </m:fPr>
                  <m:num>
                    <m:sSub>
                      <m:sSubPr>
                        <m:ctrlPr>
                          <w:rPr>
                            <w:rFonts w:cs="Times New Roman"/>
                            <w:lang w:val="en-US"/>
                          </w:rPr>
                        </m:ctrlPr>
                      </m:sSubPr>
                      <m:e>
                        <m:r>
                          <w:rPr>
                            <w:rFonts w:cs="Times New Roman"/>
                            <w:lang w:val="en-US"/>
                          </w:rPr>
                          <m:t>C</m:t>
                        </m:r>
                      </m:e>
                      <m:sub>
                        <m:r>
                          <w:rPr>
                            <w:rFonts w:cs="Times New Roman"/>
                            <w:lang w:val="en-US"/>
                          </w:rPr>
                          <m:t>dead,macro</m:t>
                        </m:r>
                      </m:sub>
                    </m:sSub>
                  </m:num>
                  <m:den>
                    <m:r>
                      <w:rPr>
                        <w:rFonts w:cs="Times New Roman"/>
                        <w:lang w:val="en-US"/>
                      </w:rPr>
                      <m:t>V</m:t>
                    </m:r>
                  </m:den>
                </m:f>
                <m:r>
                  <w:rPr>
                    <w:rFonts w:cs="Times New Roman"/>
                    <w:lang w:val="en-US"/>
                  </w:rPr>
                  <m:t>+</m:t>
                </m:r>
                <m:sSub>
                  <m:sSubPr>
                    <m:ctrlPr>
                      <w:rPr>
                        <w:rFonts w:cs="Times New Roman"/>
                        <w:lang w:val="en-US"/>
                      </w:rPr>
                    </m:ctrlPr>
                  </m:sSubPr>
                  <m:e>
                    <m:r>
                      <w:rPr>
                        <w:rFonts w:cs="Times New Roman"/>
                        <w:lang w:val="en-US"/>
                      </w:rPr>
                      <m:t>b</m:t>
                    </m:r>
                  </m:e>
                  <m:sub>
                    <m:r>
                      <w:rPr>
                        <w:rFonts w:cs="Times New Roman"/>
                        <w:lang w:val="en-US"/>
                      </w:rPr>
                      <m:t>exu,macro</m:t>
                    </m:r>
                  </m:sub>
                </m:sSub>
                <m:sSub>
                  <m:sSubPr>
                    <m:ctrlPr>
                      <w:rPr>
                        <w:rFonts w:cs="Times New Roman"/>
                        <w:lang w:val="en-US"/>
                      </w:rPr>
                    </m:ctrlPr>
                  </m:sSubPr>
                  <m:e>
                    <m:r>
                      <w:rPr>
                        <w:rFonts w:cs="Times New Roman"/>
                        <w:lang w:val="en-US"/>
                      </w:rPr>
                      <m:t>q</m:t>
                    </m:r>
                  </m:e>
                  <m:sub>
                    <m:r>
                      <w:rPr>
                        <w:rFonts w:cs="Times New Roman"/>
                        <w:lang w:val="en-US"/>
                      </w:rPr>
                      <m:t>P,macro</m:t>
                    </m:r>
                  </m:sub>
                </m:sSub>
                <m:sSub>
                  <m:sSubPr>
                    <m:ctrlPr>
                      <w:rPr>
                        <w:rFonts w:cs="Times New Roman"/>
                        <w:lang w:val="en-US"/>
                      </w:rPr>
                    </m:ctrlPr>
                  </m:sSubPr>
                  <m:e>
                    <m:r>
                      <w:rPr>
                        <w:rFonts w:cs="Times New Roman"/>
                        <w:lang w:val="en-US"/>
                      </w:rPr>
                      <m:t>C</m:t>
                    </m:r>
                  </m:e>
                  <m:sub>
                    <m:r>
                      <w:rPr>
                        <w:rFonts w:cs="Times New Roman"/>
                        <w:lang w:val="en-US"/>
                      </w:rPr>
                      <m:t>exu,macro</m:t>
                    </m:r>
                  </m:sub>
                </m:sSub>
              </m:oMath>
            </m:oMathPara>
          </w:p>
        </w:tc>
        <w:tc>
          <w:tcPr>
            <w:tcW w:w="1701" w:type="dxa"/>
            <w:vAlign w:val="center"/>
          </w:tcPr>
          <w:p w14:paraId="51D7364F" w14:textId="77777777" w:rsidR="00316AA7" w:rsidRPr="00135B55" w:rsidRDefault="00E87735" w:rsidP="007E4849">
            <w:pPr>
              <w:pStyle w:val="Thesisequation"/>
              <w:rPr>
                <w:rFonts w:ascii="Times New Roman" w:hAnsi="Times New Roman" w:cs="Times New Roman"/>
                <w:lang w:val="en-US"/>
              </w:rPr>
            </w:pPr>
            <m:oMathPara>
              <m:oMathParaPr>
                <m:jc m:val="right"/>
              </m:oMathParaPr>
              <m:oMath>
                <m:d>
                  <m:dPr>
                    <m:ctrlPr>
                      <w:rPr>
                        <w:rFonts w:cs="Times New Roman"/>
                        <w:lang w:val="en-US"/>
                      </w:rPr>
                    </m:ctrlPr>
                  </m:dPr>
                  <m:e>
                    <m:r>
                      <m:rPr>
                        <m:sty m:val="p"/>
                      </m:rPr>
                      <w:rPr>
                        <w:rFonts w:cs="Times New Roman"/>
                        <w:lang w:val="en-US"/>
                      </w:rPr>
                      <m:t>S39</m:t>
                    </m:r>
                  </m:e>
                </m:d>
              </m:oMath>
            </m:oMathPara>
          </w:p>
        </w:tc>
      </w:tr>
    </w:tbl>
    <w:p w14:paraId="0FD3CA7C" w14:textId="77777777" w:rsidR="008D483F" w:rsidRPr="00135B55" w:rsidRDefault="00F67063" w:rsidP="00B36114">
      <w:pPr>
        <w:spacing w:line="480" w:lineRule="auto"/>
        <w:jc w:val="both"/>
        <w:rPr>
          <w:rFonts w:eastAsiaTheme="minorEastAsia" w:cs="Times New Roman"/>
          <w:szCs w:val="24"/>
          <w14:numForm w14:val="lining"/>
        </w:rPr>
      </w:pPr>
      <w:r w:rsidRPr="00135B55">
        <w:rPr>
          <w:rFonts w:eastAsiaTheme="minorEastAsia" w:cs="Times New Roman"/>
          <w:szCs w:val="24"/>
          <w14:numForm w14:val="lining"/>
        </w:rPr>
        <w:t>Note that</w:t>
      </w:r>
      <w:r w:rsidR="00B36114" w:rsidRPr="00135B55">
        <w:rPr>
          <w:rFonts w:eastAsiaTheme="minorEastAsia" w:cs="Times New Roman"/>
          <w:szCs w:val="24"/>
          <w14:numForm w14:val="lining"/>
        </w:rPr>
        <w:t>,</w:t>
      </w:r>
      <w:r w:rsidRPr="00135B55">
        <w:rPr>
          <w:rFonts w:eastAsiaTheme="minorEastAsia" w:cs="Times New Roman"/>
          <w:szCs w:val="24"/>
          <w14:numForm w14:val="lining"/>
        </w:rPr>
        <w:t xml:space="preserve"> in the equation for </w:t>
      </w:r>
      <m:oMath>
        <m:sSub>
          <m:sSubPr>
            <m:ctrlPr>
              <w:rPr>
                <w:rFonts w:ascii="Cambria Math" w:hAnsi="Cambria Math" w:cs="Times New Roman"/>
              </w:rPr>
            </m:ctrlPr>
          </m:sSubPr>
          <m:e>
            <m:r>
              <w:rPr>
                <w:rFonts w:ascii="Cambria Math" w:hAnsi="Cambria Math" w:cs="Times New Roman"/>
              </w:rPr>
              <m:t>S</m:t>
            </m:r>
          </m:e>
          <m:sub>
            <m:r>
              <w:rPr>
                <w:rFonts w:ascii="Cambria Math" w:hAnsi="Cambria Math" w:cs="Times New Roman"/>
              </w:rPr>
              <m:t>macro</m:t>
            </m:r>
          </m:sub>
        </m:sSub>
      </m:oMath>
      <w:r w:rsidR="00B36114" w:rsidRPr="00135B55">
        <w:rPr>
          <w:rFonts w:eastAsiaTheme="minorEastAsia" w:cs="Times New Roman"/>
        </w:rPr>
        <w:t xml:space="preserve">, </w:t>
      </w:r>
      <w:r w:rsidR="00B36114" w:rsidRPr="00135B55">
        <w:rPr>
          <w:rFonts w:eastAsiaTheme="minorEastAsia" w:cs="Times New Roman"/>
          <w:szCs w:val="24"/>
          <w14:numForm w14:val="lining"/>
        </w:rPr>
        <w:t xml:space="preserve">the phosphorus </w:t>
      </w:r>
      <w:r w:rsidRPr="00135B55">
        <w:rPr>
          <w:rFonts w:eastAsiaTheme="minorEastAsia" w:cs="Times New Roman"/>
          <w:szCs w:val="24"/>
          <w14:numForm w14:val="lining"/>
        </w:rPr>
        <w:t xml:space="preserve">source/sink </w:t>
      </w:r>
      <w:r w:rsidR="00B36114" w:rsidRPr="00135B55">
        <w:rPr>
          <w:rFonts w:eastAsiaTheme="minorEastAsia" w:cs="Times New Roman"/>
          <w:szCs w:val="24"/>
          <w14:numForm w14:val="lining"/>
        </w:rPr>
        <w:t>that is</w:t>
      </w:r>
      <w:r w:rsidRPr="00135B55">
        <w:rPr>
          <w:rFonts w:eastAsiaTheme="minorEastAsia" w:cs="Times New Roman"/>
          <w:szCs w:val="24"/>
          <w14:numForm w14:val="lining"/>
        </w:rPr>
        <w:t xml:space="preserve"> attributable</w:t>
      </w:r>
      <w:r w:rsidR="00B36114" w:rsidRPr="00135B55">
        <w:rPr>
          <w:rFonts w:eastAsiaTheme="minorEastAsia" w:cs="Times New Roman"/>
          <w:szCs w:val="24"/>
          <w14:numForm w14:val="lining"/>
        </w:rPr>
        <w:t xml:space="preserve"> to macrophytes</w:t>
      </w:r>
      <w:r w:rsidRPr="00135B55">
        <w:rPr>
          <w:rFonts w:eastAsiaTheme="minorEastAsia" w:cs="Times New Roman"/>
          <w:szCs w:val="24"/>
          <w14:numForm w14:val="lining"/>
        </w:rPr>
        <w:t xml:space="preserve"> </w:t>
      </w:r>
      <w:r w:rsidR="00B36114" w:rsidRPr="00135B55">
        <w:rPr>
          <w:rFonts w:eastAsiaTheme="minorEastAsia" w:cs="Times New Roman"/>
          <w:szCs w:val="24"/>
          <w14:numForm w14:val="lining"/>
        </w:rPr>
        <w:t>(</w:t>
      </w:r>
      <w:r w:rsidRPr="00135B55">
        <w:rPr>
          <w:rFonts w:eastAsiaTheme="minorEastAsia" w:cs="Times New Roman"/>
          <w:szCs w:val="24"/>
          <w14:numForm w14:val="lining"/>
        </w:rPr>
        <w:t>eq. S39</w:t>
      </w:r>
      <w:r w:rsidR="00B36114" w:rsidRPr="00135B55">
        <w:rPr>
          <w:rFonts w:eastAsiaTheme="minorEastAsia" w:cs="Times New Roman"/>
          <w:szCs w:val="24"/>
          <w14:numForm w14:val="lining"/>
        </w:rPr>
        <w:t>)</w:t>
      </w:r>
      <w:r w:rsidRPr="00135B55">
        <w:rPr>
          <w:rFonts w:eastAsiaTheme="minorEastAsia" w:cs="Times New Roman"/>
          <w:szCs w:val="24"/>
          <w14:numForm w14:val="lining"/>
        </w:rPr>
        <w:t>,</w:t>
      </w:r>
      <w:r w:rsidR="00B36114" w:rsidRPr="00135B55">
        <w:rPr>
          <w:rFonts w:eastAsiaTheme="minorEastAsia" w:cs="Times New Roman"/>
          <w:szCs w:val="24"/>
          <w14:numForm w14:val="lining"/>
        </w:rPr>
        <w:t xml:space="preserve"> there is no sink term on the right-hand side because we considered macrophytes to extract phosphorus exclusively from the sediments, the phosphorus content of which we assumed to be unlimited because the experiment only ran for a short period.</w:t>
      </w:r>
    </w:p>
    <w:p w14:paraId="4B0BAA99" w14:textId="77777777" w:rsidR="008D483F" w:rsidRPr="00135B55" w:rsidRDefault="008D483F" w:rsidP="008D483F">
      <w:pPr>
        <w:pStyle w:val="Thesisundertitle"/>
        <w:ind w:left="0"/>
        <w:rPr>
          <w:rStyle w:val="Hervorhebung"/>
          <w:rFonts w:ascii="Times New Roman" w:hAnsi="Times New Roman" w:cs="Times New Roman"/>
          <w:i/>
          <w:lang w:val="en-US"/>
        </w:rPr>
      </w:pPr>
      <w:r w:rsidRPr="00135B55">
        <w:rPr>
          <w:rStyle w:val="Hervorhebung"/>
          <w:rFonts w:ascii="Times New Roman" w:hAnsi="Times New Roman" w:cs="Times New Roman"/>
          <w:i/>
          <w:lang w:val="en-US"/>
        </w:rPr>
        <w:t>Decay of terbuthylazine</w:t>
      </w:r>
    </w:p>
    <w:p w14:paraId="199C883A" w14:textId="77777777" w:rsidR="008D483F" w:rsidRPr="00135B55" w:rsidRDefault="008D483F" w:rsidP="008D483F">
      <w:pPr>
        <w:spacing w:line="480" w:lineRule="auto"/>
        <w:ind w:firstLine="709"/>
        <w:jc w:val="both"/>
        <w:rPr>
          <w:rFonts w:eastAsiaTheme="minorEastAsia" w:cs="Times New Roman"/>
          <w:szCs w:val="24"/>
          <w14:numForm w14:val="lining"/>
        </w:rPr>
      </w:pPr>
      <w:r w:rsidRPr="00135B55">
        <w:rPr>
          <w:rFonts w:eastAsiaTheme="minorEastAsia" w:cs="Times New Roman"/>
          <w:szCs w:val="24"/>
          <w14:numForm w14:val="lining"/>
        </w:rPr>
        <w:t xml:space="preserve">For the sake of simplicity, we assumed a linear decay of </w:t>
      </w:r>
      <m:oMath>
        <m:sSub>
          <m:sSubPr>
            <m:ctrlPr>
              <w:rPr>
                <w:rFonts w:ascii="Cambria Math" w:hAnsi="Cambria Math" w:cs="Times New Roman"/>
                <w:szCs w:val="24"/>
              </w:rPr>
            </m:ctrlPr>
          </m:sSubPr>
          <m:e>
            <m:r>
              <w:rPr>
                <w:rFonts w:ascii="Cambria Math" w:hAnsi="Cambria Math" w:cs="Times New Roman"/>
                <w:szCs w:val="24"/>
              </w:rPr>
              <m:t>TBA</m:t>
            </m:r>
          </m:e>
          <m:sub>
            <m:r>
              <w:rPr>
                <w:rFonts w:ascii="Cambria Math" w:hAnsi="Cambria Math" w:cs="Times New Roman"/>
                <w:szCs w:val="24"/>
              </w:rPr>
              <m:t>d</m:t>
            </m:r>
          </m:sub>
        </m:sSub>
      </m:oMath>
      <w:r w:rsidR="000B1597" w:rsidRPr="00135B55">
        <w:rPr>
          <w:rFonts w:eastAsiaTheme="minorEastAsia" w:cs="Times New Roman"/>
          <w:szCs w:val="24"/>
        </w:rPr>
        <w:t xml:space="preserve">, </w:t>
      </w:r>
      <w:r w:rsidRPr="00135B55">
        <w:rPr>
          <w:rFonts w:eastAsiaTheme="minorEastAsia" w:cs="Times New Roman"/>
          <w:szCs w:val="24"/>
          <w14:numForm w14:val="lining"/>
        </w:rPr>
        <w:t>the volume concentration of dissolved terbuthylazine</w:t>
      </w:r>
      <w:r w:rsidR="000B1597" w:rsidRPr="00135B55">
        <w:rPr>
          <w:rFonts w:eastAsiaTheme="minorEastAsia" w:cs="Times New Roman"/>
          <w:szCs w:val="24"/>
          <w14:numForm w14:val="lining"/>
        </w:rPr>
        <w:t>,</w:t>
      </w:r>
      <w:r w:rsidRPr="00135B55">
        <w:rPr>
          <w:rFonts w:eastAsiaTheme="minorEastAsia" w:cs="Times New Roman"/>
          <w:szCs w:val="24"/>
          <w14:numForm w14:val="lining"/>
        </w:rPr>
        <w:t xml:space="preserve"> based on experimental data (Table 4)</w:t>
      </w:r>
      <w:r w:rsidR="000B1597" w:rsidRPr="00135B55">
        <w:rPr>
          <w:rFonts w:eastAsiaTheme="minorEastAsia" w:cs="Times New Roman"/>
          <w:szCs w:val="24"/>
          <w14:numForm w14:val="lining"/>
        </w:rPr>
        <w:t>. We formulated this variable</w:t>
      </w:r>
      <w:r w:rsidRPr="00135B55">
        <w:rPr>
          <w:rFonts w:eastAsiaTheme="minorEastAsia" w:cs="Times New Roman"/>
          <w:szCs w:val="24"/>
          <w14:numForm w14:val="lining"/>
        </w:rPr>
        <w:t xml:space="preserve"> as</w:t>
      </w:r>
    </w:p>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1701"/>
      </w:tblGrid>
      <w:tr w:rsidR="008D483F" w:rsidRPr="00135B55" w14:paraId="1DDD7DF8" w14:textId="77777777" w:rsidTr="005F404E">
        <w:tc>
          <w:tcPr>
            <w:tcW w:w="567" w:type="dxa"/>
            <w:vAlign w:val="center"/>
          </w:tcPr>
          <w:p w14:paraId="2522C7FA" w14:textId="77777777" w:rsidR="008D483F" w:rsidRPr="00135B55" w:rsidRDefault="008D483F" w:rsidP="005F404E">
            <w:pPr>
              <w:pStyle w:val="Thesisequation"/>
              <w:rPr>
                <w:rFonts w:ascii="Times New Roman" w:hAnsi="Times New Roman" w:cs="Times New Roman"/>
                <w:lang w:val="en-US"/>
              </w:rPr>
            </w:pPr>
          </w:p>
        </w:tc>
        <w:tc>
          <w:tcPr>
            <w:tcW w:w="7371" w:type="dxa"/>
            <w:vAlign w:val="center"/>
          </w:tcPr>
          <w:p w14:paraId="425E906C" w14:textId="77777777" w:rsidR="008D483F" w:rsidRPr="00135B55" w:rsidRDefault="00E87735" w:rsidP="005F404E">
            <w:pPr>
              <w:pStyle w:val="Thesisequation"/>
              <w:rPr>
                <w:rFonts w:ascii="Times New Roman" w:hAnsi="Times New Roman" w:cs="Times New Roman"/>
                <w:lang w:val="en-US"/>
              </w:rPr>
            </w:pPr>
            <m:oMath>
              <m:sSub>
                <m:sSubPr>
                  <m:ctrlPr>
                    <w:rPr>
                      <w:rFonts w:cs="Times New Roman"/>
                      <w:lang w:val="en-US"/>
                    </w:rPr>
                  </m:ctrlPr>
                </m:sSubPr>
                <m:e>
                  <m:r>
                    <w:rPr>
                      <w:rFonts w:cs="Times New Roman"/>
                      <w:lang w:val="en-US"/>
                    </w:rPr>
                    <m:t>TBA</m:t>
                  </m:r>
                </m:e>
                <m:sub>
                  <m:r>
                    <w:rPr>
                      <w:rFonts w:cs="Times New Roman"/>
                      <w:lang w:val="en-US"/>
                    </w:rPr>
                    <m:t>d</m:t>
                  </m:r>
                </m:sub>
              </m:sSub>
              <m:d>
                <m:dPr>
                  <m:ctrlPr>
                    <w:rPr>
                      <w:rFonts w:cs="Times New Roman"/>
                      <w:i/>
                      <w:lang w:val="en-US"/>
                    </w:rPr>
                  </m:ctrlPr>
                </m:dPr>
                <m:e>
                  <m:r>
                    <w:rPr>
                      <w:rFonts w:cs="Times New Roman"/>
                      <w:lang w:val="en-US"/>
                    </w:rPr>
                    <m:t>t</m:t>
                  </m:r>
                </m:e>
              </m:d>
              <m:r>
                <m:rPr>
                  <m:sty m:val="p"/>
                </m:rPr>
                <w:rPr>
                  <w:rFonts w:cs="Times New Roman"/>
                  <w:lang w:val="en-US"/>
                </w:rPr>
                <m:t>=</m:t>
              </m:r>
              <m:d>
                <m:dPr>
                  <m:ctrlPr>
                    <w:rPr>
                      <w:rFonts w:cs="Times New Roman"/>
                      <w:lang w:val="en-US"/>
                    </w:rPr>
                  </m:ctrlPr>
                </m:dPr>
                <m:e>
                  <m:r>
                    <w:rPr>
                      <w:rFonts w:cs="Times New Roman"/>
                      <w:lang w:val="en-US"/>
                    </w:rPr>
                    <m:t>1-</m:t>
                  </m:r>
                  <m:sSub>
                    <m:sSubPr>
                      <m:ctrlPr>
                        <w:rPr>
                          <w:rFonts w:cs="Times New Roman"/>
                          <w:lang w:val="en-US"/>
                        </w:rPr>
                      </m:ctrlPr>
                    </m:sSubPr>
                    <m:e>
                      <m:r>
                        <w:rPr>
                          <w:rFonts w:cs="Times New Roman"/>
                          <w:lang w:val="en-US"/>
                        </w:rPr>
                        <m:t>TBA</m:t>
                      </m:r>
                    </m:e>
                    <m:sub>
                      <m:r>
                        <w:rPr>
                          <w:rFonts w:cs="Times New Roman"/>
                          <w:lang w:val="en-US"/>
                        </w:rPr>
                        <m:t>decay</m:t>
                      </m:r>
                    </m:sub>
                  </m:sSub>
                  <m:r>
                    <w:rPr>
                      <w:rFonts w:cs="Times New Roman"/>
                      <w:lang w:val="en-US"/>
                    </w:rPr>
                    <m:t>t</m:t>
                  </m:r>
                </m:e>
              </m:d>
              <m:sSub>
                <m:sSubPr>
                  <m:ctrlPr>
                    <w:rPr>
                      <w:rFonts w:cs="Times New Roman"/>
                      <w:lang w:val="en-US"/>
                    </w:rPr>
                  </m:ctrlPr>
                </m:sSubPr>
                <m:e>
                  <m:r>
                    <w:rPr>
                      <w:rFonts w:cs="Times New Roman"/>
                      <w:lang w:val="en-US"/>
                    </w:rPr>
                    <m:t>TBA</m:t>
                  </m:r>
                </m:e>
                <m:sub>
                  <m:r>
                    <w:rPr>
                      <w:rFonts w:cs="Times New Roman"/>
                      <w:lang w:val="en-US"/>
                    </w:rPr>
                    <m:t>d,ini</m:t>
                  </m:r>
                </m:sub>
              </m:sSub>
            </m:oMath>
            <w:r w:rsidR="003F68FB" w:rsidRPr="00135B55">
              <w:rPr>
                <w:rFonts w:ascii="Times New Roman" w:hAnsi="Times New Roman" w:cs="Times New Roman"/>
                <w:lang w:val="en-US"/>
              </w:rPr>
              <w:t>,</w:t>
            </w:r>
          </w:p>
        </w:tc>
        <w:tc>
          <w:tcPr>
            <w:tcW w:w="1701" w:type="dxa"/>
            <w:vAlign w:val="center"/>
          </w:tcPr>
          <w:p w14:paraId="40D74777" w14:textId="77777777" w:rsidR="008D483F" w:rsidRPr="00135B55" w:rsidRDefault="00E87735" w:rsidP="005F404E">
            <w:pPr>
              <w:pStyle w:val="Thesisequation"/>
              <w:rPr>
                <w:rFonts w:ascii="Times New Roman" w:hAnsi="Times New Roman" w:cs="Times New Roman"/>
                <w:lang w:val="en-US"/>
              </w:rPr>
            </w:pPr>
            <m:oMathPara>
              <m:oMathParaPr>
                <m:jc m:val="right"/>
              </m:oMathParaPr>
              <m:oMath>
                <m:d>
                  <m:dPr>
                    <m:ctrlPr>
                      <w:rPr>
                        <w:rFonts w:cs="Times New Roman"/>
                        <w:lang w:val="en-US"/>
                      </w:rPr>
                    </m:ctrlPr>
                  </m:dPr>
                  <m:e>
                    <m:r>
                      <m:rPr>
                        <m:sty m:val="p"/>
                      </m:rPr>
                      <w:rPr>
                        <w:rFonts w:cs="Times New Roman"/>
                        <w:lang w:val="en-US"/>
                      </w:rPr>
                      <m:t>S40</m:t>
                    </m:r>
                  </m:e>
                </m:d>
              </m:oMath>
            </m:oMathPara>
          </w:p>
        </w:tc>
      </w:tr>
    </w:tbl>
    <w:p w14:paraId="55364F7C" w14:textId="77777777" w:rsidR="008D483F" w:rsidRPr="00135B55" w:rsidRDefault="008952D8" w:rsidP="00136B84">
      <w:pPr>
        <w:spacing w:line="480" w:lineRule="auto"/>
        <w:jc w:val="both"/>
        <w:rPr>
          <w:rStyle w:val="Hervorhebung"/>
          <w:rFonts w:eastAsiaTheme="minorEastAsia" w:cs="Times New Roman"/>
          <w:i w:val="0"/>
          <w:iCs w:val="0"/>
          <w:sz w:val="28"/>
          <w:szCs w:val="24"/>
          <w14:numForm w14:val="lining"/>
        </w:rPr>
      </w:pPr>
      <w:r w:rsidRPr="00135B55">
        <w:rPr>
          <w:rFonts w:eastAsiaTheme="minorEastAsia" w:cs="Times New Roman"/>
          <w:szCs w:val="24"/>
          <w14:numForm w14:val="lining"/>
        </w:rPr>
        <w:t>w</w:t>
      </w:r>
      <w:r w:rsidR="003F68FB" w:rsidRPr="00135B55">
        <w:rPr>
          <w:rFonts w:eastAsiaTheme="minorEastAsia" w:cs="Times New Roman"/>
          <w:szCs w:val="24"/>
          <w14:numForm w14:val="lining"/>
        </w:rPr>
        <w:t>here</w:t>
      </w:r>
      <w:r w:rsidR="000B1597" w:rsidRPr="00135B55">
        <w:rPr>
          <w:rFonts w:eastAsiaTheme="minorEastAsia" w:cs="Times New Roman"/>
          <w:szCs w:val="24"/>
          <w14:numForm w14:val="lining"/>
        </w:rPr>
        <w:t xml:space="preserve"> </w:t>
      </w:r>
      <m:oMath>
        <m:r>
          <w:rPr>
            <w:rFonts w:ascii="Cambria Math" w:hAnsi="Cambria Math" w:cs="Times New Roman"/>
            <w:szCs w:val="24"/>
          </w:rPr>
          <m:t>t</m:t>
        </m:r>
      </m:oMath>
      <w:r w:rsidR="000B1597" w:rsidRPr="00135B55">
        <w:rPr>
          <w:rFonts w:eastAsiaTheme="minorEastAsia" w:cs="Times New Roman"/>
          <w:szCs w:val="24"/>
          <w14:numForm w14:val="lining"/>
        </w:rPr>
        <w:t xml:space="preserve"> </w:t>
      </w:r>
      <w:r w:rsidRPr="00135B55">
        <w:rPr>
          <w:rFonts w:eastAsiaTheme="minorEastAsia" w:cs="Times New Roman"/>
          <w:szCs w:val="24"/>
          <w14:numForm w14:val="lining"/>
        </w:rPr>
        <w:t xml:space="preserve">is the time coordinate, </w:t>
      </w:r>
      <m:oMath>
        <m:sSub>
          <m:sSubPr>
            <m:ctrlPr>
              <w:rPr>
                <w:rFonts w:ascii="Cambria Math" w:hAnsi="Cambria Math" w:cs="Times New Roman"/>
                <w:szCs w:val="24"/>
                <w14:numForm w14:val="lining"/>
              </w:rPr>
            </m:ctrlPr>
          </m:sSubPr>
          <m:e>
            <m:r>
              <w:rPr>
                <w:rFonts w:ascii="Cambria Math" w:hAnsi="Cambria Math" w:cs="Times New Roman"/>
                <w:szCs w:val="24"/>
                <w14:numForm w14:val="lining"/>
              </w:rPr>
              <m:t>TBA</m:t>
            </m:r>
          </m:e>
          <m:sub>
            <m:r>
              <w:rPr>
                <w:rFonts w:ascii="Cambria Math" w:hAnsi="Cambria Math" w:cs="Times New Roman"/>
                <w:szCs w:val="24"/>
                <w14:numForm w14:val="lining"/>
              </w:rPr>
              <m:t>d,ini</m:t>
            </m:r>
          </m:sub>
        </m:sSub>
      </m:oMath>
      <w:r w:rsidR="000B1597" w:rsidRPr="00135B55">
        <w:rPr>
          <w:rFonts w:eastAsiaTheme="minorEastAsia" w:cs="Times New Roman"/>
          <w:szCs w:val="24"/>
          <w14:numForm w14:val="lining"/>
        </w:rPr>
        <w:t xml:space="preserve"> is the initial concentration of terbuthylazine in the microcosm water and</w:t>
      </w:r>
      <w:r w:rsidR="003F68FB" w:rsidRPr="00135B55">
        <w:rPr>
          <w:rFonts w:eastAsiaTheme="minorEastAsia" w:cs="Times New Roman"/>
          <w:szCs w:val="24"/>
          <w14:numForm w14:val="lining"/>
        </w:rPr>
        <w:t xml:space="preserve"> </w:t>
      </w:r>
      <m:oMath>
        <m:sSub>
          <m:sSubPr>
            <m:ctrlPr>
              <w:rPr>
                <w:rFonts w:ascii="Cambria Math" w:hAnsi="Cambria Math" w:cs="Times New Roman"/>
                <w:szCs w:val="24"/>
                <w14:numForm w14:val="lining"/>
              </w:rPr>
            </m:ctrlPr>
          </m:sSubPr>
          <m:e>
            <m:r>
              <w:rPr>
                <w:rFonts w:ascii="Cambria Math" w:hAnsi="Cambria Math" w:cs="Times New Roman"/>
                <w:szCs w:val="24"/>
                <w14:numForm w14:val="lining"/>
              </w:rPr>
              <m:t>TBA</m:t>
            </m:r>
          </m:e>
          <m:sub>
            <m:r>
              <w:rPr>
                <w:rFonts w:ascii="Cambria Math" w:hAnsi="Cambria Math" w:cs="Times New Roman"/>
                <w:szCs w:val="24"/>
                <w14:numForm w14:val="lining"/>
              </w:rPr>
              <m:t>decay</m:t>
            </m:r>
          </m:sub>
        </m:sSub>
      </m:oMath>
      <w:r w:rsidR="003F68FB" w:rsidRPr="00135B55">
        <w:rPr>
          <w:rFonts w:eastAsiaTheme="minorEastAsia" w:cs="Times New Roman"/>
          <w:szCs w:val="24"/>
          <w14:numForm w14:val="lining"/>
        </w:rPr>
        <w:t xml:space="preserve"> i</w:t>
      </w:r>
      <w:r w:rsidR="000B1597" w:rsidRPr="00135B55">
        <w:rPr>
          <w:rFonts w:eastAsiaTheme="minorEastAsia" w:cs="Times New Roman"/>
          <w:szCs w:val="24"/>
          <w14:numForm w14:val="lining"/>
        </w:rPr>
        <w:t>ts</w:t>
      </w:r>
      <w:r w:rsidR="003F68FB" w:rsidRPr="00135B55">
        <w:rPr>
          <w:rFonts w:eastAsiaTheme="minorEastAsia" w:cs="Times New Roman"/>
          <w:szCs w:val="24"/>
          <w14:numForm w14:val="lining"/>
        </w:rPr>
        <w:t xml:space="preserve"> </w:t>
      </w:r>
      <w:r w:rsidR="000B1597" w:rsidRPr="00135B55">
        <w:rPr>
          <w:rFonts w:eastAsiaTheme="minorEastAsia" w:cs="Times New Roman"/>
          <w:szCs w:val="24"/>
          <w14:numForm w14:val="lining"/>
        </w:rPr>
        <w:t xml:space="preserve">fractional </w:t>
      </w:r>
      <w:r w:rsidR="003F68FB" w:rsidRPr="00135B55">
        <w:rPr>
          <w:rFonts w:cs="Times New Roman"/>
          <w14:numForm w14:val="lining"/>
        </w:rPr>
        <w:t>rate of decay.</w:t>
      </w:r>
    </w:p>
    <w:p w14:paraId="1334F880" w14:textId="0107C1C2" w:rsidR="00E81C59" w:rsidRPr="00135B55" w:rsidRDefault="00E53C1F" w:rsidP="00E53C1F">
      <w:pPr>
        <w:spacing w:line="480" w:lineRule="auto"/>
        <w:jc w:val="both"/>
        <w:rPr>
          <w:rFonts w:cs="Times New Roman"/>
          <w:b/>
        </w:rPr>
      </w:pPr>
      <w:r w:rsidRPr="00135B55">
        <w:rPr>
          <w:rFonts w:cs="Times New Roman"/>
          <w:b/>
        </w:rPr>
        <w:t>I</w:t>
      </w:r>
      <w:r w:rsidR="00E81C59" w:rsidRPr="00135B55">
        <w:rPr>
          <w:rFonts w:cs="Times New Roman"/>
          <w:b/>
        </w:rPr>
        <w:t>nitial conditions</w:t>
      </w:r>
    </w:p>
    <w:p w14:paraId="722DF494" w14:textId="77777777" w:rsidR="00E81C59" w:rsidRPr="00135B55" w:rsidRDefault="00FB6910" w:rsidP="007E4849">
      <w:pPr>
        <w:spacing w:line="360" w:lineRule="auto"/>
        <w:ind w:firstLine="709"/>
        <w:jc w:val="both"/>
        <w:rPr>
          <w:rFonts w:cs="Times New Roman"/>
        </w:rPr>
      </w:pPr>
      <w:r w:rsidRPr="00135B55">
        <w:rPr>
          <w:rFonts w:cs="Times New Roman"/>
        </w:rPr>
        <w:t>For all scenarios, t</w:t>
      </w:r>
      <w:r w:rsidR="00E81C59" w:rsidRPr="00135B55">
        <w:rPr>
          <w:rFonts w:cs="Times New Roman"/>
        </w:rPr>
        <w:t>he model was initiali</w:t>
      </w:r>
      <w:r w:rsidR="00B77DB0" w:rsidRPr="00135B55">
        <w:rPr>
          <w:rFonts w:cs="Times New Roman"/>
        </w:rPr>
        <w:t>z</w:t>
      </w:r>
      <w:r w:rsidR="00E81C59" w:rsidRPr="00135B55">
        <w:rPr>
          <w:rFonts w:cs="Times New Roman"/>
        </w:rPr>
        <w:t>ed with</w:t>
      </w:r>
      <w:r w:rsidR="00700826" w:rsidRPr="00135B55">
        <w:rPr>
          <w:rFonts w:cs="Times New Roman"/>
        </w:rPr>
        <w:t xml:space="preserve"> the</w:t>
      </w:r>
      <w:r w:rsidR="00E81C59" w:rsidRPr="00135B55">
        <w:rPr>
          <w:rFonts w:cs="Times New Roman"/>
        </w:rPr>
        <w:t xml:space="preserve"> initial biomass values </w:t>
      </w:r>
      <w:r w:rsidRPr="00135B55">
        <w:rPr>
          <w:rFonts w:cs="Times New Roman"/>
        </w:rPr>
        <w:t>shown in Table S</w:t>
      </w:r>
      <w:r w:rsidR="00D91534" w:rsidRPr="00135B55">
        <w:rPr>
          <w:rFonts w:cs="Times New Roman"/>
        </w:rPr>
        <w:t>7</w:t>
      </w:r>
      <w:r w:rsidR="00E81C59" w:rsidRPr="00135B55">
        <w:rPr>
          <w:rFonts w:cs="Times New Roman"/>
        </w:rPr>
        <w:t>, as well as nutrient and toxicant concentrations in the microcosm water based on data from the experiment</w:t>
      </w:r>
      <w:r w:rsidR="00743CED" w:rsidRPr="00135B55">
        <w:rPr>
          <w:rFonts w:cs="Times New Roman"/>
        </w:rPr>
        <w:t xml:space="preserve"> (Table </w:t>
      </w:r>
      <w:r w:rsidRPr="00135B55">
        <w:rPr>
          <w:rFonts w:cs="Times New Roman"/>
        </w:rPr>
        <w:t>4</w:t>
      </w:r>
      <w:r w:rsidR="00743CED" w:rsidRPr="00135B55">
        <w:rPr>
          <w:rFonts w:cs="Times New Roman"/>
        </w:rPr>
        <w:t>)</w:t>
      </w:r>
      <w:r w:rsidR="00E81C59" w:rsidRPr="00135B55">
        <w:rPr>
          <w:rFonts w:cs="Times New Roman"/>
        </w:rPr>
        <w:t>.</w:t>
      </w:r>
    </w:p>
    <w:p w14:paraId="680CC6CD" w14:textId="77777777" w:rsidR="00B6518C" w:rsidRPr="00135B55" w:rsidRDefault="00B6518C" w:rsidP="00B6518C">
      <w:pPr>
        <w:spacing w:line="480" w:lineRule="auto"/>
        <w:rPr>
          <w:rFonts w:cs="Times New Roman"/>
          <w:b/>
        </w:rPr>
      </w:pPr>
      <w:r w:rsidRPr="00135B55">
        <w:rPr>
          <w:rFonts w:cs="Times New Roman"/>
          <w:b/>
        </w:rPr>
        <w:t>Mass balance</w:t>
      </w:r>
    </w:p>
    <w:p w14:paraId="4D339C2F" w14:textId="77777777" w:rsidR="00B6518C" w:rsidRPr="00135B55" w:rsidRDefault="00B6518C" w:rsidP="007E4849">
      <w:pPr>
        <w:spacing w:line="360" w:lineRule="auto"/>
        <w:ind w:firstLine="709"/>
        <w:jc w:val="both"/>
        <w:rPr>
          <w:rFonts w:cs="Times New Roman"/>
        </w:rPr>
      </w:pPr>
      <w:r w:rsidRPr="00135B55">
        <w:rPr>
          <w:rFonts w:cs="Times New Roman"/>
        </w:rPr>
        <w:t xml:space="preserve">Dynamic mass balance checks have been implemented for both carbon and phosphorus, </w:t>
      </w:r>
      <w:r w:rsidR="00B97205" w:rsidRPr="00135B55">
        <w:rPr>
          <w:rFonts w:cs="Times New Roman"/>
        </w:rPr>
        <w:t xml:space="preserve">accounting for all gain and loss processes. This allowed us to </w:t>
      </w:r>
      <w:r w:rsidR="00CE537C" w:rsidRPr="00135B55">
        <w:rPr>
          <w:rFonts w:cs="Times New Roman"/>
        </w:rPr>
        <w:t>make sure</w:t>
      </w:r>
      <w:r w:rsidRPr="00135B55">
        <w:rPr>
          <w:rFonts w:cs="Times New Roman"/>
        </w:rPr>
        <w:t xml:space="preserve"> that </w:t>
      </w:r>
      <w:r w:rsidR="00CE537C" w:rsidRPr="00135B55">
        <w:rPr>
          <w:rFonts w:cs="Times New Roman"/>
        </w:rPr>
        <w:t xml:space="preserve">carbon and phosphorus </w:t>
      </w:r>
      <w:r w:rsidRPr="00135B55">
        <w:rPr>
          <w:rFonts w:cs="Times New Roman"/>
        </w:rPr>
        <w:t>mass is conserved throughout the simulation</w:t>
      </w:r>
      <w:r w:rsidR="00CE537C" w:rsidRPr="00135B55">
        <w:rPr>
          <w:rFonts w:cs="Times New Roman"/>
        </w:rPr>
        <w:t>s</w:t>
      </w:r>
      <w:r w:rsidRPr="00135B55">
        <w:rPr>
          <w:rFonts w:cs="Times New Roman"/>
        </w:rPr>
        <w:t>, as shown in Figure S</w:t>
      </w:r>
      <w:r w:rsidR="00087EF4" w:rsidRPr="00135B55">
        <w:rPr>
          <w:rFonts w:cs="Times New Roman"/>
        </w:rPr>
        <w:t>6</w:t>
      </w:r>
      <w:r w:rsidRPr="00135B55">
        <w:rPr>
          <w:rFonts w:cs="Times New Roman"/>
        </w:rPr>
        <w:t>.</w:t>
      </w:r>
    </w:p>
    <w:p w14:paraId="4FFB9EA0" w14:textId="77777777" w:rsidR="00E81C59" w:rsidRPr="00135B55" w:rsidRDefault="00E81C59" w:rsidP="00E81C59">
      <w:pPr>
        <w:spacing w:line="480" w:lineRule="auto"/>
        <w:ind w:firstLine="709"/>
        <w:jc w:val="both"/>
        <w:rPr>
          <w:rFonts w:cs="Times New Roman"/>
        </w:rPr>
      </w:pPr>
    </w:p>
    <w:p w14:paraId="03013B04" w14:textId="77777777" w:rsidR="00396054" w:rsidRPr="00135B55" w:rsidRDefault="00396054" w:rsidP="001B0694">
      <w:pPr>
        <w:pStyle w:val="Thesisundertitle"/>
        <w:rPr>
          <w:rFonts w:ascii="Times New Roman" w:hAnsi="Times New Roman" w:cs="Times New Roman"/>
          <w:lang w:val="en-US"/>
        </w:rPr>
      </w:pPr>
    </w:p>
    <w:p w14:paraId="6141C897" w14:textId="77777777" w:rsidR="00D61C53" w:rsidRPr="00135B55" w:rsidRDefault="00D61C53" w:rsidP="00364B88">
      <w:pPr>
        <w:pStyle w:val="Thesistabletitle"/>
        <w:jc w:val="left"/>
        <w:rPr>
          <w:rFonts w:ascii="Times New Roman" w:hAnsi="Times New Roman"/>
          <w:sz w:val="20"/>
        </w:rPr>
      </w:pPr>
      <w:r w:rsidRPr="00135B55">
        <w:rPr>
          <w:rFonts w:ascii="Times New Roman" w:hAnsi="Times New Roman"/>
          <w:sz w:val="20"/>
        </w:rPr>
        <w:br w:type="page"/>
      </w:r>
    </w:p>
    <w:p w14:paraId="0A9F2454" w14:textId="77777777" w:rsidR="00E82056" w:rsidRPr="00135B55" w:rsidRDefault="00E82056" w:rsidP="00E82056">
      <w:pPr>
        <w:spacing w:after="0" w:line="480" w:lineRule="auto"/>
        <w:jc w:val="both"/>
        <w:rPr>
          <w:rFonts w:cs="Times New Roman"/>
          <w:bCs/>
          <w:szCs w:val="24"/>
        </w:rPr>
      </w:pPr>
      <w:r w:rsidRPr="00135B55">
        <w:rPr>
          <w:rFonts w:cs="Times New Roman"/>
          <w:b/>
          <w:bCs/>
          <w:szCs w:val="24"/>
        </w:rPr>
        <w:lastRenderedPageBreak/>
        <w:t>Figure S1.</w:t>
      </w:r>
      <w:r w:rsidRPr="00135B55">
        <w:rPr>
          <w:rFonts w:cs="Times New Roman"/>
          <w:bCs/>
          <w:szCs w:val="24"/>
        </w:rPr>
        <w:t xml:space="preserve"> Effect of terbuthylazine for two species of phytoplankton, other microscopic primary producers (wall periphyton and epiphyton) and macrophytes at the beginning (top row) and by the end (bottom row) of the exposure.</w:t>
      </w:r>
    </w:p>
    <w:p w14:paraId="16415201" w14:textId="22A179B7" w:rsidR="00E82056" w:rsidRPr="00135B55" w:rsidRDefault="00DC4FE0" w:rsidP="00E82056">
      <w:pPr>
        <w:spacing w:after="0" w:line="480" w:lineRule="auto"/>
        <w:jc w:val="both"/>
        <w:rPr>
          <w:rFonts w:cs="Times New Roman"/>
          <w:bCs/>
          <w:szCs w:val="24"/>
        </w:rPr>
      </w:pPr>
      <w:r w:rsidRPr="00135B55">
        <w:rPr>
          <w:rFonts w:cs="Times New Roman"/>
          <w:bCs/>
          <w:noProof/>
          <w:szCs w:val="24"/>
        </w:rPr>
        <w:drawing>
          <wp:inline distT="0" distB="0" distL="0" distR="0" wp14:anchorId="27C730AE" wp14:editId="2BAAF769">
            <wp:extent cx="6120130" cy="321945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S1_toxicity_curves_D2_set_3.tif"/>
                    <pic:cNvPicPr/>
                  </pic:nvPicPr>
                  <pic:blipFill>
                    <a:blip r:embed="rId8"/>
                    <a:stretch>
                      <a:fillRect/>
                    </a:stretch>
                  </pic:blipFill>
                  <pic:spPr>
                    <a:xfrm>
                      <a:off x="0" y="0"/>
                      <a:ext cx="6120130" cy="3219450"/>
                    </a:xfrm>
                    <a:prstGeom prst="rect">
                      <a:avLst/>
                    </a:prstGeom>
                  </pic:spPr>
                </pic:pic>
              </a:graphicData>
            </a:graphic>
          </wp:inline>
        </w:drawing>
      </w:r>
      <w:r w:rsidR="00E82056" w:rsidRPr="00135B55">
        <w:rPr>
          <w:rFonts w:cs="Times New Roman"/>
          <w:bCs/>
          <w:szCs w:val="24"/>
        </w:rPr>
        <w:br w:type="page"/>
      </w:r>
    </w:p>
    <w:p w14:paraId="27EA6499" w14:textId="394382D4" w:rsidR="009507A6" w:rsidRPr="00135B55" w:rsidRDefault="009507A6" w:rsidP="009507A6">
      <w:pPr>
        <w:spacing w:after="0" w:line="480" w:lineRule="auto"/>
        <w:jc w:val="center"/>
        <w:rPr>
          <w:rFonts w:cs="Times New Roman"/>
          <w:szCs w:val="24"/>
        </w:rPr>
      </w:pPr>
      <w:r w:rsidRPr="00135B55">
        <w:rPr>
          <w:rFonts w:cs="Times New Roman"/>
          <w:b/>
          <w:szCs w:val="24"/>
        </w:rPr>
        <w:lastRenderedPageBreak/>
        <w:t>Figure S</w:t>
      </w:r>
      <w:r w:rsidR="00E82056" w:rsidRPr="00135B55">
        <w:rPr>
          <w:rFonts w:cs="Times New Roman"/>
          <w:b/>
          <w:szCs w:val="24"/>
        </w:rPr>
        <w:t>2</w:t>
      </w:r>
      <w:r w:rsidRPr="00135B55">
        <w:rPr>
          <w:rFonts w:cs="Times New Roman"/>
          <w:b/>
          <w:szCs w:val="24"/>
        </w:rPr>
        <w:t>.</w:t>
      </w:r>
      <w:r w:rsidRPr="00135B55">
        <w:rPr>
          <w:rFonts w:cs="Times New Roman"/>
          <w:szCs w:val="24"/>
        </w:rPr>
        <w:t xml:space="preserve"> Timeline of the microcosm experiment, including preparation and final sampling.</w:t>
      </w:r>
    </w:p>
    <w:p w14:paraId="6621F85A" w14:textId="77777777" w:rsidR="009507A6" w:rsidRPr="00135B55" w:rsidRDefault="009507A6" w:rsidP="009507A6">
      <w:pPr>
        <w:spacing w:after="0" w:line="480" w:lineRule="auto"/>
        <w:rPr>
          <w:rFonts w:cs="Times New Roman"/>
          <w:bCs/>
          <w:szCs w:val="24"/>
        </w:rPr>
      </w:pPr>
      <w:r w:rsidRPr="00135B55">
        <w:rPr>
          <w:rFonts w:cs="Times New Roman"/>
          <w:bCs/>
          <w:noProof/>
          <w:szCs w:val="24"/>
        </w:rPr>
        <w:drawing>
          <wp:inline distT="0" distB="0" distL="0" distR="0" wp14:anchorId="63C6F31D" wp14:editId="62698A62">
            <wp:extent cx="6093925" cy="4280905"/>
            <wp:effectExtent l="0" t="0" r="0" b="571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3920" cy="4287927"/>
                    </a:xfrm>
                    <a:prstGeom prst="rect">
                      <a:avLst/>
                    </a:prstGeom>
                    <a:noFill/>
                  </pic:spPr>
                </pic:pic>
              </a:graphicData>
            </a:graphic>
          </wp:inline>
        </w:drawing>
      </w:r>
      <w:r w:rsidRPr="00135B55">
        <w:rPr>
          <w:rFonts w:cs="Times New Roman"/>
          <w:bCs/>
          <w:szCs w:val="24"/>
        </w:rPr>
        <w:br w:type="page"/>
      </w:r>
    </w:p>
    <w:p w14:paraId="1CC585D1" w14:textId="6153E0DE" w:rsidR="009507A6" w:rsidRPr="00135B55" w:rsidRDefault="009507A6" w:rsidP="009507A6">
      <w:pPr>
        <w:spacing w:after="0" w:line="480" w:lineRule="auto"/>
        <w:rPr>
          <w:rFonts w:cs="Times New Roman"/>
          <w:bCs/>
          <w:szCs w:val="24"/>
        </w:rPr>
      </w:pPr>
      <w:r w:rsidRPr="00135B55">
        <w:rPr>
          <w:rFonts w:cs="Times New Roman"/>
          <w:b/>
          <w:bCs/>
          <w:szCs w:val="24"/>
        </w:rPr>
        <w:lastRenderedPageBreak/>
        <w:t>Figure S</w:t>
      </w:r>
      <w:r w:rsidR="00707063" w:rsidRPr="00135B55">
        <w:rPr>
          <w:rFonts w:cs="Times New Roman"/>
          <w:b/>
          <w:bCs/>
          <w:szCs w:val="24"/>
        </w:rPr>
        <w:t>3</w:t>
      </w:r>
      <w:r w:rsidRPr="00135B55">
        <w:rPr>
          <w:rFonts w:cs="Times New Roman"/>
          <w:b/>
          <w:bCs/>
          <w:szCs w:val="24"/>
        </w:rPr>
        <w:t>.</w:t>
      </w:r>
      <w:r w:rsidRPr="00135B55">
        <w:rPr>
          <w:rFonts w:cs="Times New Roman"/>
          <w:bCs/>
          <w:szCs w:val="24"/>
        </w:rPr>
        <w:t xml:space="preserve"> Temporal dynamics of state variables at the lower temperature (22°C) under scenario D2 in (a) the control (top panels); and (b) the highest ARO treatment (ARO 16x, bottom panels).</w:t>
      </w:r>
    </w:p>
    <w:tbl>
      <w:tblPr>
        <w:tblStyle w:val="Tabellenraster"/>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45"/>
        <w:gridCol w:w="9253"/>
      </w:tblGrid>
      <w:tr w:rsidR="009507A6" w:rsidRPr="00135B55" w14:paraId="289C2D82" w14:textId="77777777" w:rsidTr="00DC4FE0">
        <w:tc>
          <w:tcPr>
            <w:tcW w:w="245" w:type="dxa"/>
          </w:tcPr>
          <w:p w14:paraId="60AB6D2E" w14:textId="77777777" w:rsidR="009507A6" w:rsidRPr="00135B55" w:rsidRDefault="009507A6" w:rsidP="004E42A2">
            <w:pPr>
              <w:spacing w:after="0" w:line="480" w:lineRule="auto"/>
              <w:rPr>
                <w:rFonts w:cs="Times New Roman"/>
                <w:b/>
                <w:bCs/>
                <w:sz w:val="20"/>
                <w:szCs w:val="20"/>
              </w:rPr>
            </w:pPr>
            <w:r w:rsidRPr="00135B55">
              <w:rPr>
                <w:rFonts w:cs="Times New Roman"/>
                <w:b/>
                <w:bCs/>
                <w:sz w:val="20"/>
                <w:szCs w:val="20"/>
              </w:rPr>
              <w:t>(a)</w:t>
            </w:r>
          </w:p>
        </w:tc>
        <w:tc>
          <w:tcPr>
            <w:tcW w:w="9253" w:type="dxa"/>
          </w:tcPr>
          <w:p w14:paraId="2B8857C7" w14:textId="6C2C4AD2" w:rsidR="009507A6" w:rsidRPr="00135B55" w:rsidRDefault="00DC4FE0" w:rsidP="004E42A2">
            <w:pPr>
              <w:spacing w:after="0" w:line="480" w:lineRule="auto"/>
              <w:rPr>
                <w:rFonts w:cs="Times New Roman"/>
                <w:bCs/>
                <w:sz w:val="20"/>
                <w:szCs w:val="20"/>
              </w:rPr>
            </w:pPr>
            <w:r w:rsidRPr="00135B55">
              <w:rPr>
                <w:rFonts w:cs="Times New Roman"/>
                <w:bCs/>
                <w:noProof/>
                <w:sz w:val="20"/>
                <w:szCs w:val="20"/>
              </w:rPr>
              <w:drawing>
                <wp:inline distT="0" distB="0" distL="0" distR="0" wp14:anchorId="7A3F4E6D" wp14:editId="641ABBB7">
                  <wp:extent cx="5836081" cy="3212327"/>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ate_vars1_set_3_ARO_0_22degC.tif"/>
                          <pic:cNvPicPr/>
                        </pic:nvPicPr>
                        <pic:blipFill>
                          <a:blip r:embed="rId10"/>
                          <a:stretch>
                            <a:fillRect/>
                          </a:stretch>
                        </pic:blipFill>
                        <pic:spPr>
                          <a:xfrm>
                            <a:off x="0" y="0"/>
                            <a:ext cx="5843709" cy="3216526"/>
                          </a:xfrm>
                          <a:prstGeom prst="rect">
                            <a:avLst/>
                          </a:prstGeom>
                        </pic:spPr>
                      </pic:pic>
                    </a:graphicData>
                  </a:graphic>
                </wp:inline>
              </w:drawing>
            </w:r>
          </w:p>
        </w:tc>
      </w:tr>
      <w:tr w:rsidR="009507A6" w:rsidRPr="00135B55" w14:paraId="09E009EC" w14:textId="77777777" w:rsidTr="00DC4FE0">
        <w:tc>
          <w:tcPr>
            <w:tcW w:w="245" w:type="dxa"/>
          </w:tcPr>
          <w:p w14:paraId="0A8AA142" w14:textId="77777777" w:rsidR="009507A6" w:rsidRPr="00135B55" w:rsidRDefault="009507A6" w:rsidP="004E42A2">
            <w:pPr>
              <w:spacing w:after="0" w:line="480" w:lineRule="auto"/>
              <w:rPr>
                <w:rFonts w:cs="Times New Roman"/>
                <w:b/>
                <w:bCs/>
                <w:sz w:val="20"/>
                <w:szCs w:val="20"/>
              </w:rPr>
            </w:pPr>
            <w:r w:rsidRPr="00135B55">
              <w:rPr>
                <w:rFonts w:cs="Times New Roman"/>
                <w:b/>
                <w:bCs/>
                <w:sz w:val="20"/>
                <w:szCs w:val="20"/>
              </w:rPr>
              <w:t>(b)</w:t>
            </w:r>
          </w:p>
        </w:tc>
        <w:tc>
          <w:tcPr>
            <w:tcW w:w="9253" w:type="dxa"/>
          </w:tcPr>
          <w:p w14:paraId="035909F7" w14:textId="5309E83A" w:rsidR="009507A6" w:rsidRPr="00135B55" w:rsidRDefault="00DC4FE0" w:rsidP="004E42A2">
            <w:pPr>
              <w:spacing w:after="0" w:line="480" w:lineRule="auto"/>
              <w:rPr>
                <w:rFonts w:cs="Times New Roman"/>
                <w:bCs/>
                <w:sz w:val="20"/>
                <w:szCs w:val="20"/>
              </w:rPr>
            </w:pPr>
            <w:r w:rsidRPr="00135B55">
              <w:rPr>
                <w:rFonts w:cs="Times New Roman"/>
                <w:bCs/>
                <w:noProof/>
                <w:sz w:val="20"/>
                <w:szCs w:val="20"/>
              </w:rPr>
              <w:drawing>
                <wp:inline distT="0" distB="0" distL="0" distR="0" wp14:anchorId="3E1EE26C" wp14:editId="4B09DC00">
                  <wp:extent cx="5844209" cy="3216802"/>
                  <wp:effectExtent l="0" t="0" r="4445" b="317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te_vars1_set_3_ARO_16_22degC.tif"/>
                          <pic:cNvPicPr/>
                        </pic:nvPicPr>
                        <pic:blipFill>
                          <a:blip r:embed="rId11"/>
                          <a:stretch>
                            <a:fillRect/>
                          </a:stretch>
                        </pic:blipFill>
                        <pic:spPr>
                          <a:xfrm>
                            <a:off x="0" y="0"/>
                            <a:ext cx="5856661" cy="3223656"/>
                          </a:xfrm>
                          <a:prstGeom prst="rect">
                            <a:avLst/>
                          </a:prstGeom>
                        </pic:spPr>
                      </pic:pic>
                    </a:graphicData>
                  </a:graphic>
                </wp:inline>
              </w:drawing>
            </w:r>
          </w:p>
        </w:tc>
      </w:tr>
    </w:tbl>
    <w:p w14:paraId="72E95742" w14:textId="77777777" w:rsidR="009507A6" w:rsidRPr="00135B55" w:rsidRDefault="009507A6" w:rsidP="009507A6">
      <w:pPr>
        <w:spacing w:after="0" w:line="480" w:lineRule="auto"/>
        <w:rPr>
          <w:rFonts w:cs="Times New Roman"/>
          <w:b/>
          <w:bCs/>
          <w:szCs w:val="24"/>
          <w:lang w:val="it-IT"/>
        </w:rPr>
      </w:pPr>
      <w:r w:rsidRPr="00135B55">
        <w:rPr>
          <w:rFonts w:cs="Times New Roman"/>
          <w:b/>
          <w:bCs/>
          <w:szCs w:val="24"/>
        </w:rPr>
        <w:br w:type="page"/>
      </w:r>
    </w:p>
    <w:p w14:paraId="7CC5657A" w14:textId="74695399" w:rsidR="009507A6" w:rsidRPr="00135B55" w:rsidRDefault="009507A6" w:rsidP="009507A6">
      <w:pPr>
        <w:spacing w:after="0" w:line="480" w:lineRule="auto"/>
        <w:rPr>
          <w:rFonts w:cs="Times New Roman"/>
          <w:bCs/>
          <w:szCs w:val="24"/>
        </w:rPr>
      </w:pPr>
      <w:r w:rsidRPr="00135B55">
        <w:rPr>
          <w:rFonts w:cs="Times New Roman"/>
          <w:b/>
          <w:bCs/>
          <w:szCs w:val="24"/>
        </w:rPr>
        <w:lastRenderedPageBreak/>
        <w:t>Figure S</w:t>
      </w:r>
      <w:r w:rsidR="00707063" w:rsidRPr="00135B55">
        <w:rPr>
          <w:rFonts w:cs="Times New Roman"/>
          <w:b/>
          <w:bCs/>
          <w:szCs w:val="24"/>
        </w:rPr>
        <w:t>4</w:t>
      </w:r>
      <w:r w:rsidRPr="00135B55">
        <w:rPr>
          <w:rFonts w:cs="Times New Roman"/>
          <w:b/>
          <w:bCs/>
          <w:szCs w:val="24"/>
        </w:rPr>
        <w:t>.</w:t>
      </w:r>
      <w:r w:rsidRPr="00135B55">
        <w:rPr>
          <w:rFonts w:cs="Times New Roman"/>
          <w:bCs/>
          <w:szCs w:val="24"/>
        </w:rPr>
        <w:t xml:space="preserve"> Temporal dynamics of state variables at the higher temperature (26°C) under scenario D2 in (a) the control (top panels); and (b) the highest ARO treatment (ARO 16x, bottom panels).</w:t>
      </w:r>
    </w:p>
    <w:tbl>
      <w:tblPr>
        <w:tblStyle w:val="Tabellenraster"/>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45"/>
        <w:gridCol w:w="9253"/>
      </w:tblGrid>
      <w:tr w:rsidR="009507A6" w:rsidRPr="00135B55" w14:paraId="211211D3" w14:textId="77777777" w:rsidTr="00DC4FE0">
        <w:tc>
          <w:tcPr>
            <w:tcW w:w="245" w:type="dxa"/>
          </w:tcPr>
          <w:p w14:paraId="3BD2E5BE" w14:textId="77777777" w:rsidR="009507A6" w:rsidRPr="00135B55" w:rsidRDefault="009507A6" w:rsidP="004E42A2">
            <w:pPr>
              <w:spacing w:after="0" w:line="480" w:lineRule="auto"/>
              <w:rPr>
                <w:rFonts w:cs="Times New Roman"/>
                <w:b/>
                <w:bCs/>
                <w:sz w:val="20"/>
                <w:szCs w:val="20"/>
              </w:rPr>
            </w:pPr>
            <w:r w:rsidRPr="00135B55">
              <w:rPr>
                <w:rFonts w:cs="Times New Roman"/>
                <w:b/>
                <w:bCs/>
                <w:sz w:val="20"/>
                <w:szCs w:val="20"/>
              </w:rPr>
              <w:t>(a)</w:t>
            </w:r>
          </w:p>
        </w:tc>
        <w:tc>
          <w:tcPr>
            <w:tcW w:w="9253" w:type="dxa"/>
          </w:tcPr>
          <w:p w14:paraId="24C47D92" w14:textId="700684CD" w:rsidR="009507A6" w:rsidRPr="00135B55" w:rsidRDefault="00DC4FE0" w:rsidP="004E42A2">
            <w:pPr>
              <w:spacing w:after="0" w:line="480" w:lineRule="auto"/>
              <w:rPr>
                <w:rFonts w:cs="Times New Roman"/>
                <w:bCs/>
                <w:sz w:val="20"/>
                <w:szCs w:val="20"/>
              </w:rPr>
            </w:pPr>
            <w:r w:rsidRPr="00135B55">
              <w:rPr>
                <w:rFonts w:cs="Times New Roman"/>
                <w:bCs/>
                <w:noProof/>
                <w:sz w:val="20"/>
                <w:szCs w:val="20"/>
              </w:rPr>
              <w:drawing>
                <wp:inline distT="0" distB="0" distL="0" distR="0" wp14:anchorId="4521A87B" wp14:editId="16640B61">
                  <wp:extent cx="5846850" cy="3218285"/>
                  <wp:effectExtent l="0" t="0" r="1905" b="127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te_vars1_set_3_ARO_0_26degC.tif"/>
                          <pic:cNvPicPr/>
                        </pic:nvPicPr>
                        <pic:blipFill>
                          <a:blip r:embed="rId12"/>
                          <a:stretch>
                            <a:fillRect/>
                          </a:stretch>
                        </pic:blipFill>
                        <pic:spPr>
                          <a:xfrm>
                            <a:off x="0" y="0"/>
                            <a:ext cx="5859182" cy="3225073"/>
                          </a:xfrm>
                          <a:prstGeom prst="rect">
                            <a:avLst/>
                          </a:prstGeom>
                        </pic:spPr>
                      </pic:pic>
                    </a:graphicData>
                  </a:graphic>
                </wp:inline>
              </w:drawing>
            </w:r>
          </w:p>
        </w:tc>
      </w:tr>
      <w:tr w:rsidR="009507A6" w:rsidRPr="00135B55" w14:paraId="2B2B3621" w14:textId="77777777" w:rsidTr="00DC4FE0">
        <w:tc>
          <w:tcPr>
            <w:tcW w:w="245" w:type="dxa"/>
          </w:tcPr>
          <w:p w14:paraId="4D427F94" w14:textId="77777777" w:rsidR="009507A6" w:rsidRPr="00135B55" w:rsidRDefault="009507A6" w:rsidP="004E42A2">
            <w:pPr>
              <w:spacing w:after="0" w:line="480" w:lineRule="auto"/>
              <w:rPr>
                <w:rFonts w:cs="Times New Roman"/>
                <w:b/>
                <w:bCs/>
                <w:sz w:val="20"/>
                <w:szCs w:val="20"/>
              </w:rPr>
            </w:pPr>
            <w:r w:rsidRPr="00135B55">
              <w:rPr>
                <w:rFonts w:cs="Times New Roman"/>
                <w:b/>
                <w:bCs/>
                <w:sz w:val="20"/>
                <w:szCs w:val="20"/>
              </w:rPr>
              <w:t>(b)</w:t>
            </w:r>
          </w:p>
        </w:tc>
        <w:tc>
          <w:tcPr>
            <w:tcW w:w="9253" w:type="dxa"/>
          </w:tcPr>
          <w:p w14:paraId="0B2525E3" w14:textId="0523A710" w:rsidR="009507A6" w:rsidRPr="00135B55" w:rsidRDefault="00DC4FE0" w:rsidP="004E42A2">
            <w:pPr>
              <w:spacing w:after="0" w:line="480" w:lineRule="auto"/>
              <w:rPr>
                <w:rFonts w:cs="Times New Roman"/>
                <w:bCs/>
                <w:sz w:val="20"/>
                <w:szCs w:val="20"/>
              </w:rPr>
            </w:pPr>
            <w:r w:rsidRPr="00135B55">
              <w:rPr>
                <w:rFonts w:cs="Times New Roman"/>
                <w:bCs/>
                <w:noProof/>
                <w:sz w:val="20"/>
                <w:szCs w:val="20"/>
              </w:rPr>
              <w:drawing>
                <wp:inline distT="0" distB="0" distL="0" distR="0" wp14:anchorId="43CCBD78" wp14:editId="4CD29540">
                  <wp:extent cx="5846850" cy="3218285"/>
                  <wp:effectExtent l="0" t="0" r="1905" b="127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te_vars1_set_3_ARO_16_26degC.tif"/>
                          <pic:cNvPicPr/>
                        </pic:nvPicPr>
                        <pic:blipFill>
                          <a:blip r:embed="rId13"/>
                          <a:stretch>
                            <a:fillRect/>
                          </a:stretch>
                        </pic:blipFill>
                        <pic:spPr>
                          <a:xfrm>
                            <a:off x="0" y="0"/>
                            <a:ext cx="5861720" cy="3226470"/>
                          </a:xfrm>
                          <a:prstGeom prst="rect">
                            <a:avLst/>
                          </a:prstGeom>
                        </pic:spPr>
                      </pic:pic>
                    </a:graphicData>
                  </a:graphic>
                </wp:inline>
              </w:drawing>
            </w:r>
          </w:p>
        </w:tc>
      </w:tr>
    </w:tbl>
    <w:p w14:paraId="33C86076" w14:textId="3C2CE454" w:rsidR="00DC4FE0" w:rsidRPr="00135B55" w:rsidRDefault="00DC4FE0" w:rsidP="009507A6">
      <w:pPr>
        <w:spacing w:after="0" w:line="480" w:lineRule="auto"/>
        <w:rPr>
          <w:rFonts w:cs="Times New Roman"/>
          <w:b/>
        </w:rPr>
      </w:pPr>
      <w:r w:rsidRPr="00135B55">
        <w:rPr>
          <w:rFonts w:cs="Times New Roman"/>
          <w:b/>
        </w:rPr>
        <w:br w:type="page"/>
      </w:r>
    </w:p>
    <w:p w14:paraId="29296BDB" w14:textId="4885A88C" w:rsidR="009507A6" w:rsidRPr="00135B55" w:rsidRDefault="009507A6" w:rsidP="009507A6">
      <w:pPr>
        <w:spacing w:after="0" w:line="480" w:lineRule="auto"/>
        <w:jc w:val="both"/>
        <w:rPr>
          <w:rFonts w:cs="Times New Roman"/>
          <w:b/>
        </w:rPr>
      </w:pPr>
      <w:r w:rsidRPr="00135B55">
        <w:rPr>
          <w:rFonts w:cs="Times New Roman"/>
          <w:b/>
          <w:szCs w:val="24"/>
        </w:rPr>
        <w:lastRenderedPageBreak/>
        <w:t>Figure S</w:t>
      </w:r>
      <w:r w:rsidR="00707063" w:rsidRPr="00135B55">
        <w:rPr>
          <w:rFonts w:cs="Times New Roman"/>
          <w:b/>
          <w:szCs w:val="24"/>
        </w:rPr>
        <w:t>5</w:t>
      </w:r>
      <w:r w:rsidRPr="00135B55">
        <w:rPr>
          <w:rFonts w:cs="Times New Roman"/>
          <w:b/>
          <w:szCs w:val="24"/>
        </w:rPr>
        <w:t xml:space="preserve">. </w:t>
      </w:r>
      <w:r w:rsidRPr="00135B55">
        <w:rPr>
          <w:rFonts w:cs="Times New Roman"/>
          <w:szCs w:val="24"/>
        </w:rPr>
        <w:t>Temporal dynamics of the phosphorus, light and space limitation factors (PLF, LLF and SLF, respectively) for epiphyton under scenario D2</w:t>
      </w:r>
      <w:r w:rsidRPr="00135B55">
        <w:rPr>
          <w:rFonts w:cs="Times New Roman"/>
          <w:b/>
          <w:szCs w:val="24"/>
        </w:rPr>
        <w:t xml:space="preserve"> </w:t>
      </w:r>
      <w:r w:rsidRPr="00135B55">
        <w:rPr>
          <w:rFonts w:cs="Times New Roman"/>
          <w:szCs w:val="24"/>
        </w:rPr>
        <w:t>for the case of a mixed phytoplankton community (set 3) in the ambient (full lines) and warm (dashed lines) temperature treatments.</w:t>
      </w:r>
    </w:p>
    <w:p w14:paraId="351B73FF" w14:textId="5D81770C" w:rsidR="009507A6" w:rsidRPr="00135B55" w:rsidRDefault="00DC4FE0" w:rsidP="009507A6">
      <w:pPr>
        <w:spacing w:after="0" w:line="480" w:lineRule="auto"/>
        <w:rPr>
          <w:rFonts w:cs="Times New Roman"/>
          <w:b/>
        </w:rPr>
      </w:pPr>
      <w:r w:rsidRPr="00135B55">
        <w:rPr>
          <w:rFonts w:cs="Times New Roman"/>
          <w:b/>
          <w:noProof/>
        </w:rPr>
        <w:drawing>
          <wp:inline distT="0" distB="0" distL="0" distR="0" wp14:anchorId="4AC0F3C8" wp14:editId="361851D9">
            <wp:extent cx="6120130" cy="3609975"/>
            <wp:effectExtent l="0" t="0" r="0" b="952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LF_epi_set_3.tif"/>
                    <pic:cNvPicPr/>
                  </pic:nvPicPr>
                  <pic:blipFill>
                    <a:blip r:embed="rId14"/>
                    <a:stretch>
                      <a:fillRect/>
                    </a:stretch>
                  </pic:blipFill>
                  <pic:spPr>
                    <a:xfrm>
                      <a:off x="0" y="0"/>
                      <a:ext cx="6120130" cy="3609975"/>
                    </a:xfrm>
                    <a:prstGeom prst="rect">
                      <a:avLst/>
                    </a:prstGeom>
                  </pic:spPr>
                </pic:pic>
              </a:graphicData>
            </a:graphic>
          </wp:inline>
        </w:drawing>
      </w:r>
    </w:p>
    <w:p w14:paraId="793DC364" w14:textId="0ACAD9E8" w:rsidR="009507A6" w:rsidRPr="00135B55" w:rsidRDefault="009507A6" w:rsidP="00DC4FE0">
      <w:pPr>
        <w:spacing w:after="0" w:line="480" w:lineRule="auto"/>
        <w:jc w:val="both"/>
        <w:rPr>
          <w:rFonts w:cs="Times New Roman"/>
          <w:b/>
        </w:rPr>
      </w:pPr>
      <w:r w:rsidRPr="00135B55">
        <w:rPr>
          <w:rFonts w:cs="Times New Roman"/>
          <w:b/>
        </w:rPr>
        <w:br w:type="page"/>
      </w:r>
      <w:r w:rsidRPr="00135B55">
        <w:rPr>
          <w:rFonts w:cs="Times New Roman"/>
          <w:b/>
          <w:szCs w:val="24"/>
        </w:rPr>
        <w:lastRenderedPageBreak/>
        <w:t>Figure S</w:t>
      </w:r>
      <w:r w:rsidR="00707063" w:rsidRPr="00135B55">
        <w:rPr>
          <w:rFonts w:cs="Times New Roman"/>
          <w:b/>
          <w:szCs w:val="24"/>
        </w:rPr>
        <w:t>6</w:t>
      </w:r>
      <w:r w:rsidRPr="00135B55">
        <w:rPr>
          <w:rFonts w:cs="Times New Roman"/>
          <w:b/>
          <w:szCs w:val="24"/>
        </w:rPr>
        <w:t xml:space="preserve">. </w:t>
      </w:r>
      <w:r w:rsidR="00DC4FE0" w:rsidRPr="00135B55">
        <w:rPr>
          <w:rFonts w:cs="Times New Roman"/>
          <w:szCs w:val="24"/>
        </w:rPr>
        <w:t>Example of m</w:t>
      </w:r>
      <w:r w:rsidRPr="00135B55">
        <w:rPr>
          <w:rFonts w:cs="Times New Roman"/>
          <w:szCs w:val="24"/>
        </w:rPr>
        <w:t>ass balance controls implemented in the model for carbon and phosphorus, accounting for gains and losses over the course of each simulation.</w:t>
      </w:r>
    </w:p>
    <w:p w14:paraId="6DE31430" w14:textId="7CF0E884" w:rsidR="009507A6" w:rsidRPr="00135B55" w:rsidRDefault="00DC4FE0" w:rsidP="009507A6">
      <w:pPr>
        <w:pStyle w:val="Thesistabletitle"/>
        <w:rPr>
          <w:rFonts w:ascii="Times New Roman" w:hAnsi="Times New Roman"/>
          <w:sz w:val="20"/>
        </w:rPr>
      </w:pPr>
      <w:r w:rsidRPr="00135B55">
        <w:rPr>
          <w:rFonts w:ascii="Times New Roman" w:hAnsi="Times New Roman"/>
          <w:noProof/>
          <w:sz w:val="20"/>
          <w14:numForm w14:val="default"/>
        </w:rPr>
        <w:drawing>
          <wp:inline distT="0" distB="0" distL="0" distR="0" wp14:anchorId="41150B5C" wp14:editId="701D0FF0">
            <wp:extent cx="6120130" cy="3288030"/>
            <wp:effectExtent l="0" t="0" r="0" b="762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S6_mass_balance_D2_ARO4_22_set_3.tif"/>
                    <pic:cNvPicPr/>
                  </pic:nvPicPr>
                  <pic:blipFill>
                    <a:blip r:embed="rId15"/>
                    <a:stretch>
                      <a:fillRect/>
                    </a:stretch>
                  </pic:blipFill>
                  <pic:spPr>
                    <a:xfrm>
                      <a:off x="0" y="0"/>
                      <a:ext cx="6120130" cy="3288030"/>
                    </a:xfrm>
                    <a:prstGeom prst="rect">
                      <a:avLst/>
                    </a:prstGeom>
                  </pic:spPr>
                </pic:pic>
              </a:graphicData>
            </a:graphic>
          </wp:inline>
        </w:drawing>
      </w:r>
      <w:r w:rsidR="009507A6" w:rsidRPr="00135B55">
        <w:rPr>
          <w:rFonts w:ascii="Times New Roman" w:hAnsi="Times New Roman"/>
          <w:sz w:val="20"/>
        </w:rPr>
        <w:br w:type="page"/>
      </w:r>
    </w:p>
    <w:p w14:paraId="33B93548" w14:textId="507D318F" w:rsidR="00637B55" w:rsidRPr="00135B55" w:rsidRDefault="00637B55" w:rsidP="009507A6">
      <w:pPr>
        <w:pStyle w:val="Thesistabletitle"/>
        <w:rPr>
          <w:rFonts w:ascii="Times New Roman" w:hAnsi="Times New Roman"/>
          <w:sz w:val="20"/>
        </w:rPr>
      </w:pPr>
      <w:r w:rsidRPr="00135B55">
        <w:rPr>
          <w:rFonts w:ascii="Times New Roman" w:hAnsi="Times New Roman"/>
          <w:sz w:val="20"/>
        </w:rPr>
        <w:lastRenderedPageBreak/>
        <w:t xml:space="preserve">Table </w:t>
      </w:r>
      <w:r w:rsidR="00272419" w:rsidRPr="00135B55">
        <w:rPr>
          <w:rFonts w:ascii="Times New Roman" w:hAnsi="Times New Roman"/>
          <w:sz w:val="20"/>
        </w:rPr>
        <w:t>S1</w:t>
      </w:r>
      <w:r w:rsidRPr="00135B55">
        <w:rPr>
          <w:rFonts w:ascii="Times New Roman" w:hAnsi="Times New Roman"/>
          <w:sz w:val="20"/>
        </w:rPr>
        <w:t xml:space="preserve">. </w:t>
      </w:r>
      <w:r w:rsidRPr="00135B55">
        <w:rPr>
          <w:rFonts w:ascii="Times New Roman" w:hAnsi="Times New Roman"/>
          <w:b w:val="0"/>
          <w:sz w:val="20"/>
        </w:rPr>
        <w:t>Fixed parameters: descriptions, values, units of measurement and references/assumptions</w:t>
      </w:r>
    </w:p>
    <w:tbl>
      <w:tblPr>
        <w:tblStyle w:val="Tabellenraster"/>
        <w:tblW w:w="9930" w:type="dxa"/>
        <w:jc w:val="center"/>
        <w:tblLayout w:type="fixed"/>
        <w:tblLook w:val="04A0" w:firstRow="1" w:lastRow="0" w:firstColumn="1" w:lastColumn="0" w:noHBand="0" w:noVBand="1"/>
      </w:tblPr>
      <w:tblGrid>
        <w:gridCol w:w="1406"/>
        <w:gridCol w:w="3130"/>
        <w:gridCol w:w="851"/>
        <w:gridCol w:w="1329"/>
        <w:gridCol w:w="3214"/>
      </w:tblGrid>
      <w:tr w:rsidR="00637B55" w:rsidRPr="00135B55" w14:paraId="124E6E37" w14:textId="77777777" w:rsidTr="005B1AA4">
        <w:trPr>
          <w:jc w:val="center"/>
        </w:trPr>
        <w:tc>
          <w:tcPr>
            <w:tcW w:w="1406" w:type="dxa"/>
            <w:tcBorders>
              <w:top w:val="single" w:sz="8" w:space="0" w:color="auto"/>
              <w:left w:val="nil"/>
              <w:bottom w:val="single" w:sz="8" w:space="0" w:color="auto"/>
              <w:right w:val="nil"/>
            </w:tcBorders>
            <w:hideMark/>
          </w:tcPr>
          <w:p w14:paraId="633DCF44" w14:textId="77777777" w:rsidR="00637B55" w:rsidRPr="00135B55" w:rsidRDefault="00637B55" w:rsidP="005B1AA4">
            <w:pPr>
              <w:rPr>
                <w:rFonts w:cs="Times New Roman"/>
                <w:b/>
                <w:sz w:val="20"/>
                <w14:numForm w14:val="lining"/>
              </w:rPr>
            </w:pPr>
            <w:r w:rsidRPr="00135B55">
              <w:rPr>
                <w:rFonts w:cs="Times New Roman"/>
                <w:b/>
                <w:sz w:val="20"/>
                <w14:numForm w14:val="lining"/>
              </w:rPr>
              <w:t>Parameter</w:t>
            </w:r>
          </w:p>
        </w:tc>
        <w:tc>
          <w:tcPr>
            <w:tcW w:w="3130" w:type="dxa"/>
            <w:tcBorders>
              <w:top w:val="single" w:sz="8" w:space="0" w:color="auto"/>
              <w:left w:val="nil"/>
              <w:bottom w:val="single" w:sz="8" w:space="0" w:color="auto"/>
              <w:right w:val="nil"/>
            </w:tcBorders>
            <w:hideMark/>
          </w:tcPr>
          <w:p w14:paraId="554541D0" w14:textId="77777777" w:rsidR="00637B55" w:rsidRPr="00135B55" w:rsidRDefault="00637B55" w:rsidP="005B1AA4">
            <w:pPr>
              <w:rPr>
                <w:rFonts w:cs="Times New Roman"/>
                <w:b/>
                <w:sz w:val="20"/>
                <w14:numForm w14:val="lining"/>
              </w:rPr>
            </w:pPr>
            <w:r w:rsidRPr="00135B55">
              <w:rPr>
                <w:rFonts w:cs="Times New Roman"/>
                <w:b/>
                <w:sz w:val="20"/>
                <w14:numForm w14:val="lining"/>
              </w:rPr>
              <w:t>Description</w:t>
            </w:r>
          </w:p>
        </w:tc>
        <w:tc>
          <w:tcPr>
            <w:tcW w:w="851" w:type="dxa"/>
            <w:tcBorders>
              <w:top w:val="single" w:sz="8" w:space="0" w:color="auto"/>
              <w:left w:val="nil"/>
              <w:bottom w:val="single" w:sz="8" w:space="0" w:color="auto"/>
              <w:right w:val="nil"/>
            </w:tcBorders>
            <w:hideMark/>
          </w:tcPr>
          <w:p w14:paraId="5CFAA7CB" w14:textId="77777777" w:rsidR="00637B55" w:rsidRPr="00135B55" w:rsidRDefault="00637B55" w:rsidP="005B1AA4">
            <w:pPr>
              <w:jc w:val="center"/>
              <w:rPr>
                <w:rFonts w:cs="Times New Roman"/>
                <w:b/>
                <w:sz w:val="20"/>
                <w14:numForm w14:val="lining"/>
              </w:rPr>
            </w:pPr>
            <w:r w:rsidRPr="00135B55">
              <w:rPr>
                <w:rFonts w:cs="Times New Roman"/>
                <w:b/>
                <w:sz w:val="20"/>
                <w14:numForm w14:val="lining"/>
              </w:rPr>
              <w:t>Value</w:t>
            </w:r>
          </w:p>
        </w:tc>
        <w:tc>
          <w:tcPr>
            <w:tcW w:w="1329" w:type="dxa"/>
            <w:tcBorders>
              <w:top w:val="single" w:sz="8" w:space="0" w:color="auto"/>
              <w:left w:val="nil"/>
              <w:bottom w:val="single" w:sz="8" w:space="0" w:color="auto"/>
              <w:right w:val="nil"/>
            </w:tcBorders>
            <w:hideMark/>
          </w:tcPr>
          <w:p w14:paraId="170411C8" w14:textId="77777777" w:rsidR="00637B55" w:rsidRPr="00135B55" w:rsidRDefault="00637B55" w:rsidP="005B1AA4">
            <w:pPr>
              <w:jc w:val="center"/>
              <w:rPr>
                <w:rFonts w:cs="Times New Roman"/>
                <w:b/>
                <w:sz w:val="20"/>
                <w14:numForm w14:val="lining"/>
              </w:rPr>
            </w:pPr>
            <w:r w:rsidRPr="00135B55">
              <w:rPr>
                <w:rFonts w:cs="Times New Roman"/>
                <w:b/>
                <w:sz w:val="20"/>
                <w14:numForm w14:val="lining"/>
              </w:rPr>
              <w:t>Units</w:t>
            </w:r>
          </w:p>
        </w:tc>
        <w:tc>
          <w:tcPr>
            <w:tcW w:w="3214" w:type="dxa"/>
            <w:tcBorders>
              <w:top w:val="single" w:sz="8" w:space="0" w:color="auto"/>
              <w:left w:val="nil"/>
              <w:bottom w:val="single" w:sz="8" w:space="0" w:color="auto"/>
              <w:right w:val="nil"/>
            </w:tcBorders>
            <w:hideMark/>
          </w:tcPr>
          <w:p w14:paraId="122AE2E0" w14:textId="77777777" w:rsidR="00637B55" w:rsidRPr="00135B55" w:rsidRDefault="00637B55" w:rsidP="005B1AA4">
            <w:pPr>
              <w:rPr>
                <w:rFonts w:cs="Times New Roman"/>
                <w:b/>
                <w:sz w:val="20"/>
                <w14:numForm w14:val="lining"/>
              </w:rPr>
            </w:pPr>
            <w:r w:rsidRPr="00135B55">
              <w:rPr>
                <w:rFonts w:cs="Times New Roman"/>
                <w:b/>
                <w:sz w:val="20"/>
                <w14:numForm w14:val="lining"/>
              </w:rPr>
              <w:t>References/assumptions</w:t>
            </w:r>
          </w:p>
        </w:tc>
      </w:tr>
      <w:tr w:rsidR="00637B55" w:rsidRPr="00135B55" w14:paraId="316B4B33" w14:textId="77777777" w:rsidTr="005B1AA4">
        <w:trPr>
          <w:jc w:val="center"/>
        </w:trPr>
        <w:tc>
          <w:tcPr>
            <w:tcW w:w="1406" w:type="dxa"/>
            <w:tcBorders>
              <w:top w:val="nil"/>
              <w:left w:val="nil"/>
              <w:bottom w:val="nil"/>
              <w:right w:val="nil"/>
            </w:tcBorders>
            <w:hideMark/>
          </w:tcPr>
          <w:p w14:paraId="65E6E85A" w14:textId="77777777" w:rsidR="00637B55" w:rsidRPr="00135B55" w:rsidRDefault="00E87735" w:rsidP="005B1AA4">
            <w:pPr>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k</m:t>
                    </m:r>
                  </m:e>
                  <m:sub>
                    <m:r>
                      <w:rPr>
                        <w:rFonts w:ascii="Cambria Math" w:hAnsi="Cambria Math" w:cs="Times New Roman"/>
                        <w:sz w:val="18"/>
                        <w14:numForm w14:val="lining"/>
                      </w:rPr>
                      <m:t>bg</m:t>
                    </m:r>
                  </m:sub>
                </m:sSub>
              </m:oMath>
            </m:oMathPara>
          </w:p>
        </w:tc>
        <w:tc>
          <w:tcPr>
            <w:tcW w:w="3130" w:type="dxa"/>
            <w:tcBorders>
              <w:top w:val="nil"/>
              <w:left w:val="nil"/>
              <w:bottom w:val="nil"/>
              <w:right w:val="nil"/>
            </w:tcBorders>
            <w:hideMark/>
          </w:tcPr>
          <w:p w14:paraId="666CC39F" w14:textId="77777777" w:rsidR="00637B55" w:rsidRPr="00135B55" w:rsidRDefault="003E7288" w:rsidP="005B1AA4">
            <w:pPr>
              <w:rPr>
                <w:rFonts w:cs="Times New Roman"/>
                <w:sz w:val="18"/>
                <w14:numForm w14:val="lining"/>
              </w:rPr>
            </w:pPr>
            <w:r w:rsidRPr="00135B55">
              <w:rPr>
                <w:rFonts w:cs="Times New Roman"/>
                <w:sz w:val="18"/>
                <w14:numForm w14:val="lining"/>
              </w:rPr>
              <w:t>Background light extinction coefficient</w:t>
            </w:r>
          </w:p>
        </w:tc>
        <w:tc>
          <w:tcPr>
            <w:tcW w:w="851" w:type="dxa"/>
            <w:tcBorders>
              <w:top w:val="nil"/>
              <w:left w:val="nil"/>
              <w:bottom w:val="nil"/>
              <w:right w:val="nil"/>
            </w:tcBorders>
            <w:hideMark/>
          </w:tcPr>
          <w:p w14:paraId="75999F6C" w14:textId="77777777" w:rsidR="00637B55" w:rsidRPr="00135B55" w:rsidRDefault="00637B55" w:rsidP="005B1AA4">
            <w:pPr>
              <w:jc w:val="center"/>
              <w:rPr>
                <w:rFonts w:cs="Times New Roman"/>
                <w:sz w:val="18"/>
                <w14:numForm w14:val="lining"/>
              </w:rPr>
            </w:pPr>
            <w:r w:rsidRPr="00135B55">
              <w:rPr>
                <w:rFonts w:cs="Times New Roman"/>
                <w:sz w:val="18"/>
                <w14:numForm w14:val="lining"/>
              </w:rPr>
              <w:t>0.3</w:t>
            </w:r>
          </w:p>
        </w:tc>
        <w:tc>
          <w:tcPr>
            <w:tcW w:w="1329" w:type="dxa"/>
            <w:tcBorders>
              <w:top w:val="nil"/>
              <w:left w:val="nil"/>
              <w:bottom w:val="nil"/>
              <w:right w:val="nil"/>
            </w:tcBorders>
            <w:hideMark/>
          </w:tcPr>
          <w:p w14:paraId="2185EB52" w14:textId="77777777" w:rsidR="00637B55" w:rsidRPr="00135B55" w:rsidRDefault="00637B55" w:rsidP="005B1AA4">
            <w:pPr>
              <w:jc w:val="center"/>
              <w:rPr>
                <w:rFonts w:cs="Times New Roman"/>
                <w:sz w:val="18"/>
                <w14:numForm w14:val="lining"/>
              </w:rPr>
            </w:pPr>
            <w:r w:rsidRPr="00135B55">
              <w:rPr>
                <w:rFonts w:cs="Times New Roman"/>
                <w:sz w:val="18"/>
                <w14:numForm w14:val="lining"/>
              </w:rPr>
              <w:t>m</w:t>
            </w:r>
            <w:r w:rsidRPr="00135B55">
              <w:rPr>
                <w:rFonts w:cs="Times New Roman"/>
                <w:sz w:val="18"/>
                <w:vertAlign w:val="superscript"/>
                <w14:numForm w14:val="lining"/>
              </w:rPr>
              <w:t>-1</w:t>
            </w:r>
          </w:p>
        </w:tc>
        <w:tc>
          <w:tcPr>
            <w:tcW w:w="3214" w:type="dxa"/>
            <w:tcBorders>
              <w:top w:val="nil"/>
              <w:left w:val="nil"/>
              <w:bottom w:val="nil"/>
              <w:right w:val="nil"/>
            </w:tcBorders>
            <w:hideMark/>
          </w:tcPr>
          <w:p w14:paraId="29A170A6" w14:textId="77777777" w:rsidR="00637B55" w:rsidRPr="00135B55" w:rsidRDefault="002355A1" w:rsidP="005B1AA4">
            <w:pPr>
              <w:rPr>
                <w:rFonts w:cs="Times New Roman"/>
                <w:sz w:val="18"/>
                <w14:numForm w14:val="lining"/>
              </w:rPr>
            </w:pPr>
            <w:r w:rsidRPr="00135B55">
              <w:rPr>
                <w:rFonts w:cs="Times New Roman"/>
                <w:sz w:val="18"/>
                <w14:numForm w14:val="lining"/>
              </w:rPr>
              <w:t xml:space="preserve">Value in the range of those used in other modeling </w:t>
            </w:r>
            <w:r w:rsidR="0017563A" w:rsidRPr="00135B55">
              <w:rPr>
                <w:rFonts w:cs="Times New Roman"/>
                <w:sz w:val="18"/>
                <w14:numForm w14:val="lining"/>
              </w:rPr>
              <w:t>studie</w:t>
            </w:r>
            <w:r w:rsidRPr="00135B55">
              <w:rPr>
                <w:rFonts w:cs="Times New Roman"/>
                <w:sz w:val="18"/>
                <w14:numForm w14:val="lining"/>
              </w:rPr>
              <w:t xml:space="preserve">s (e.g., </w:t>
            </w:r>
            <w:proofErr w:type="spellStart"/>
            <w:r w:rsidR="00637B55" w:rsidRPr="00135B55">
              <w:rPr>
                <w:rFonts w:cs="Times New Roman"/>
                <w:sz w:val="18"/>
                <w14:numForm w14:val="lining"/>
              </w:rPr>
              <w:t>Jäger</w:t>
            </w:r>
            <w:proofErr w:type="spellEnd"/>
            <w:r w:rsidR="00637B55" w:rsidRPr="00135B55">
              <w:rPr>
                <w:rFonts w:cs="Times New Roman"/>
                <w:sz w:val="18"/>
                <w14:numForm w14:val="lining"/>
              </w:rPr>
              <w:t xml:space="preserve">, et al., 2010; </w:t>
            </w:r>
            <w:proofErr w:type="spellStart"/>
            <w:r w:rsidR="00637B55" w:rsidRPr="00135B55">
              <w:rPr>
                <w:rFonts w:cs="Times New Roman"/>
                <w:sz w:val="18"/>
                <w14:numForm w14:val="lining"/>
              </w:rPr>
              <w:t>Peeters</w:t>
            </w:r>
            <w:proofErr w:type="spellEnd"/>
            <w:r w:rsidR="00637B55" w:rsidRPr="00135B55">
              <w:rPr>
                <w:rFonts w:cs="Times New Roman"/>
                <w:sz w:val="18"/>
                <w14:numForm w14:val="lining"/>
              </w:rPr>
              <w:t>, et al., 2013</w:t>
            </w:r>
            <w:r w:rsidRPr="00135B55">
              <w:rPr>
                <w:rFonts w:cs="Times New Roman"/>
                <w:sz w:val="18"/>
                <w14:numForm w14:val="lining"/>
              </w:rPr>
              <w:t>)</w:t>
            </w:r>
          </w:p>
        </w:tc>
      </w:tr>
      <w:tr w:rsidR="00821428" w:rsidRPr="00135B55" w14:paraId="7803A466" w14:textId="77777777" w:rsidTr="005B1AA4">
        <w:trPr>
          <w:jc w:val="center"/>
        </w:trPr>
        <w:tc>
          <w:tcPr>
            <w:tcW w:w="1406" w:type="dxa"/>
            <w:tcBorders>
              <w:top w:val="nil"/>
              <w:left w:val="nil"/>
              <w:bottom w:val="nil"/>
              <w:right w:val="nil"/>
            </w:tcBorders>
          </w:tcPr>
          <w:p w14:paraId="7C30B485" w14:textId="77777777" w:rsidR="00821428" w:rsidRPr="00135B55" w:rsidRDefault="00E87735" w:rsidP="00821428">
            <w:pPr>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r</m:t>
                    </m:r>
                  </m:e>
                  <m:sub>
                    <m:r>
                      <w:rPr>
                        <w:rFonts w:ascii="Cambria Math" w:hAnsi="Cambria Math" w:cs="Times New Roman"/>
                        <w:sz w:val="18"/>
                        <w14:numForm w14:val="lining"/>
                      </w:rPr>
                      <m:t>S</m:t>
                    </m:r>
                  </m:sub>
                </m:sSub>
              </m:oMath>
            </m:oMathPara>
          </w:p>
          <w:p w14:paraId="738A6014" w14:textId="77777777" w:rsidR="00821428" w:rsidRPr="00135B55" w:rsidRDefault="00821428" w:rsidP="00821428">
            <w:pPr>
              <w:rPr>
                <w:rFonts w:eastAsia="Calibri" w:cs="Times New Roman"/>
                <w:sz w:val="18"/>
                <w:szCs w:val="18"/>
                <w14:numForm w14:val="lining"/>
              </w:rPr>
            </w:pPr>
          </w:p>
        </w:tc>
        <w:tc>
          <w:tcPr>
            <w:tcW w:w="3130" w:type="dxa"/>
            <w:tcBorders>
              <w:top w:val="nil"/>
              <w:left w:val="nil"/>
              <w:bottom w:val="nil"/>
              <w:right w:val="nil"/>
            </w:tcBorders>
          </w:tcPr>
          <w:p w14:paraId="1E94D295" w14:textId="77777777" w:rsidR="00821428" w:rsidRPr="00135B55" w:rsidRDefault="00821428" w:rsidP="00821428">
            <w:pPr>
              <w:rPr>
                <w:rFonts w:cs="Times New Roman"/>
                <w:sz w:val="18"/>
                <w14:numForm w14:val="lining"/>
              </w:rPr>
            </w:pPr>
            <w:r w:rsidRPr="00135B55">
              <w:rPr>
                <w:rFonts w:cs="Times New Roman"/>
                <w:sz w:val="18"/>
                <w14:numForm w14:val="lining"/>
              </w:rPr>
              <w:t>Fraction of incident shortwave irradiance that is reflected back from the water surface</w:t>
            </w:r>
          </w:p>
        </w:tc>
        <w:tc>
          <w:tcPr>
            <w:tcW w:w="851" w:type="dxa"/>
            <w:tcBorders>
              <w:top w:val="nil"/>
              <w:left w:val="nil"/>
              <w:bottom w:val="nil"/>
              <w:right w:val="nil"/>
            </w:tcBorders>
          </w:tcPr>
          <w:p w14:paraId="4E5F6696" w14:textId="77777777" w:rsidR="00821428" w:rsidRPr="00135B55" w:rsidRDefault="00821428" w:rsidP="00821428">
            <w:pPr>
              <w:jc w:val="center"/>
              <w:rPr>
                <w:rFonts w:cs="Times New Roman"/>
                <w:sz w:val="18"/>
                <w14:numForm w14:val="lining"/>
              </w:rPr>
            </w:pPr>
            <w:r w:rsidRPr="00135B55">
              <w:rPr>
                <w:rFonts w:cs="Times New Roman"/>
                <w:sz w:val="18"/>
                <w14:numForm w14:val="lining"/>
              </w:rPr>
              <w:t>0.04</w:t>
            </w:r>
          </w:p>
        </w:tc>
        <w:tc>
          <w:tcPr>
            <w:tcW w:w="1329" w:type="dxa"/>
            <w:tcBorders>
              <w:top w:val="nil"/>
              <w:left w:val="nil"/>
              <w:bottom w:val="nil"/>
              <w:right w:val="nil"/>
            </w:tcBorders>
          </w:tcPr>
          <w:p w14:paraId="3CEF54C5" w14:textId="77777777" w:rsidR="00821428" w:rsidRPr="00135B55" w:rsidRDefault="00821428" w:rsidP="00821428">
            <w:pPr>
              <w:jc w:val="center"/>
              <w:rPr>
                <w:rFonts w:cs="Times New Roman"/>
                <w:sz w:val="18"/>
                <w14:numForm w14:val="lining"/>
              </w:rPr>
            </w:pPr>
            <w:r w:rsidRPr="00135B55">
              <w:rPr>
                <w:rFonts w:cs="Times New Roman"/>
                <w:sz w:val="18"/>
                <w14:numForm w14:val="lining"/>
              </w:rPr>
              <w:t>(-)</w:t>
            </w:r>
          </w:p>
        </w:tc>
        <w:tc>
          <w:tcPr>
            <w:tcW w:w="3214" w:type="dxa"/>
            <w:tcBorders>
              <w:top w:val="nil"/>
              <w:left w:val="nil"/>
              <w:bottom w:val="nil"/>
              <w:right w:val="nil"/>
            </w:tcBorders>
          </w:tcPr>
          <w:p w14:paraId="4493DFF5" w14:textId="77777777" w:rsidR="00821428" w:rsidRPr="00135B55" w:rsidRDefault="00821428" w:rsidP="00821428">
            <w:pPr>
              <w:tabs>
                <w:tab w:val="left" w:pos="940"/>
              </w:tabs>
              <w:rPr>
                <w:rFonts w:cs="Times New Roman"/>
                <w:sz w:val="18"/>
                <w14:numForm w14:val="lining"/>
              </w:rPr>
            </w:pPr>
            <w:r w:rsidRPr="00135B55">
              <w:rPr>
                <w:rFonts w:cs="Times New Roman"/>
                <w:sz w:val="18"/>
                <w14:numForm w14:val="lining"/>
              </w:rPr>
              <w:t>Albedo of water is in the range of 0.02-0.05 except when the angle of incidence becomes nearly parallel to the surface</w:t>
            </w:r>
          </w:p>
        </w:tc>
      </w:tr>
      <w:tr w:rsidR="001E3696" w:rsidRPr="00135B55" w14:paraId="6C622184" w14:textId="77777777" w:rsidTr="005B1AA4">
        <w:trPr>
          <w:jc w:val="center"/>
        </w:trPr>
        <w:tc>
          <w:tcPr>
            <w:tcW w:w="1406" w:type="dxa"/>
            <w:tcBorders>
              <w:top w:val="nil"/>
              <w:left w:val="nil"/>
              <w:bottom w:val="nil"/>
              <w:right w:val="nil"/>
            </w:tcBorders>
          </w:tcPr>
          <w:p w14:paraId="3EC6DA8F" w14:textId="77777777" w:rsidR="001E3696" w:rsidRPr="00135B55" w:rsidRDefault="00E87735" w:rsidP="001E3696">
            <w:pPr>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TBA</m:t>
                    </m:r>
                  </m:e>
                  <m:sub>
                    <m:r>
                      <w:rPr>
                        <w:rFonts w:ascii="Cambria Math" w:hAnsi="Cambria Math" w:cs="Times New Roman"/>
                        <w:sz w:val="18"/>
                        <w14:numForm w14:val="lining"/>
                      </w:rPr>
                      <m:t>decay</m:t>
                    </m:r>
                  </m:sub>
                </m:sSub>
              </m:oMath>
            </m:oMathPara>
          </w:p>
          <w:p w14:paraId="6DBB8360" w14:textId="77777777" w:rsidR="001E3696" w:rsidRPr="00135B55" w:rsidRDefault="001E3696" w:rsidP="001E3696">
            <w:pPr>
              <w:rPr>
                <w:rFonts w:eastAsia="Calibri" w:cs="Times New Roman"/>
                <w:sz w:val="18"/>
                <w:szCs w:val="18"/>
                <w14:numForm w14:val="lining"/>
              </w:rPr>
            </w:pPr>
          </w:p>
        </w:tc>
        <w:tc>
          <w:tcPr>
            <w:tcW w:w="3130" w:type="dxa"/>
            <w:tcBorders>
              <w:top w:val="nil"/>
              <w:left w:val="nil"/>
              <w:bottom w:val="nil"/>
              <w:right w:val="nil"/>
            </w:tcBorders>
          </w:tcPr>
          <w:p w14:paraId="4DABFB80" w14:textId="77777777" w:rsidR="001E3696" w:rsidRPr="00135B55" w:rsidRDefault="001E3696" w:rsidP="001E3696">
            <w:pPr>
              <w:rPr>
                <w:rFonts w:cs="Times New Roman"/>
                <w:sz w:val="18"/>
                <w14:numForm w14:val="lining"/>
              </w:rPr>
            </w:pPr>
            <w:r w:rsidRPr="00135B55">
              <w:rPr>
                <w:rFonts w:cs="Times New Roman"/>
                <w:sz w:val="18"/>
                <w14:numForm w14:val="lining"/>
              </w:rPr>
              <w:t>Rate of decay of terbuthylazine</w:t>
            </w:r>
          </w:p>
        </w:tc>
        <w:tc>
          <w:tcPr>
            <w:tcW w:w="851" w:type="dxa"/>
            <w:tcBorders>
              <w:top w:val="nil"/>
              <w:left w:val="nil"/>
              <w:bottom w:val="nil"/>
              <w:right w:val="nil"/>
            </w:tcBorders>
          </w:tcPr>
          <w:p w14:paraId="59DC40A1" w14:textId="77777777" w:rsidR="001E3696" w:rsidRPr="00135B55" w:rsidRDefault="001E3696" w:rsidP="001E3696">
            <w:pPr>
              <w:jc w:val="center"/>
              <w:rPr>
                <w:rFonts w:cs="Times New Roman"/>
                <w:sz w:val="18"/>
                <w14:numForm w14:val="lining"/>
              </w:rPr>
            </w:pPr>
            <w:r w:rsidRPr="00135B55">
              <w:rPr>
                <w:rFonts w:cs="Times New Roman"/>
                <w:sz w:val="18"/>
                <w14:numForm w14:val="lining"/>
              </w:rPr>
              <w:t>0.0</w:t>
            </w:r>
            <w:r w:rsidR="00667451" w:rsidRPr="00135B55">
              <w:rPr>
                <w:rFonts w:cs="Times New Roman"/>
                <w:sz w:val="18"/>
                <w14:numForm w14:val="lining"/>
              </w:rPr>
              <w:t>3</w:t>
            </w:r>
            <w:r w:rsidR="00004B4E" w:rsidRPr="00135B55">
              <w:rPr>
                <w:rFonts w:cs="Times New Roman"/>
                <w:sz w:val="18"/>
                <w14:numForm w14:val="lining"/>
              </w:rPr>
              <w:t>0</w:t>
            </w:r>
            <w:r w:rsidR="0002202C" w:rsidRPr="00135B55">
              <w:rPr>
                <w:rFonts w:cs="Times New Roman"/>
                <w:sz w:val="18"/>
                <w14:numForm w14:val="lining"/>
              </w:rPr>
              <w:t>7</w:t>
            </w:r>
          </w:p>
        </w:tc>
        <w:tc>
          <w:tcPr>
            <w:tcW w:w="1329" w:type="dxa"/>
            <w:tcBorders>
              <w:top w:val="nil"/>
              <w:left w:val="nil"/>
              <w:bottom w:val="nil"/>
              <w:right w:val="nil"/>
            </w:tcBorders>
          </w:tcPr>
          <w:p w14:paraId="71A8463D" w14:textId="77777777" w:rsidR="001E3696" w:rsidRPr="00135B55" w:rsidRDefault="001E3696" w:rsidP="001E3696">
            <w:pPr>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5F9B85A0" w14:textId="77777777" w:rsidR="001E3696" w:rsidRPr="00135B55" w:rsidRDefault="0002202C" w:rsidP="001E3696">
            <w:pPr>
              <w:tabs>
                <w:tab w:val="left" w:pos="940"/>
              </w:tabs>
              <w:rPr>
                <w:rFonts w:cs="Times New Roman"/>
                <w:sz w:val="18"/>
                <w14:numForm w14:val="lining"/>
              </w:rPr>
            </w:pPr>
            <w:r w:rsidRPr="00135B55">
              <w:rPr>
                <w:rFonts w:cs="Times New Roman"/>
                <w:sz w:val="18"/>
                <w14:numForm w14:val="lining"/>
              </w:rPr>
              <w:t xml:space="preserve">On average, </w:t>
            </w:r>
            <w:r w:rsidR="005132D8" w:rsidRPr="00135B55">
              <w:rPr>
                <w:rFonts w:cs="Times New Roman"/>
                <w:sz w:val="18"/>
                <w14:numForm w14:val="lining"/>
              </w:rPr>
              <w:t>~</w:t>
            </w:r>
            <w:r w:rsidR="00004B4E" w:rsidRPr="00135B55">
              <w:rPr>
                <w:rFonts w:cs="Times New Roman"/>
                <w:sz w:val="18"/>
                <w14:numForm w14:val="lining"/>
              </w:rPr>
              <w:t>59</w:t>
            </w:r>
            <w:r w:rsidR="001E3696" w:rsidRPr="00135B55">
              <w:rPr>
                <w:rFonts w:cs="Times New Roman"/>
                <w:sz w:val="18"/>
                <w14:numForm w14:val="lining"/>
              </w:rPr>
              <w:t xml:space="preserve">% of the initial concentration of terbuthylazine could </w:t>
            </w:r>
            <w:r w:rsidR="005132D8" w:rsidRPr="00135B55">
              <w:rPr>
                <w:rFonts w:cs="Times New Roman"/>
                <w:sz w:val="18"/>
                <w14:numForm w14:val="lining"/>
              </w:rPr>
              <w:t xml:space="preserve">still </w:t>
            </w:r>
            <w:r w:rsidR="001E3696" w:rsidRPr="00135B55">
              <w:rPr>
                <w:rFonts w:cs="Times New Roman"/>
                <w:sz w:val="18"/>
                <w14:numForm w14:val="lining"/>
              </w:rPr>
              <w:t xml:space="preserve">be detected in the water samples taken </w:t>
            </w:r>
            <w:r w:rsidR="00004B4E" w:rsidRPr="00135B55">
              <w:rPr>
                <w:rFonts w:cs="Times New Roman"/>
                <w:sz w:val="18"/>
                <w14:numForm w14:val="lining"/>
              </w:rPr>
              <w:t>2 hours and</w:t>
            </w:r>
            <w:r w:rsidR="001E3696" w:rsidRPr="00135B55">
              <w:rPr>
                <w:rFonts w:cs="Times New Roman"/>
                <w:sz w:val="18"/>
                <w14:numForm w14:val="lining"/>
              </w:rPr>
              <w:t xml:space="preserve"> 1</w:t>
            </w:r>
            <w:r w:rsidR="005132D8" w:rsidRPr="00135B55">
              <w:rPr>
                <w:rFonts w:cs="Times New Roman"/>
                <w:sz w:val="18"/>
                <w14:numForm w14:val="lining"/>
              </w:rPr>
              <w:t>9</w:t>
            </w:r>
            <w:r w:rsidR="00004B4E" w:rsidRPr="00135B55">
              <w:rPr>
                <w:rFonts w:cs="Times New Roman"/>
                <w:sz w:val="18"/>
                <w14:numForm w14:val="lining"/>
              </w:rPr>
              <w:t xml:space="preserve"> days after application of the treatments</w:t>
            </w:r>
          </w:p>
        </w:tc>
      </w:tr>
      <w:tr w:rsidR="00627B31" w:rsidRPr="00135B55" w14:paraId="68926B2B" w14:textId="77777777" w:rsidTr="00755281">
        <w:trPr>
          <w:jc w:val="center"/>
        </w:trPr>
        <w:tc>
          <w:tcPr>
            <w:tcW w:w="1406" w:type="dxa"/>
            <w:tcBorders>
              <w:top w:val="nil"/>
              <w:left w:val="nil"/>
              <w:bottom w:val="nil"/>
              <w:right w:val="nil"/>
            </w:tcBorders>
          </w:tcPr>
          <w:p w14:paraId="0BACAF5B" w14:textId="77777777" w:rsidR="00627B31" w:rsidRPr="00135B55" w:rsidRDefault="00E87735" w:rsidP="00627B31">
            <w:pPr>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θ</m:t>
                    </m:r>
                  </m:e>
                  <m:sub>
                    <m:r>
                      <w:rPr>
                        <w:rFonts w:ascii="Cambria Math" w:hAnsi="Cambria Math" w:cs="Times New Roman"/>
                        <w:sz w:val="18"/>
                        <w14:numForm w14:val="lining"/>
                      </w:rPr>
                      <m:t>j</m:t>
                    </m:r>
                  </m:sub>
                </m:sSub>
              </m:oMath>
            </m:oMathPara>
          </w:p>
          <w:p w14:paraId="7ACFE6D5" w14:textId="77777777" w:rsidR="00627B31" w:rsidRPr="00135B55" w:rsidRDefault="00627B31" w:rsidP="00627B31">
            <w:pPr>
              <w:rPr>
                <w:rFonts w:eastAsia="Calibri" w:cs="Times New Roman"/>
                <w:sz w:val="18"/>
                <w14:numForm w14:val="lining"/>
              </w:rPr>
            </w:pPr>
          </w:p>
        </w:tc>
        <w:tc>
          <w:tcPr>
            <w:tcW w:w="3130" w:type="dxa"/>
            <w:tcBorders>
              <w:top w:val="nil"/>
              <w:left w:val="nil"/>
              <w:bottom w:val="nil"/>
              <w:right w:val="nil"/>
            </w:tcBorders>
          </w:tcPr>
          <w:p w14:paraId="14D7831A" w14:textId="77777777" w:rsidR="00627B31" w:rsidRPr="00135B55" w:rsidRDefault="00627B31" w:rsidP="00627B31">
            <w:pPr>
              <w:rPr>
                <w:rFonts w:cs="Times New Roman"/>
                <w:sz w:val="18"/>
                <w14:numForm w14:val="lining"/>
              </w:rPr>
            </w:pPr>
            <w:r w:rsidRPr="00135B55">
              <w:rPr>
                <w:rFonts w:cs="Times New Roman"/>
                <w:sz w:val="18"/>
                <w14:numForm w14:val="lining"/>
              </w:rPr>
              <w:t>Pre-exponential factor, all processes</w:t>
            </w:r>
          </w:p>
          <w:p w14:paraId="2ACD2A87" w14:textId="77777777" w:rsidR="00627B31" w:rsidRPr="00135B55" w:rsidRDefault="00627B31" w:rsidP="00627B31">
            <w:pPr>
              <w:rPr>
                <w:rFonts w:cs="Times New Roman"/>
                <w:sz w:val="18"/>
                <w14:numForm w14:val="lining"/>
              </w:rPr>
            </w:pPr>
            <m:oMath>
              <m:r>
                <w:rPr>
                  <w:rFonts w:ascii="Cambria Math" w:eastAsia="Calibri" w:hAnsi="Cambria Math" w:cs="Times New Roman"/>
                  <w:sz w:val="18"/>
                  <w14:numForm w14:val="lining"/>
                </w:rPr>
                <m:t>j</m:t>
              </m:r>
              <m:r>
                <m:rPr>
                  <m:sty m:val="p"/>
                </m:rPr>
                <w:rPr>
                  <w:rFonts w:ascii="Cambria Math" w:eastAsia="Calibri" w:hAnsi="Cambria Math" w:cs="Times New Roman"/>
                  <w:sz w:val="18"/>
                  <w14:numForm w14:val="lining"/>
                </w:rPr>
                <m:t>=</m:t>
              </m:r>
              <m:sSub>
                <m:sSubPr>
                  <m:ctrlPr>
                    <w:rPr>
                      <w:rFonts w:ascii="Cambria Math" w:eastAsia="Calibri" w:hAnsi="Cambria Math" w:cs="Times New Roman"/>
                      <w:sz w:val="18"/>
                      <w:szCs w:val="18"/>
                      <w14:numForm w14:val="lining"/>
                    </w:rPr>
                  </m:ctrlPr>
                </m:sSubPr>
                <m:e>
                  <m:r>
                    <w:rPr>
                      <w:rFonts w:ascii="Cambria Math" w:eastAsia="Calibri" w:hAnsi="Cambria Math" w:cs="Times New Roman"/>
                      <w:sz w:val="18"/>
                      <w14:numForm w14:val="lining"/>
                    </w:rPr>
                    <m:t>p</m:t>
                  </m:r>
                </m:e>
                <m:sub>
                  <m:r>
                    <w:rPr>
                      <w:rFonts w:ascii="Cambria Math" w:eastAsia="Calibri" w:hAnsi="Cambria Math" w:cs="Times New Roman"/>
                      <w:sz w:val="18"/>
                      <w14:numForm w14:val="lining"/>
                    </w:rPr>
                    <m:t>i</m:t>
                  </m:r>
                </m:sub>
              </m:sSub>
              <m:r>
                <m:rPr>
                  <m:sty m:val="p"/>
                </m:rPr>
                <w:rPr>
                  <w:rFonts w:ascii="Cambria Math" w:eastAsia="Calibri" w:hAnsi="Cambria Math" w:cs="Times New Roman"/>
                  <w:sz w:val="18"/>
                  <w14:numForm w14:val="lining"/>
                </w:rPr>
                <m:t>,</m:t>
              </m:r>
              <m:sSub>
                <m:sSubPr>
                  <m:ctrlPr>
                    <w:rPr>
                      <w:rFonts w:ascii="Cambria Math" w:eastAsia="Calibri" w:hAnsi="Cambria Math" w:cs="Times New Roman"/>
                      <w:sz w:val="18"/>
                      <w:szCs w:val="18"/>
                      <w14:numForm w14:val="lining"/>
                    </w:rPr>
                  </m:ctrlPr>
                </m:sSubPr>
                <m:e>
                  <m:r>
                    <w:rPr>
                      <w:rFonts w:ascii="Cambria Math" w:eastAsia="Calibri" w:hAnsi="Cambria Math" w:cs="Times New Roman"/>
                      <w:sz w:val="18"/>
                      <w14:numForm w14:val="lining"/>
                    </w:rPr>
                    <m:t>l</m:t>
                  </m:r>
                </m:e>
                <m:sub>
                  <m:r>
                    <w:rPr>
                      <w:rFonts w:ascii="Cambria Math" w:eastAsia="Calibri" w:hAnsi="Cambria Math" w:cs="Times New Roman"/>
                      <w:sz w:val="18"/>
                      <w14:numForm w14:val="lining"/>
                    </w:rPr>
                    <m:t>d</m:t>
                  </m:r>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i</m:t>
                  </m:r>
                </m:sub>
              </m:sSub>
              <m:r>
                <m:rPr>
                  <m:sty m:val="p"/>
                </m:rPr>
                <w:rPr>
                  <w:rFonts w:ascii="Cambria Math" w:eastAsia="Calibri" w:hAnsi="Cambria Math" w:cs="Times New Roman"/>
                  <w:sz w:val="18"/>
                  <w14:numForm w14:val="lining"/>
                </w:rPr>
                <m:t>,</m:t>
              </m:r>
              <m:sSub>
                <m:sSubPr>
                  <m:ctrlPr>
                    <w:rPr>
                      <w:rFonts w:ascii="Cambria Math" w:eastAsia="Calibri" w:hAnsi="Cambria Math" w:cs="Times New Roman"/>
                      <w:sz w:val="18"/>
                      <w:szCs w:val="18"/>
                      <w14:numForm w14:val="lining"/>
                    </w:rPr>
                  </m:ctrlPr>
                </m:sSubPr>
                <m:e>
                  <m:r>
                    <w:rPr>
                      <w:rFonts w:ascii="Cambria Math" w:eastAsia="Calibri" w:hAnsi="Cambria Math" w:cs="Times New Roman"/>
                      <w:sz w:val="18"/>
                      <w14:numForm w14:val="lining"/>
                    </w:rPr>
                    <m:t>l</m:t>
                  </m:r>
                </m:e>
                <m:sub>
                  <m:r>
                    <w:rPr>
                      <w:rFonts w:ascii="Cambria Math" w:eastAsia="Calibri" w:hAnsi="Cambria Math" w:cs="Times New Roman"/>
                      <w:sz w:val="18"/>
                      <w14:numForm w14:val="lining"/>
                    </w:rPr>
                    <m:t>bg</m:t>
                  </m:r>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i</m:t>
                  </m:r>
                </m:sub>
              </m:sSub>
              <m:r>
                <w:rPr>
                  <w:rFonts w:ascii="Cambria Math" w:eastAsia="Calibri" w:hAnsi="Cambria Math" w:cs="Times New Roman"/>
                  <w:sz w:val="18"/>
                  <w:szCs w:val="18"/>
                  <w14:numForm w14:val="lining"/>
                </w:rPr>
                <m:t>,</m:t>
              </m:r>
              <m:sSub>
                <m:sSubPr>
                  <m:ctrlPr>
                    <w:rPr>
                      <w:rFonts w:ascii="Cambria Math" w:eastAsia="Calibri" w:hAnsi="Cambria Math" w:cs="Times New Roman"/>
                      <w:sz w:val="18"/>
                      <w:szCs w:val="18"/>
                      <w14:numForm w14:val="lining"/>
                    </w:rPr>
                  </m:ctrlPr>
                </m:sSubPr>
                <m:e>
                  <m:r>
                    <w:rPr>
                      <w:rFonts w:ascii="Cambria Math" w:eastAsia="Calibri" w:hAnsi="Cambria Math" w:cs="Times New Roman"/>
                      <w:sz w:val="18"/>
                      <w14:numForm w14:val="lining"/>
                    </w:rPr>
                    <m:t>b</m:t>
                  </m:r>
                </m:e>
                <m:sub>
                  <m:r>
                    <w:rPr>
                      <w:rFonts w:ascii="Cambria Math" w:eastAsia="Calibri" w:hAnsi="Cambria Math" w:cs="Times New Roman"/>
                      <w:sz w:val="18"/>
                      <w14:numForm w14:val="lining"/>
                    </w:rPr>
                    <m:t>i</m:t>
                  </m:r>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dead</m:t>
                  </m:r>
                </m:sub>
              </m:sSub>
              <m:r>
                <m:rPr>
                  <m:sty m:val="p"/>
                </m:rPr>
                <w:rPr>
                  <w:rFonts w:ascii="Cambria Math" w:eastAsia="Calibri" w:hAnsi="Cambria Math" w:cs="Times New Roman"/>
                  <w:sz w:val="18"/>
                  <w14:numForm w14:val="lining"/>
                </w:rPr>
                <m:t>,</m:t>
              </m:r>
              <m:sSub>
                <m:sSubPr>
                  <m:ctrlPr>
                    <w:rPr>
                      <w:rFonts w:ascii="Cambria Math" w:eastAsia="Calibri" w:hAnsi="Cambria Math" w:cs="Times New Roman"/>
                      <w:sz w:val="18"/>
                      <w:szCs w:val="18"/>
                      <w14:numForm w14:val="lining"/>
                    </w:rPr>
                  </m:ctrlPr>
                </m:sSubPr>
                <m:e>
                  <m:r>
                    <w:rPr>
                      <w:rFonts w:ascii="Cambria Math" w:eastAsia="Calibri" w:hAnsi="Cambria Math" w:cs="Times New Roman"/>
                      <w:sz w:val="18"/>
                      <w14:numForm w14:val="lining"/>
                    </w:rPr>
                    <m:t>b</m:t>
                  </m:r>
                </m:e>
                <m:sub>
                  <m:r>
                    <w:rPr>
                      <w:rFonts w:ascii="Cambria Math" w:eastAsia="Calibri" w:hAnsi="Cambria Math" w:cs="Times New Roman"/>
                      <w:sz w:val="18"/>
                      <w14:numForm w14:val="lining"/>
                    </w:rPr>
                    <m:t>i</m:t>
                  </m:r>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exu</m:t>
                  </m:r>
                </m:sub>
              </m:sSub>
            </m:oMath>
            <w:r w:rsidRPr="00135B55">
              <w:rPr>
                <w:rFonts w:cs="Times New Roman"/>
                <w:sz w:val="18"/>
                <w14:numForm w14:val="lining"/>
              </w:rPr>
              <w:t xml:space="preserve">, </w:t>
            </w:r>
          </w:p>
          <w:p w14:paraId="1BE54BB8" w14:textId="77777777" w:rsidR="00627B31" w:rsidRPr="00135B55" w:rsidRDefault="00627B31" w:rsidP="00627B31">
            <w:pPr>
              <w:rPr>
                <w:rFonts w:cs="Times New Roman"/>
                <w:sz w:val="18"/>
                <w14:numForm w14:val="lining"/>
              </w:rPr>
            </w:pPr>
            <w:r w:rsidRPr="00135B55">
              <w:rPr>
                <w:rFonts w:cs="Times New Roman"/>
                <w:sz w:val="18"/>
                <w14:numForm w14:val="lining"/>
              </w:rPr>
              <w:t>where</w:t>
            </w:r>
          </w:p>
          <w:p w14:paraId="4696A10B" w14:textId="77777777" w:rsidR="00627B31" w:rsidRPr="00135B55" w:rsidRDefault="00627B31" w:rsidP="00627B31">
            <w:pPr>
              <w:rPr>
                <w:rFonts w:cs="Times New Roman"/>
                <w:sz w:val="18"/>
                <w:szCs w:val="20"/>
                <w14:numForm w14:val="lining"/>
              </w:rPr>
            </w:pPr>
            <m:oMathPara>
              <m:oMathParaPr>
                <m:jc m:val="left"/>
              </m:oMathParaPr>
              <m:oMath>
                <m:r>
                  <w:rPr>
                    <w:rFonts w:ascii="Cambria Math" w:eastAsia="Calibri" w:hAnsi="Cambria Math" w:cs="Times New Roman"/>
                    <w:sz w:val="18"/>
                    <w14:numForm w14:val="lining"/>
                  </w:rPr>
                  <m:t>i</m:t>
                </m:r>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phyt</m:t>
                </m:r>
                <m:sSub>
                  <m:sSubPr>
                    <m:ctrlPr>
                      <w:rPr>
                        <w:rFonts w:ascii="Cambria Math" w:eastAsia="Calibri" w:hAnsi="Cambria Math" w:cs="Times New Roman"/>
                        <w:i/>
                        <w:sz w:val="18"/>
                        <w14:numForm w14:val="lining"/>
                      </w:rPr>
                    </m:ctrlPr>
                  </m:sSubPr>
                  <m:e>
                    <m:r>
                      <w:rPr>
                        <w:rFonts w:ascii="Cambria Math" w:eastAsia="Calibri" w:hAnsi="Cambria Math" w:cs="Times New Roman"/>
                        <w:sz w:val="18"/>
                        <w14:numForm w14:val="lining"/>
                      </w:rPr>
                      <m:t>o</m:t>
                    </m:r>
                  </m:e>
                  <m:sub>
                    <m:r>
                      <w:rPr>
                        <w:rFonts w:ascii="Cambria Math" w:eastAsia="Calibri" w:hAnsi="Cambria Math" w:cs="Times New Roman"/>
                        <w:sz w:val="18"/>
                        <w14:numForm w14:val="lining"/>
                      </w:rPr>
                      <m:t>A</m:t>
                    </m:r>
                  </m:sub>
                </m:sSub>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phyt</m:t>
                </m:r>
                <m:sSub>
                  <m:sSubPr>
                    <m:ctrlPr>
                      <w:rPr>
                        <w:rFonts w:ascii="Cambria Math" w:eastAsia="Calibri" w:hAnsi="Cambria Math" w:cs="Times New Roman"/>
                        <w:i/>
                        <w:sz w:val="18"/>
                        <w14:numForm w14:val="lining"/>
                      </w:rPr>
                    </m:ctrlPr>
                  </m:sSubPr>
                  <m:e>
                    <m:r>
                      <w:rPr>
                        <w:rFonts w:ascii="Cambria Math" w:eastAsia="Calibri" w:hAnsi="Cambria Math" w:cs="Times New Roman"/>
                        <w:sz w:val="18"/>
                        <w14:numForm w14:val="lining"/>
                      </w:rPr>
                      <m:t>o</m:t>
                    </m:r>
                  </m:e>
                  <m:sub>
                    <m:r>
                      <w:rPr>
                        <w:rFonts w:ascii="Cambria Math" w:eastAsia="Calibri" w:hAnsi="Cambria Math" w:cs="Times New Roman"/>
                        <w:sz w:val="18"/>
                        <w14:numForm w14:val="lining"/>
                      </w:rPr>
                      <m:t>B</m:t>
                    </m:r>
                  </m:sub>
                </m:sSub>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peri</m:t>
                </m:r>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epi</m:t>
                </m:r>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macro</m:t>
                </m:r>
              </m:oMath>
            </m:oMathPara>
          </w:p>
        </w:tc>
        <w:tc>
          <w:tcPr>
            <w:tcW w:w="851" w:type="dxa"/>
            <w:tcBorders>
              <w:top w:val="nil"/>
              <w:left w:val="nil"/>
              <w:bottom w:val="nil"/>
              <w:right w:val="nil"/>
            </w:tcBorders>
          </w:tcPr>
          <w:p w14:paraId="1BACFC9D" w14:textId="77777777" w:rsidR="00627B31" w:rsidRPr="00135B55" w:rsidRDefault="00627B31" w:rsidP="00627B31">
            <w:pPr>
              <w:jc w:val="center"/>
              <w:rPr>
                <w:rFonts w:cs="Times New Roman"/>
                <w:sz w:val="18"/>
                <w14:numForm w14:val="lining"/>
              </w:rPr>
            </w:pPr>
            <w:r w:rsidRPr="00135B55">
              <w:rPr>
                <w:rFonts w:cs="Times New Roman"/>
                <w:sz w:val="18"/>
                <w14:numForm w14:val="lining"/>
              </w:rPr>
              <w:t>1.07</w:t>
            </w:r>
          </w:p>
        </w:tc>
        <w:tc>
          <w:tcPr>
            <w:tcW w:w="1329" w:type="dxa"/>
            <w:tcBorders>
              <w:top w:val="nil"/>
              <w:left w:val="nil"/>
              <w:bottom w:val="nil"/>
              <w:right w:val="nil"/>
            </w:tcBorders>
          </w:tcPr>
          <w:p w14:paraId="5663CFCD" w14:textId="77777777" w:rsidR="00627B31" w:rsidRPr="00135B55" w:rsidRDefault="00627B31" w:rsidP="00627B31">
            <w:pPr>
              <w:jc w:val="center"/>
              <w:rPr>
                <w:rFonts w:cs="Times New Roman"/>
                <w:sz w:val="18"/>
                <w14:numForm w14:val="lining"/>
              </w:rPr>
            </w:pPr>
            <w:r w:rsidRPr="00135B55">
              <w:rPr>
                <w:rFonts w:cs="Times New Roman"/>
                <w:sz w:val="18"/>
                <w14:numForm w14:val="lining"/>
              </w:rPr>
              <w:t>(-)</w:t>
            </w:r>
          </w:p>
        </w:tc>
        <w:tc>
          <w:tcPr>
            <w:tcW w:w="3214" w:type="dxa"/>
            <w:tcBorders>
              <w:top w:val="nil"/>
              <w:left w:val="nil"/>
              <w:bottom w:val="nil"/>
              <w:right w:val="nil"/>
            </w:tcBorders>
          </w:tcPr>
          <w:p w14:paraId="4E27D13A" w14:textId="77777777" w:rsidR="00627B31" w:rsidRPr="00135B55" w:rsidRDefault="00627B31" w:rsidP="00627B31">
            <w:pPr>
              <w:rPr>
                <w:rFonts w:cs="Times New Roman"/>
                <w:sz w:val="18"/>
                <w14:numForm w14:val="lining"/>
              </w:rPr>
            </w:pPr>
            <w:r w:rsidRPr="00135B55">
              <w:rPr>
                <w:rFonts w:cs="Times New Roman"/>
                <w:sz w:val="18"/>
                <w14:numForm w14:val="lining"/>
              </w:rPr>
              <w:t>Typical value for all biological processes in several models (e.g., EPA WASP, Ambrose, et al., 1993)</w:t>
            </w:r>
          </w:p>
        </w:tc>
      </w:tr>
      <w:tr w:rsidR="00627B31" w:rsidRPr="00135B55" w14:paraId="0E0C1598" w14:textId="77777777" w:rsidTr="00755281">
        <w:trPr>
          <w:jc w:val="center"/>
        </w:trPr>
        <w:tc>
          <w:tcPr>
            <w:tcW w:w="1406" w:type="dxa"/>
            <w:tcBorders>
              <w:top w:val="nil"/>
              <w:left w:val="nil"/>
              <w:bottom w:val="single" w:sz="4" w:space="0" w:color="auto"/>
              <w:right w:val="nil"/>
            </w:tcBorders>
          </w:tcPr>
          <w:p w14:paraId="54264D4D" w14:textId="77777777" w:rsidR="00627B31" w:rsidRPr="00135B55" w:rsidRDefault="00E87735" w:rsidP="00627B31">
            <w:pPr>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T</m:t>
                    </m:r>
                  </m:e>
                  <m:sub>
                    <m:r>
                      <w:rPr>
                        <w:rFonts w:ascii="Cambria Math" w:hAnsi="Cambria Math" w:cs="Times New Roman"/>
                        <w:sz w:val="18"/>
                        <w14:numForm w14:val="lining"/>
                      </w:rPr>
                      <m:t>w</m:t>
                    </m:r>
                    <m:r>
                      <m:rPr>
                        <m:sty m:val="p"/>
                      </m:rPr>
                      <w:rPr>
                        <w:rFonts w:ascii="Cambria Math" w:hAnsi="Cambria Math" w:cs="Times New Roman"/>
                        <w:sz w:val="18"/>
                        <w14:numForm w14:val="lining"/>
                      </w:rPr>
                      <m:t>,</m:t>
                    </m:r>
                    <m:r>
                      <w:rPr>
                        <w:rFonts w:ascii="Cambria Math" w:hAnsi="Cambria Math" w:cs="Times New Roman"/>
                        <w:sz w:val="18"/>
                        <w14:numForm w14:val="lining"/>
                      </w:rPr>
                      <m:t>ref</m:t>
                    </m:r>
                    <m:r>
                      <m:rPr>
                        <m:sty m:val="p"/>
                      </m:rPr>
                      <w:rPr>
                        <w:rFonts w:ascii="Cambria Math" w:hAnsi="Cambria Math" w:cs="Times New Roman"/>
                        <w:sz w:val="18"/>
                        <w14:numForm w14:val="lining"/>
                      </w:rPr>
                      <m:t>,</m:t>
                    </m:r>
                    <m:r>
                      <w:rPr>
                        <w:rFonts w:ascii="Cambria Math" w:hAnsi="Cambria Math" w:cs="Times New Roman"/>
                        <w:sz w:val="18"/>
                        <w14:numForm w14:val="lining"/>
                      </w:rPr>
                      <m:t>bio</m:t>
                    </m:r>
                  </m:sub>
                </m:sSub>
              </m:oMath>
            </m:oMathPara>
          </w:p>
          <w:p w14:paraId="5C706667" w14:textId="77777777" w:rsidR="00627B31" w:rsidRPr="00135B55" w:rsidRDefault="00627B31" w:rsidP="00627B31">
            <w:pPr>
              <w:rPr>
                <w:rFonts w:eastAsia="Calibri" w:cs="Times New Roman"/>
                <w:sz w:val="18"/>
                <w14:numForm w14:val="lining"/>
              </w:rPr>
            </w:pPr>
          </w:p>
        </w:tc>
        <w:tc>
          <w:tcPr>
            <w:tcW w:w="3130" w:type="dxa"/>
            <w:tcBorders>
              <w:top w:val="nil"/>
              <w:left w:val="nil"/>
              <w:bottom w:val="single" w:sz="4" w:space="0" w:color="auto"/>
              <w:right w:val="nil"/>
            </w:tcBorders>
          </w:tcPr>
          <w:p w14:paraId="5F1558AE" w14:textId="77777777" w:rsidR="00627B31" w:rsidRPr="00135B55" w:rsidRDefault="00627B31" w:rsidP="00627B31">
            <w:pPr>
              <w:rPr>
                <w:rFonts w:cs="Times New Roman"/>
                <w:sz w:val="18"/>
                <w14:numForm w14:val="lining"/>
              </w:rPr>
            </w:pPr>
            <w:r w:rsidRPr="00135B55">
              <w:rPr>
                <w:rFonts w:cs="Times New Roman"/>
                <w:sz w:val="18"/>
                <w14:numForm w14:val="lining"/>
              </w:rPr>
              <w:t>Reference water temperature for</w:t>
            </w:r>
            <w:r w:rsidR="0017563A" w:rsidRPr="00135B55">
              <w:rPr>
                <w:rFonts w:cs="Times New Roman"/>
                <w:sz w:val="18"/>
                <w14:numForm w14:val="lining"/>
              </w:rPr>
              <w:t xml:space="preserve"> all</w:t>
            </w:r>
            <w:r w:rsidRPr="00135B55">
              <w:rPr>
                <w:rFonts w:cs="Times New Roman"/>
                <w:sz w:val="18"/>
                <w14:numForm w14:val="lining"/>
              </w:rPr>
              <w:t xml:space="preserve"> biological </w:t>
            </w:r>
            <w:r w:rsidR="0002202C" w:rsidRPr="00135B55">
              <w:rPr>
                <w:rFonts w:cs="Times New Roman"/>
                <w:sz w:val="18"/>
                <w14:numForm w14:val="lining"/>
              </w:rPr>
              <w:t xml:space="preserve">and biochemical </w:t>
            </w:r>
            <w:r w:rsidRPr="00135B55">
              <w:rPr>
                <w:rFonts w:cs="Times New Roman"/>
                <w:sz w:val="18"/>
                <w14:numForm w14:val="lining"/>
              </w:rPr>
              <w:t>processes</w:t>
            </w:r>
          </w:p>
        </w:tc>
        <w:tc>
          <w:tcPr>
            <w:tcW w:w="851" w:type="dxa"/>
            <w:tcBorders>
              <w:top w:val="nil"/>
              <w:left w:val="nil"/>
              <w:bottom w:val="single" w:sz="4" w:space="0" w:color="auto"/>
              <w:right w:val="nil"/>
            </w:tcBorders>
          </w:tcPr>
          <w:p w14:paraId="50F7EE31" w14:textId="77777777" w:rsidR="00627B31" w:rsidRPr="00135B55" w:rsidRDefault="00627B31" w:rsidP="00627B31">
            <w:pPr>
              <w:jc w:val="center"/>
              <w:rPr>
                <w:rFonts w:cs="Times New Roman"/>
                <w:sz w:val="18"/>
                <w14:numForm w14:val="lining"/>
              </w:rPr>
            </w:pPr>
            <w:r w:rsidRPr="00135B55">
              <w:rPr>
                <w:rFonts w:cs="Times New Roman"/>
                <w:sz w:val="18"/>
                <w14:numForm w14:val="lining"/>
              </w:rPr>
              <w:t>20</w:t>
            </w:r>
          </w:p>
        </w:tc>
        <w:tc>
          <w:tcPr>
            <w:tcW w:w="1329" w:type="dxa"/>
            <w:tcBorders>
              <w:top w:val="nil"/>
              <w:left w:val="nil"/>
              <w:bottom w:val="single" w:sz="4" w:space="0" w:color="auto"/>
              <w:right w:val="nil"/>
            </w:tcBorders>
          </w:tcPr>
          <w:p w14:paraId="5279A59E" w14:textId="77777777" w:rsidR="00627B31" w:rsidRPr="00135B55" w:rsidRDefault="00627B31" w:rsidP="00627B31">
            <w:pPr>
              <w:jc w:val="center"/>
              <w:rPr>
                <w:rFonts w:cs="Times New Roman"/>
                <w:sz w:val="18"/>
                <w14:numForm w14:val="lining"/>
              </w:rPr>
            </w:pPr>
            <w:r w:rsidRPr="00135B55">
              <w:rPr>
                <w:rFonts w:cs="Times New Roman"/>
                <w:sz w:val="18"/>
                <w14:numForm w14:val="lining"/>
              </w:rPr>
              <w:t>°C</w:t>
            </w:r>
          </w:p>
        </w:tc>
        <w:tc>
          <w:tcPr>
            <w:tcW w:w="3214" w:type="dxa"/>
            <w:tcBorders>
              <w:top w:val="nil"/>
              <w:left w:val="nil"/>
              <w:bottom w:val="single" w:sz="4" w:space="0" w:color="auto"/>
              <w:right w:val="nil"/>
            </w:tcBorders>
          </w:tcPr>
          <w:p w14:paraId="1FD373BE" w14:textId="77777777" w:rsidR="00627B31" w:rsidRPr="00135B55" w:rsidRDefault="0002202C" w:rsidP="00627B31">
            <w:pPr>
              <w:rPr>
                <w:rFonts w:cs="Times New Roman"/>
                <w:sz w:val="18"/>
                <w14:numForm w14:val="lining"/>
              </w:rPr>
            </w:pPr>
            <w:r w:rsidRPr="00135B55">
              <w:rPr>
                <w:rFonts w:cs="Times New Roman"/>
                <w:sz w:val="18"/>
                <w14:numForm w14:val="lining"/>
              </w:rPr>
              <w:t xml:space="preserve">Reference </w:t>
            </w:r>
            <w:r w:rsidR="00627B31" w:rsidRPr="00135B55">
              <w:rPr>
                <w:rFonts w:cs="Times New Roman"/>
                <w:sz w:val="18"/>
                <w14:numForm w14:val="lining"/>
              </w:rPr>
              <w:t xml:space="preserve">value in most studies (e.g., Sand-Jensen &amp; </w:t>
            </w:r>
            <w:proofErr w:type="spellStart"/>
            <w:r w:rsidR="00627B31" w:rsidRPr="00135B55">
              <w:rPr>
                <w:rFonts w:cs="Times New Roman"/>
                <w:sz w:val="18"/>
                <w14:numForm w14:val="lining"/>
              </w:rPr>
              <w:t>Borum</w:t>
            </w:r>
            <w:proofErr w:type="spellEnd"/>
            <w:r w:rsidR="00627B31" w:rsidRPr="00135B55">
              <w:rPr>
                <w:rFonts w:cs="Times New Roman"/>
                <w:sz w:val="18"/>
                <w14:numForm w14:val="lining"/>
              </w:rPr>
              <w:t>, 1991; and Hilt et al. 2018)</w:t>
            </w:r>
          </w:p>
        </w:tc>
      </w:tr>
    </w:tbl>
    <w:p w14:paraId="00A52C55" w14:textId="77777777" w:rsidR="00755281" w:rsidRPr="00135B55" w:rsidRDefault="00755281" w:rsidP="00234C53">
      <w:pPr>
        <w:pStyle w:val="Thesistabletitle"/>
        <w:rPr>
          <w:rFonts w:ascii="Times New Roman" w:hAnsi="Times New Roman"/>
          <w:sz w:val="20"/>
        </w:rPr>
      </w:pPr>
      <w:r w:rsidRPr="00135B55">
        <w:rPr>
          <w:rFonts w:ascii="Times New Roman" w:hAnsi="Times New Roman"/>
          <w:sz w:val="20"/>
        </w:rPr>
        <w:br w:type="page"/>
      </w:r>
    </w:p>
    <w:p w14:paraId="5BA270A0" w14:textId="77777777" w:rsidR="00234C53" w:rsidRPr="00135B55" w:rsidRDefault="00234C53" w:rsidP="00234C53">
      <w:pPr>
        <w:pStyle w:val="Thesistabletitle"/>
        <w:rPr>
          <w:rFonts w:ascii="Times New Roman" w:hAnsi="Times New Roman"/>
          <w:sz w:val="20"/>
        </w:rPr>
      </w:pPr>
      <w:r w:rsidRPr="00135B55">
        <w:rPr>
          <w:rFonts w:ascii="Times New Roman" w:hAnsi="Times New Roman"/>
          <w:sz w:val="20"/>
        </w:rPr>
        <w:lastRenderedPageBreak/>
        <w:t xml:space="preserve">Table </w:t>
      </w:r>
      <w:r w:rsidR="00AD5735" w:rsidRPr="00135B55">
        <w:rPr>
          <w:rFonts w:ascii="Times New Roman" w:hAnsi="Times New Roman"/>
          <w:sz w:val="20"/>
        </w:rPr>
        <w:t>S2</w:t>
      </w:r>
      <w:r w:rsidRPr="00135B55">
        <w:rPr>
          <w:rFonts w:ascii="Times New Roman" w:hAnsi="Times New Roman"/>
          <w:sz w:val="20"/>
        </w:rPr>
        <w:t xml:space="preserve">. </w:t>
      </w:r>
      <w:r w:rsidRPr="00135B55">
        <w:rPr>
          <w:rFonts w:ascii="Times New Roman" w:hAnsi="Times New Roman"/>
          <w:b w:val="0"/>
          <w:sz w:val="20"/>
        </w:rPr>
        <w:t>Phytoplankton parameters: descriptions, values, units of measurement and references/assumptions</w:t>
      </w:r>
    </w:p>
    <w:tbl>
      <w:tblPr>
        <w:tblStyle w:val="Tabellenraster"/>
        <w:tblW w:w="9930" w:type="dxa"/>
        <w:jc w:val="center"/>
        <w:tblLayout w:type="fixed"/>
        <w:tblLook w:val="04A0" w:firstRow="1" w:lastRow="0" w:firstColumn="1" w:lastColumn="0" w:noHBand="0" w:noVBand="1"/>
      </w:tblPr>
      <w:tblGrid>
        <w:gridCol w:w="1701"/>
        <w:gridCol w:w="2977"/>
        <w:gridCol w:w="851"/>
        <w:gridCol w:w="1275"/>
        <w:gridCol w:w="3126"/>
      </w:tblGrid>
      <w:tr w:rsidR="00234C53" w:rsidRPr="00135B55" w14:paraId="023109E8" w14:textId="77777777" w:rsidTr="002A66C4">
        <w:trPr>
          <w:jc w:val="center"/>
        </w:trPr>
        <w:tc>
          <w:tcPr>
            <w:tcW w:w="1701" w:type="dxa"/>
            <w:tcBorders>
              <w:top w:val="single" w:sz="8" w:space="0" w:color="auto"/>
              <w:left w:val="nil"/>
              <w:bottom w:val="single" w:sz="8" w:space="0" w:color="auto"/>
              <w:right w:val="nil"/>
            </w:tcBorders>
            <w:hideMark/>
          </w:tcPr>
          <w:p w14:paraId="01C7895D" w14:textId="77777777" w:rsidR="00234C53" w:rsidRPr="00135B55" w:rsidRDefault="00234C53" w:rsidP="00234C53">
            <w:pPr>
              <w:rPr>
                <w:rFonts w:cs="Times New Roman"/>
                <w:b/>
                <w:sz w:val="20"/>
                <w14:numForm w14:val="lining"/>
              </w:rPr>
            </w:pPr>
            <w:r w:rsidRPr="00135B55">
              <w:rPr>
                <w:rFonts w:cs="Times New Roman"/>
                <w:b/>
                <w:sz w:val="20"/>
                <w14:numForm w14:val="lining"/>
              </w:rPr>
              <w:t>Parameter</w:t>
            </w:r>
          </w:p>
        </w:tc>
        <w:tc>
          <w:tcPr>
            <w:tcW w:w="2977" w:type="dxa"/>
            <w:tcBorders>
              <w:top w:val="single" w:sz="8" w:space="0" w:color="auto"/>
              <w:left w:val="nil"/>
              <w:bottom w:val="single" w:sz="8" w:space="0" w:color="auto"/>
              <w:right w:val="nil"/>
            </w:tcBorders>
            <w:hideMark/>
          </w:tcPr>
          <w:p w14:paraId="5EED6E8E" w14:textId="77777777" w:rsidR="00234C53" w:rsidRPr="00135B55" w:rsidRDefault="00234C53" w:rsidP="00234C53">
            <w:pPr>
              <w:rPr>
                <w:rFonts w:cs="Times New Roman"/>
                <w:b/>
                <w:sz w:val="20"/>
                <w14:numForm w14:val="lining"/>
              </w:rPr>
            </w:pPr>
            <w:r w:rsidRPr="00135B55">
              <w:rPr>
                <w:rFonts w:cs="Times New Roman"/>
                <w:b/>
                <w:sz w:val="20"/>
                <w14:numForm w14:val="lining"/>
              </w:rPr>
              <w:t>Description</w:t>
            </w:r>
          </w:p>
        </w:tc>
        <w:tc>
          <w:tcPr>
            <w:tcW w:w="851" w:type="dxa"/>
            <w:tcBorders>
              <w:top w:val="single" w:sz="8" w:space="0" w:color="auto"/>
              <w:left w:val="nil"/>
              <w:bottom w:val="single" w:sz="8" w:space="0" w:color="auto"/>
              <w:right w:val="nil"/>
            </w:tcBorders>
            <w:hideMark/>
          </w:tcPr>
          <w:p w14:paraId="55B71926" w14:textId="77777777" w:rsidR="00234C53" w:rsidRPr="00135B55" w:rsidRDefault="00234C53" w:rsidP="00234C53">
            <w:pPr>
              <w:jc w:val="center"/>
              <w:rPr>
                <w:rFonts w:cs="Times New Roman"/>
                <w:b/>
                <w:sz w:val="20"/>
                <w14:numForm w14:val="lining"/>
              </w:rPr>
            </w:pPr>
            <w:r w:rsidRPr="00135B55">
              <w:rPr>
                <w:rFonts w:cs="Times New Roman"/>
                <w:b/>
                <w:sz w:val="20"/>
                <w14:numForm w14:val="lining"/>
              </w:rPr>
              <w:t>Value</w:t>
            </w:r>
          </w:p>
        </w:tc>
        <w:tc>
          <w:tcPr>
            <w:tcW w:w="1275" w:type="dxa"/>
            <w:tcBorders>
              <w:top w:val="single" w:sz="8" w:space="0" w:color="auto"/>
              <w:left w:val="nil"/>
              <w:bottom w:val="single" w:sz="8" w:space="0" w:color="auto"/>
              <w:right w:val="nil"/>
            </w:tcBorders>
            <w:hideMark/>
          </w:tcPr>
          <w:p w14:paraId="6C4CB64C" w14:textId="77777777" w:rsidR="00234C53" w:rsidRPr="00135B55" w:rsidRDefault="00234C53" w:rsidP="00234C53">
            <w:pPr>
              <w:jc w:val="center"/>
              <w:rPr>
                <w:rFonts w:cs="Times New Roman"/>
                <w:b/>
                <w:sz w:val="20"/>
                <w14:numForm w14:val="lining"/>
              </w:rPr>
            </w:pPr>
            <w:r w:rsidRPr="00135B55">
              <w:rPr>
                <w:rFonts w:cs="Times New Roman"/>
                <w:b/>
                <w:sz w:val="20"/>
                <w14:numForm w14:val="lining"/>
              </w:rPr>
              <w:t>Units</w:t>
            </w:r>
          </w:p>
        </w:tc>
        <w:tc>
          <w:tcPr>
            <w:tcW w:w="3126" w:type="dxa"/>
            <w:tcBorders>
              <w:top w:val="single" w:sz="8" w:space="0" w:color="auto"/>
              <w:left w:val="nil"/>
              <w:bottom w:val="single" w:sz="8" w:space="0" w:color="auto"/>
              <w:right w:val="nil"/>
            </w:tcBorders>
            <w:hideMark/>
          </w:tcPr>
          <w:p w14:paraId="55FA663D" w14:textId="77777777" w:rsidR="00234C53" w:rsidRPr="00135B55" w:rsidRDefault="00234C53" w:rsidP="00234C53">
            <w:pPr>
              <w:rPr>
                <w:rFonts w:cs="Times New Roman"/>
                <w:b/>
                <w:sz w:val="20"/>
                <w14:numForm w14:val="lining"/>
              </w:rPr>
            </w:pPr>
            <w:r w:rsidRPr="00135B55">
              <w:rPr>
                <w:rFonts w:cs="Times New Roman"/>
                <w:b/>
                <w:sz w:val="20"/>
                <w14:numForm w14:val="lining"/>
              </w:rPr>
              <w:t>References/assumptions</w:t>
            </w:r>
          </w:p>
        </w:tc>
      </w:tr>
      <w:tr w:rsidR="00234C53" w:rsidRPr="00135B55" w14:paraId="769C5E3E" w14:textId="77777777" w:rsidTr="002A66C4">
        <w:trPr>
          <w:jc w:val="center"/>
        </w:trPr>
        <w:tc>
          <w:tcPr>
            <w:tcW w:w="1701" w:type="dxa"/>
            <w:tcBorders>
              <w:top w:val="nil"/>
              <w:left w:val="nil"/>
              <w:bottom w:val="nil"/>
              <w:right w:val="nil"/>
            </w:tcBorders>
          </w:tcPr>
          <w:p w14:paraId="2E55B14B" w14:textId="49E2544B"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k</m:t>
                    </m:r>
                  </m:e>
                  <m:sub>
                    <m:r>
                      <w:rPr>
                        <w:rFonts w:ascii="Cambria Math" w:hAnsi="Cambria Math" w:cs="Times New Roman"/>
                        <w:sz w:val="18"/>
                        <w14:numForm w14:val="lining"/>
                      </w:rPr>
                      <m:t>live</m:t>
                    </m:r>
                    <m:r>
                      <m:rPr>
                        <m:sty m:val="p"/>
                      </m:rPr>
                      <w:rPr>
                        <w:rFonts w:ascii="Cambria Math" w:hAnsi="Cambria Math" w:cs="Times New Roman"/>
                        <w:sz w:val="18"/>
                        <w14:numForm w14:val="lining"/>
                      </w:rPr>
                      <m:t>,</m:t>
                    </m:r>
                    <m:r>
                      <w:rPr>
                        <w:rFonts w:ascii="Cambria Math" w:hAnsi="Cambria Math" w:cs="Times New Roman"/>
                        <w:sz w:val="18"/>
                        <w14:numForm w14:val="lining"/>
                      </w:rPr>
                      <m:t>spec,</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tc>
        <w:tc>
          <w:tcPr>
            <w:tcW w:w="2977" w:type="dxa"/>
            <w:tcBorders>
              <w:top w:val="nil"/>
              <w:left w:val="nil"/>
              <w:bottom w:val="nil"/>
              <w:right w:val="nil"/>
            </w:tcBorders>
          </w:tcPr>
          <w:p w14:paraId="287F63F0"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Specific light extinction coefficient, live phytoplankton biomass (both groups)</w:t>
            </w:r>
          </w:p>
        </w:tc>
        <w:tc>
          <w:tcPr>
            <w:tcW w:w="851" w:type="dxa"/>
            <w:tcBorders>
              <w:top w:val="nil"/>
              <w:left w:val="nil"/>
              <w:bottom w:val="nil"/>
              <w:right w:val="nil"/>
            </w:tcBorders>
          </w:tcPr>
          <w:p w14:paraId="3A29C8ED"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3</w:t>
            </w:r>
            <w:r w:rsidR="002A66C4" w:rsidRPr="00135B55">
              <w:rPr>
                <w:rFonts w:cs="Times New Roman"/>
                <w:sz w:val="18"/>
                <w14:numForm w14:val="lining"/>
              </w:rPr>
              <w:t>×10</w:t>
            </w:r>
            <w:r w:rsidR="002A66C4" w:rsidRPr="00135B55">
              <w:rPr>
                <w:rFonts w:cs="Times New Roman"/>
                <w:sz w:val="18"/>
                <w:vertAlign w:val="superscript"/>
                <w14:numForm w14:val="lining"/>
              </w:rPr>
              <w:t>-4</w:t>
            </w:r>
          </w:p>
        </w:tc>
        <w:tc>
          <w:tcPr>
            <w:tcW w:w="1275" w:type="dxa"/>
            <w:tcBorders>
              <w:top w:val="nil"/>
              <w:left w:val="nil"/>
              <w:bottom w:val="nil"/>
              <w:right w:val="nil"/>
            </w:tcBorders>
          </w:tcPr>
          <w:p w14:paraId="700E04A9" w14:textId="5B0173D0"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m</w:t>
            </w:r>
            <w:r w:rsidRPr="00135B55">
              <w:rPr>
                <w:rFonts w:cs="Times New Roman"/>
                <w:sz w:val="18"/>
                <w:vertAlign w:val="superscript"/>
                <w14:numForm w14:val="lining"/>
              </w:rPr>
              <w:t>2</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126" w:type="dxa"/>
            <w:tcBorders>
              <w:top w:val="nil"/>
              <w:left w:val="nil"/>
              <w:bottom w:val="nil"/>
              <w:right w:val="nil"/>
            </w:tcBorders>
          </w:tcPr>
          <w:p w14:paraId="64D5BC0E" w14:textId="77777777" w:rsidR="00234C53" w:rsidRPr="00135B55" w:rsidRDefault="00234C53" w:rsidP="00234C53">
            <w:pPr>
              <w:spacing w:after="120"/>
              <w:rPr>
                <w:rFonts w:cs="Times New Roman"/>
                <w:sz w:val="18"/>
                <w:lang w:val="de-DE"/>
                <w14:numForm w14:val="lining"/>
              </w:rPr>
            </w:pPr>
            <w:r w:rsidRPr="00135B55">
              <w:rPr>
                <w:rFonts w:cs="Times New Roman"/>
                <w:sz w:val="18"/>
                <w:lang w:val="de-DE"/>
                <w14:numForm w14:val="lining"/>
              </w:rPr>
              <w:t>Jäger, et al., 2010; Peeters, et al., 2013</w:t>
            </w:r>
          </w:p>
        </w:tc>
      </w:tr>
      <w:tr w:rsidR="00234C53" w:rsidRPr="00135B55" w14:paraId="15C551BD" w14:textId="77777777" w:rsidTr="002A66C4">
        <w:trPr>
          <w:jc w:val="center"/>
        </w:trPr>
        <w:tc>
          <w:tcPr>
            <w:tcW w:w="1701" w:type="dxa"/>
            <w:tcBorders>
              <w:top w:val="nil"/>
              <w:left w:val="nil"/>
              <w:bottom w:val="nil"/>
              <w:right w:val="nil"/>
            </w:tcBorders>
            <w:hideMark/>
          </w:tcPr>
          <w:p w14:paraId="67D865B6" w14:textId="447CA05C"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k</m:t>
                    </m:r>
                  </m:e>
                  <m:sub>
                    <m:r>
                      <w:rPr>
                        <w:rFonts w:ascii="Cambria Math" w:hAnsi="Cambria Math" w:cs="Times New Roman"/>
                        <w:sz w:val="18"/>
                        <w14:numForm w14:val="lining"/>
                      </w:rPr>
                      <m:t>dead</m:t>
                    </m:r>
                    <m:r>
                      <m:rPr>
                        <m:sty m:val="p"/>
                      </m:rPr>
                      <w:rPr>
                        <w:rFonts w:ascii="Cambria Math" w:hAnsi="Cambria Math" w:cs="Times New Roman"/>
                        <w:sz w:val="18"/>
                        <w14:numForm w14:val="lining"/>
                      </w:rPr>
                      <m:t>,</m:t>
                    </m:r>
                    <m:r>
                      <w:rPr>
                        <w:rFonts w:ascii="Cambria Math" w:hAnsi="Cambria Math" w:cs="Times New Roman"/>
                        <w:sz w:val="18"/>
                        <w14:numForm w14:val="lining"/>
                      </w:rPr>
                      <m:t>spec,</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tc>
        <w:tc>
          <w:tcPr>
            <w:tcW w:w="2977" w:type="dxa"/>
            <w:tcBorders>
              <w:top w:val="nil"/>
              <w:left w:val="nil"/>
              <w:bottom w:val="nil"/>
              <w:right w:val="nil"/>
            </w:tcBorders>
            <w:hideMark/>
          </w:tcPr>
          <w:p w14:paraId="73C2D440"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Specific light extinction coefficient, dead phytoplankton biomass (both groups)</w:t>
            </w:r>
          </w:p>
        </w:tc>
        <w:tc>
          <w:tcPr>
            <w:tcW w:w="851" w:type="dxa"/>
            <w:tcBorders>
              <w:top w:val="nil"/>
              <w:left w:val="nil"/>
              <w:bottom w:val="nil"/>
              <w:right w:val="nil"/>
            </w:tcBorders>
            <w:hideMark/>
          </w:tcPr>
          <w:p w14:paraId="145592FD"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3</w:t>
            </w:r>
            <w:r w:rsidR="002A66C4" w:rsidRPr="00135B55">
              <w:rPr>
                <w:rFonts w:cs="Times New Roman"/>
                <w:sz w:val="18"/>
                <w14:numForm w14:val="lining"/>
              </w:rPr>
              <w:t>×10</w:t>
            </w:r>
            <w:r w:rsidR="002A66C4" w:rsidRPr="00135B55">
              <w:rPr>
                <w:rFonts w:cs="Times New Roman"/>
                <w:sz w:val="18"/>
                <w:vertAlign w:val="superscript"/>
                <w14:numForm w14:val="lining"/>
              </w:rPr>
              <w:t>-4</w:t>
            </w:r>
          </w:p>
        </w:tc>
        <w:tc>
          <w:tcPr>
            <w:tcW w:w="1275" w:type="dxa"/>
            <w:tcBorders>
              <w:top w:val="nil"/>
              <w:left w:val="nil"/>
              <w:bottom w:val="nil"/>
              <w:right w:val="nil"/>
            </w:tcBorders>
            <w:hideMark/>
          </w:tcPr>
          <w:p w14:paraId="31F4B194" w14:textId="45C48529"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m</w:t>
            </w:r>
            <w:r w:rsidRPr="00135B55">
              <w:rPr>
                <w:rFonts w:cs="Times New Roman"/>
                <w:sz w:val="18"/>
                <w:vertAlign w:val="superscript"/>
                <w14:numForm w14:val="lining"/>
              </w:rPr>
              <w:t>2</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126" w:type="dxa"/>
            <w:tcBorders>
              <w:top w:val="nil"/>
              <w:left w:val="nil"/>
              <w:bottom w:val="nil"/>
              <w:right w:val="nil"/>
            </w:tcBorders>
            <w:hideMark/>
          </w:tcPr>
          <w:p w14:paraId="134D410D"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Assumed similar to that of live phytoplankton biomass</w:t>
            </w:r>
          </w:p>
        </w:tc>
      </w:tr>
      <w:tr w:rsidR="00234C53" w:rsidRPr="00135B55" w14:paraId="65E8A630" w14:textId="77777777" w:rsidTr="002A66C4">
        <w:trPr>
          <w:jc w:val="center"/>
        </w:trPr>
        <w:tc>
          <w:tcPr>
            <w:tcW w:w="1701" w:type="dxa"/>
            <w:tcBorders>
              <w:top w:val="nil"/>
              <w:left w:val="nil"/>
              <w:bottom w:val="nil"/>
              <w:right w:val="nil"/>
            </w:tcBorders>
            <w:hideMark/>
          </w:tcPr>
          <w:p w14:paraId="4DDD741C" w14:textId="212754DE"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μ</m:t>
                    </m:r>
                  </m:e>
                  <m:sub>
                    <m:r>
                      <w:rPr>
                        <w:rFonts w:ascii="Cambria Math" w:hAnsi="Cambria Math" w:cs="Times New Roman"/>
                        <w:sz w:val="18"/>
                        <w14:numForm w14:val="lining"/>
                      </w:rPr>
                      <m:t>ref,</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α</m:t>
                        </m:r>
                      </m:sub>
                    </m:sSub>
                  </m:sub>
                </m:sSub>
              </m:oMath>
            </m:oMathPara>
          </w:p>
        </w:tc>
        <w:tc>
          <w:tcPr>
            <w:tcW w:w="2977" w:type="dxa"/>
            <w:tcBorders>
              <w:top w:val="nil"/>
              <w:left w:val="nil"/>
              <w:bottom w:val="nil"/>
              <w:right w:val="nil"/>
            </w:tcBorders>
            <w:hideMark/>
          </w:tcPr>
          <w:p w14:paraId="43BC35B5" w14:textId="16F67DB4" w:rsidR="00234C53" w:rsidRPr="00135B55" w:rsidRDefault="00234C53" w:rsidP="00234C53">
            <w:pPr>
              <w:spacing w:after="120"/>
              <w:rPr>
                <w:rFonts w:cs="Times New Roman"/>
                <w:sz w:val="18"/>
                <w14:numForm w14:val="lining"/>
              </w:rPr>
            </w:pPr>
            <w:r w:rsidRPr="00135B55">
              <w:rPr>
                <w:rFonts w:cs="Times New Roman"/>
                <w:sz w:val="18"/>
                <w14:numForm w14:val="lining"/>
              </w:rPr>
              <w:t xml:space="preserve">Reference fractional growth rate of </w:t>
            </w:r>
            <w:r w:rsidR="00573AB8" w:rsidRPr="00135B55">
              <w:rPr>
                <w:rFonts w:cs="Times New Roman"/>
                <w:sz w:val="18"/>
                <w14:numForm w14:val="lining"/>
              </w:rPr>
              <w:t xml:space="preserve">fast-growing </w:t>
            </w:r>
            <w:r w:rsidRPr="00135B55">
              <w:rPr>
                <w:rFonts w:cs="Times New Roman"/>
                <w:sz w:val="18"/>
                <w14:numForm w14:val="lining"/>
              </w:rPr>
              <w:t xml:space="preserve">phytoplankton </w:t>
            </w:r>
            <w:r w:rsidR="00573AB8" w:rsidRPr="00135B55">
              <w:rPr>
                <w:rFonts w:cs="Times New Roman"/>
                <w:sz w:val="18"/>
                <w14:numForm w14:val="lining"/>
              </w:rPr>
              <w:t>(</w:t>
            </w:r>
            <w:r w:rsidRPr="00135B55">
              <w:rPr>
                <w:rFonts w:cs="Times New Roman"/>
                <w:sz w:val="18"/>
                <w14:numForm w14:val="lining"/>
              </w:rPr>
              <w:t xml:space="preserve">group </w:t>
            </w:r>
            <w:r w:rsidR="00CA25AB" w:rsidRPr="00135B55">
              <w:rPr>
                <w:rFonts w:cs="Times New Roman"/>
                <w:i/>
                <w:sz w:val="18"/>
                <w14:numForm w14:val="lining"/>
              </w:rPr>
              <w:t>α</w:t>
            </w:r>
            <w:r w:rsidR="00573AB8" w:rsidRPr="00135B55">
              <w:rPr>
                <w:rFonts w:cs="Times New Roman"/>
                <w:sz w:val="18"/>
                <w14:numForm w14:val="lining"/>
              </w:rPr>
              <w:t>)</w:t>
            </w:r>
          </w:p>
        </w:tc>
        <w:tc>
          <w:tcPr>
            <w:tcW w:w="851" w:type="dxa"/>
            <w:tcBorders>
              <w:top w:val="nil"/>
              <w:left w:val="nil"/>
              <w:bottom w:val="nil"/>
              <w:right w:val="nil"/>
            </w:tcBorders>
            <w:hideMark/>
          </w:tcPr>
          <w:p w14:paraId="26652AEF"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1.5</w:t>
            </w:r>
          </w:p>
        </w:tc>
        <w:tc>
          <w:tcPr>
            <w:tcW w:w="1275" w:type="dxa"/>
            <w:tcBorders>
              <w:top w:val="nil"/>
              <w:left w:val="nil"/>
              <w:bottom w:val="nil"/>
              <w:right w:val="nil"/>
            </w:tcBorders>
            <w:hideMark/>
          </w:tcPr>
          <w:p w14:paraId="122CE5EC"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126" w:type="dxa"/>
            <w:tcBorders>
              <w:top w:val="nil"/>
              <w:left w:val="nil"/>
              <w:bottom w:val="nil"/>
              <w:right w:val="nil"/>
            </w:tcBorders>
            <w:hideMark/>
          </w:tcPr>
          <w:p w14:paraId="5F7D5311"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 xml:space="preserve">In the range of other studies (e.g., </w:t>
            </w:r>
            <w:proofErr w:type="spellStart"/>
            <w:r w:rsidRPr="00135B55">
              <w:rPr>
                <w:rFonts w:cs="Times New Roman"/>
                <w:sz w:val="18"/>
                <w14:numForm w14:val="lining"/>
              </w:rPr>
              <w:t>Jäger</w:t>
            </w:r>
            <w:proofErr w:type="spellEnd"/>
            <w:r w:rsidRPr="00135B55">
              <w:rPr>
                <w:rFonts w:cs="Times New Roman"/>
                <w:sz w:val="18"/>
                <w14:numForm w14:val="lining"/>
              </w:rPr>
              <w:t xml:space="preserve">, et al., 2010; </w:t>
            </w:r>
            <w:proofErr w:type="spellStart"/>
            <w:r w:rsidRPr="00135B55">
              <w:rPr>
                <w:rFonts w:cs="Times New Roman"/>
                <w:sz w:val="18"/>
                <w14:numForm w14:val="lining"/>
              </w:rPr>
              <w:t>Peeters</w:t>
            </w:r>
            <w:proofErr w:type="spellEnd"/>
            <w:r w:rsidRPr="00135B55">
              <w:rPr>
                <w:rFonts w:cs="Times New Roman"/>
                <w:sz w:val="18"/>
                <w14:numForm w14:val="lining"/>
              </w:rPr>
              <w:t>, et al., 2013)</w:t>
            </w:r>
          </w:p>
        </w:tc>
      </w:tr>
      <w:tr w:rsidR="00234C53" w:rsidRPr="00135B55" w14:paraId="106C4189" w14:textId="77777777" w:rsidTr="002A66C4">
        <w:trPr>
          <w:jc w:val="center"/>
        </w:trPr>
        <w:tc>
          <w:tcPr>
            <w:tcW w:w="1701" w:type="dxa"/>
            <w:tcBorders>
              <w:top w:val="nil"/>
              <w:left w:val="nil"/>
              <w:bottom w:val="nil"/>
              <w:right w:val="nil"/>
            </w:tcBorders>
          </w:tcPr>
          <w:p w14:paraId="293C78AC" w14:textId="3892EAD1"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μ</m:t>
                    </m:r>
                  </m:e>
                  <m:sub>
                    <m:r>
                      <w:rPr>
                        <w:rFonts w:ascii="Cambria Math" w:hAnsi="Cambria Math" w:cs="Times New Roman"/>
                        <w:sz w:val="18"/>
                        <w14:numForm w14:val="lining"/>
                      </w:rPr>
                      <m:t>ref,</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β</m:t>
                        </m:r>
                      </m:sub>
                    </m:sSub>
                  </m:sub>
                </m:sSub>
              </m:oMath>
            </m:oMathPara>
          </w:p>
        </w:tc>
        <w:tc>
          <w:tcPr>
            <w:tcW w:w="2977" w:type="dxa"/>
            <w:tcBorders>
              <w:top w:val="nil"/>
              <w:left w:val="nil"/>
              <w:bottom w:val="nil"/>
              <w:right w:val="nil"/>
            </w:tcBorders>
          </w:tcPr>
          <w:p w14:paraId="0FEE3448" w14:textId="7DFB8D28" w:rsidR="00234C53" w:rsidRPr="00135B55" w:rsidRDefault="00234C53" w:rsidP="00234C53">
            <w:pPr>
              <w:spacing w:after="120"/>
              <w:rPr>
                <w:rFonts w:cs="Times New Roman"/>
                <w:sz w:val="18"/>
                <w14:numForm w14:val="lining"/>
              </w:rPr>
            </w:pPr>
            <w:r w:rsidRPr="00135B55">
              <w:rPr>
                <w:rFonts w:cs="Times New Roman"/>
                <w:sz w:val="18"/>
                <w14:numForm w14:val="lining"/>
              </w:rPr>
              <w:t xml:space="preserve">Reference fractional growth rate of </w:t>
            </w:r>
            <w:r w:rsidR="00573AB8" w:rsidRPr="00135B55">
              <w:rPr>
                <w:rFonts w:cs="Times New Roman"/>
                <w:sz w:val="18"/>
                <w14:numForm w14:val="lining"/>
              </w:rPr>
              <w:t xml:space="preserve">slow-growing </w:t>
            </w:r>
            <w:r w:rsidRPr="00135B55">
              <w:rPr>
                <w:rFonts w:cs="Times New Roman"/>
                <w:sz w:val="18"/>
                <w14:numForm w14:val="lining"/>
              </w:rPr>
              <w:t xml:space="preserve">phytoplankton </w:t>
            </w:r>
            <w:r w:rsidR="00573AB8" w:rsidRPr="00135B55">
              <w:rPr>
                <w:rFonts w:cs="Times New Roman"/>
                <w:sz w:val="18"/>
                <w14:numForm w14:val="lining"/>
              </w:rPr>
              <w:t>(</w:t>
            </w:r>
            <w:r w:rsidRPr="00135B55">
              <w:rPr>
                <w:rFonts w:cs="Times New Roman"/>
                <w:sz w:val="18"/>
                <w14:numForm w14:val="lining"/>
              </w:rPr>
              <w:t>gro</w:t>
            </w:r>
            <w:r w:rsidR="00926C11" w:rsidRPr="00135B55">
              <w:rPr>
                <w:rFonts w:cs="Times New Roman"/>
                <w:sz w:val="18"/>
                <w14:numForm w14:val="lining"/>
              </w:rPr>
              <w:t>up</w:t>
            </w:r>
            <w:r w:rsidRPr="00135B55">
              <w:rPr>
                <w:rFonts w:cs="Times New Roman"/>
                <w:sz w:val="18"/>
                <w14:numForm w14:val="lining"/>
              </w:rPr>
              <w:t xml:space="preserve"> </w:t>
            </w:r>
            <w:r w:rsidR="00CA25AB" w:rsidRPr="00135B55">
              <w:rPr>
                <w:rFonts w:cs="Times New Roman"/>
                <w:i/>
                <w:sz w:val="18"/>
                <w14:numForm w14:val="lining"/>
              </w:rPr>
              <w:t>β</w:t>
            </w:r>
            <w:r w:rsidR="00573AB8" w:rsidRPr="00135B55">
              <w:rPr>
                <w:rFonts w:cs="Times New Roman"/>
                <w:sz w:val="18"/>
                <w14:numForm w14:val="lining"/>
              </w:rPr>
              <w:t>)</w:t>
            </w:r>
          </w:p>
        </w:tc>
        <w:tc>
          <w:tcPr>
            <w:tcW w:w="851" w:type="dxa"/>
            <w:tcBorders>
              <w:top w:val="nil"/>
              <w:left w:val="nil"/>
              <w:bottom w:val="nil"/>
              <w:right w:val="nil"/>
            </w:tcBorders>
          </w:tcPr>
          <w:p w14:paraId="405860CF"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1.0</w:t>
            </w:r>
          </w:p>
        </w:tc>
        <w:tc>
          <w:tcPr>
            <w:tcW w:w="1275" w:type="dxa"/>
            <w:tcBorders>
              <w:top w:val="nil"/>
              <w:left w:val="nil"/>
              <w:bottom w:val="nil"/>
              <w:right w:val="nil"/>
            </w:tcBorders>
          </w:tcPr>
          <w:p w14:paraId="1986B6F3"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126" w:type="dxa"/>
            <w:tcBorders>
              <w:top w:val="nil"/>
              <w:left w:val="nil"/>
              <w:bottom w:val="nil"/>
              <w:right w:val="nil"/>
            </w:tcBorders>
          </w:tcPr>
          <w:p w14:paraId="60254245"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 xml:space="preserve">In the range of other studies (e.g., </w:t>
            </w:r>
            <w:proofErr w:type="spellStart"/>
            <w:r w:rsidRPr="00135B55">
              <w:rPr>
                <w:rFonts w:cs="Times New Roman"/>
                <w:sz w:val="18"/>
                <w14:numForm w14:val="lining"/>
              </w:rPr>
              <w:t>Jäger</w:t>
            </w:r>
            <w:proofErr w:type="spellEnd"/>
            <w:r w:rsidRPr="00135B55">
              <w:rPr>
                <w:rFonts w:cs="Times New Roman"/>
                <w:sz w:val="18"/>
                <w14:numForm w14:val="lining"/>
              </w:rPr>
              <w:t xml:space="preserve">, et al., 2010; </w:t>
            </w:r>
            <w:proofErr w:type="spellStart"/>
            <w:r w:rsidRPr="00135B55">
              <w:rPr>
                <w:rFonts w:cs="Times New Roman"/>
                <w:sz w:val="18"/>
                <w14:numForm w14:val="lining"/>
              </w:rPr>
              <w:t>Peeters</w:t>
            </w:r>
            <w:proofErr w:type="spellEnd"/>
            <w:r w:rsidRPr="00135B55">
              <w:rPr>
                <w:rFonts w:cs="Times New Roman"/>
                <w:sz w:val="18"/>
                <w14:numForm w14:val="lining"/>
              </w:rPr>
              <w:t>, et al., 2013)</w:t>
            </w:r>
          </w:p>
        </w:tc>
      </w:tr>
      <w:tr w:rsidR="00234C53" w:rsidRPr="00135B55" w14:paraId="0642678D" w14:textId="77777777" w:rsidTr="002A66C4">
        <w:trPr>
          <w:jc w:val="center"/>
        </w:trPr>
        <w:tc>
          <w:tcPr>
            <w:tcW w:w="1701" w:type="dxa"/>
            <w:tcBorders>
              <w:top w:val="nil"/>
              <w:left w:val="nil"/>
              <w:bottom w:val="nil"/>
              <w:right w:val="nil"/>
            </w:tcBorders>
          </w:tcPr>
          <w:p w14:paraId="241AF0E6" w14:textId="1F030406" w:rsidR="00234C53" w:rsidRPr="00135B55" w:rsidRDefault="00E87735" w:rsidP="00234C53">
            <w:pPr>
              <w:spacing w:after="120"/>
              <w:rPr>
                <w:rFonts w:eastAsia="Calibri" w:cs="Times New Roman"/>
                <w:sz w:val="18"/>
                <w:szCs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14:numForm w14:val="lining"/>
                      </w:rPr>
                      <m:t>d,ref,</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α</m:t>
                        </m:r>
                      </m:sub>
                    </m:sSub>
                  </m:sub>
                </m:sSub>
              </m:oMath>
            </m:oMathPara>
          </w:p>
        </w:tc>
        <w:tc>
          <w:tcPr>
            <w:tcW w:w="2977" w:type="dxa"/>
            <w:tcBorders>
              <w:top w:val="nil"/>
              <w:left w:val="nil"/>
              <w:bottom w:val="nil"/>
              <w:right w:val="nil"/>
            </w:tcBorders>
          </w:tcPr>
          <w:p w14:paraId="38987003" w14:textId="02D6DAF1" w:rsidR="00234C53" w:rsidRPr="00135B55" w:rsidRDefault="00234C53" w:rsidP="00234C53">
            <w:pPr>
              <w:spacing w:after="120"/>
              <w:rPr>
                <w:rFonts w:cs="Times New Roman"/>
                <w:sz w:val="18"/>
                <w14:numForm w14:val="lining"/>
              </w:rPr>
            </w:pPr>
            <w:r w:rsidRPr="00135B55">
              <w:rPr>
                <w:rFonts w:cs="Times New Roman"/>
                <w:sz w:val="18"/>
                <w14:numForm w14:val="lining"/>
              </w:rPr>
              <w:t xml:space="preserve">Reference fractional death rate of </w:t>
            </w:r>
            <w:r w:rsidR="00573AB8" w:rsidRPr="00135B55">
              <w:rPr>
                <w:rFonts w:cs="Times New Roman"/>
                <w:sz w:val="18"/>
                <w14:numForm w14:val="lining"/>
              </w:rPr>
              <w:t xml:space="preserve">fast-growing </w:t>
            </w:r>
            <w:r w:rsidRPr="00135B55">
              <w:rPr>
                <w:rFonts w:cs="Times New Roman"/>
                <w:sz w:val="18"/>
                <w14:numForm w14:val="lining"/>
              </w:rPr>
              <w:t xml:space="preserve">phytoplankton </w:t>
            </w:r>
            <w:r w:rsidR="00573AB8" w:rsidRPr="00135B55">
              <w:rPr>
                <w:rFonts w:cs="Times New Roman"/>
                <w:sz w:val="18"/>
                <w14:numForm w14:val="lining"/>
              </w:rPr>
              <w:t>(</w:t>
            </w:r>
            <w:r w:rsidRPr="00135B55">
              <w:rPr>
                <w:rFonts w:cs="Times New Roman"/>
                <w:sz w:val="18"/>
                <w14:numForm w14:val="lining"/>
              </w:rPr>
              <w:t xml:space="preserve">group </w:t>
            </w:r>
            <w:r w:rsidR="00CA25AB" w:rsidRPr="00135B55">
              <w:rPr>
                <w:rFonts w:cs="Times New Roman"/>
                <w:i/>
                <w:sz w:val="18"/>
                <w14:numForm w14:val="lining"/>
              </w:rPr>
              <w:t>α</w:t>
            </w:r>
            <w:r w:rsidR="00573AB8" w:rsidRPr="00135B55">
              <w:rPr>
                <w:rFonts w:cs="Times New Roman"/>
                <w:sz w:val="18"/>
                <w14:numForm w14:val="lining"/>
              </w:rPr>
              <w:t>)</w:t>
            </w:r>
          </w:p>
        </w:tc>
        <w:tc>
          <w:tcPr>
            <w:tcW w:w="851" w:type="dxa"/>
            <w:tcBorders>
              <w:top w:val="nil"/>
              <w:left w:val="nil"/>
              <w:bottom w:val="nil"/>
              <w:right w:val="nil"/>
            </w:tcBorders>
          </w:tcPr>
          <w:p w14:paraId="4B0DEF5E"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0.1</w:t>
            </w:r>
            <w:r w:rsidR="0016254F" w:rsidRPr="00135B55">
              <w:rPr>
                <w:rFonts w:cs="Times New Roman"/>
                <w:sz w:val="18"/>
                <w14:numForm w14:val="lining"/>
              </w:rPr>
              <w:t>0</w:t>
            </w:r>
          </w:p>
        </w:tc>
        <w:tc>
          <w:tcPr>
            <w:tcW w:w="1275" w:type="dxa"/>
            <w:tcBorders>
              <w:top w:val="nil"/>
              <w:left w:val="nil"/>
              <w:bottom w:val="nil"/>
              <w:right w:val="nil"/>
            </w:tcBorders>
          </w:tcPr>
          <w:p w14:paraId="70A4BF8A"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126" w:type="dxa"/>
            <w:tcBorders>
              <w:top w:val="nil"/>
              <w:left w:val="nil"/>
              <w:bottom w:val="nil"/>
              <w:right w:val="nil"/>
            </w:tcBorders>
          </w:tcPr>
          <w:p w14:paraId="7B54FB87"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Assumed rate for group A</w:t>
            </w:r>
          </w:p>
        </w:tc>
      </w:tr>
      <w:tr w:rsidR="00234C53" w:rsidRPr="00135B55" w14:paraId="1ED8D5BF" w14:textId="77777777" w:rsidTr="002A66C4">
        <w:trPr>
          <w:jc w:val="center"/>
        </w:trPr>
        <w:tc>
          <w:tcPr>
            <w:tcW w:w="1701" w:type="dxa"/>
            <w:tcBorders>
              <w:top w:val="nil"/>
              <w:left w:val="nil"/>
              <w:bottom w:val="nil"/>
              <w:right w:val="nil"/>
            </w:tcBorders>
          </w:tcPr>
          <w:p w14:paraId="3C8B494A" w14:textId="338D9C66" w:rsidR="00234C53" w:rsidRPr="00135B55" w:rsidRDefault="00E87735" w:rsidP="00234C53">
            <w:pPr>
              <w:spacing w:after="120"/>
              <w:rPr>
                <w:rFonts w:eastAsia="Calibri" w:cs="Times New Roman"/>
                <w:sz w:val="18"/>
                <w:szCs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14:numForm w14:val="lining"/>
                      </w:rPr>
                      <m:t>d,ref,</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β</m:t>
                        </m:r>
                      </m:sub>
                    </m:sSub>
                  </m:sub>
                </m:sSub>
              </m:oMath>
            </m:oMathPara>
          </w:p>
        </w:tc>
        <w:tc>
          <w:tcPr>
            <w:tcW w:w="2977" w:type="dxa"/>
            <w:tcBorders>
              <w:top w:val="nil"/>
              <w:left w:val="nil"/>
              <w:bottom w:val="nil"/>
              <w:right w:val="nil"/>
            </w:tcBorders>
          </w:tcPr>
          <w:p w14:paraId="46877725" w14:textId="2C1C4288" w:rsidR="00234C53" w:rsidRPr="00135B55" w:rsidRDefault="00234C53" w:rsidP="00234C53">
            <w:pPr>
              <w:spacing w:after="120"/>
              <w:rPr>
                <w:rFonts w:cs="Times New Roman"/>
                <w:sz w:val="18"/>
                <w14:numForm w14:val="lining"/>
              </w:rPr>
            </w:pPr>
            <w:r w:rsidRPr="00135B55">
              <w:rPr>
                <w:rFonts w:cs="Times New Roman"/>
                <w:sz w:val="18"/>
                <w14:numForm w14:val="lining"/>
              </w:rPr>
              <w:t xml:space="preserve">Reference fractional death rate of </w:t>
            </w:r>
            <w:r w:rsidR="00573AB8" w:rsidRPr="00135B55">
              <w:rPr>
                <w:rFonts w:cs="Times New Roman"/>
                <w:sz w:val="18"/>
                <w14:numForm w14:val="lining"/>
              </w:rPr>
              <w:t xml:space="preserve">slow-growing </w:t>
            </w:r>
            <w:r w:rsidRPr="00135B55">
              <w:rPr>
                <w:rFonts w:cs="Times New Roman"/>
                <w:sz w:val="18"/>
                <w14:numForm w14:val="lining"/>
              </w:rPr>
              <w:t xml:space="preserve">phytoplankton </w:t>
            </w:r>
            <w:r w:rsidR="00573AB8" w:rsidRPr="00135B55">
              <w:rPr>
                <w:rFonts w:cs="Times New Roman"/>
                <w:sz w:val="18"/>
                <w14:numForm w14:val="lining"/>
              </w:rPr>
              <w:t>(</w:t>
            </w:r>
            <w:r w:rsidRPr="00135B55">
              <w:rPr>
                <w:rFonts w:cs="Times New Roman"/>
                <w:sz w:val="18"/>
                <w14:numForm w14:val="lining"/>
              </w:rPr>
              <w:t xml:space="preserve">group </w:t>
            </w:r>
            <w:r w:rsidR="00CA25AB" w:rsidRPr="00135B55">
              <w:rPr>
                <w:rFonts w:cs="Times New Roman"/>
                <w:i/>
                <w:sz w:val="18"/>
                <w14:numForm w14:val="lining"/>
              </w:rPr>
              <w:t>β</w:t>
            </w:r>
            <w:r w:rsidR="00573AB8" w:rsidRPr="00135B55">
              <w:rPr>
                <w:rFonts w:cs="Times New Roman"/>
                <w:sz w:val="18"/>
                <w14:numForm w14:val="lining"/>
              </w:rPr>
              <w:t>)</w:t>
            </w:r>
          </w:p>
        </w:tc>
        <w:tc>
          <w:tcPr>
            <w:tcW w:w="851" w:type="dxa"/>
            <w:tcBorders>
              <w:top w:val="nil"/>
              <w:left w:val="nil"/>
              <w:bottom w:val="nil"/>
              <w:right w:val="nil"/>
            </w:tcBorders>
          </w:tcPr>
          <w:p w14:paraId="55F2A96C"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0.05</w:t>
            </w:r>
          </w:p>
        </w:tc>
        <w:tc>
          <w:tcPr>
            <w:tcW w:w="1275" w:type="dxa"/>
            <w:tcBorders>
              <w:top w:val="nil"/>
              <w:left w:val="nil"/>
              <w:bottom w:val="nil"/>
              <w:right w:val="nil"/>
            </w:tcBorders>
          </w:tcPr>
          <w:p w14:paraId="595A6C0D"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126" w:type="dxa"/>
            <w:tcBorders>
              <w:top w:val="nil"/>
              <w:left w:val="nil"/>
              <w:bottom w:val="nil"/>
              <w:right w:val="nil"/>
            </w:tcBorders>
          </w:tcPr>
          <w:p w14:paraId="7CF00410"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Reduced death rate for group B with respect to group A</w:t>
            </w:r>
          </w:p>
        </w:tc>
      </w:tr>
      <w:tr w:rsidR="00234C53" w:rsidRPr="00135B55" w14:paraId="03FDF00E" w14:textId="77777777" w:rsidTr="002A66C4">
        <w:trPr>
          <w:jc w:val="center"/>
        </w:trPr>
        <w:tc>
          <w:tcPr>
            <w:tcW w:w="1701" w:type="dxa"/>
            <w:tcBorders>
              <w:top w:val="nil"/>
              <w:left w:val="nil"/>
              <w:bottom w:val="nil"/>
              <w:right w:val="nil"/>
            </w:tcBorders>
            <w:hideMark/>
          </w:tcPr>
          <w:p w14:paraId="7F8CC4A5" w14:textId="5C8E0B8A" w:rsidR="00234C53" w:rsidRPr="00135B55" w:rsidRDefault="00E87735" w:rsidP="00234C53">
            <w:pPr>
              <w:spacing w:after="120"/>
              <w:rPr>
                <w:rFonts w:eastAsia="Calibri" w:cs="Times New Roman"/>
                <w:sz w:val="18"/>
                <w:szCs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14:numForm w14:val="lining"/>
                      </w:rPr>
                      <m:t>exu,ref,</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tc>
        <w:tc>
          <w:tcPr>
            <w:tcW w:w="2977" w:type="dxa"/>
            <w:tcBorders>
              <w:top w:val="nil"/>
              <w:left w:val="nil"/>
              <w:bottom w:val="nil"/>
              <w:right w:val="nil"/>
            </w:tcBorders>
            <w:hideMark/>
          </w:tcPr>
          <w:p w14:paraId="5660D9FD"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 xml:space="preserve">Reference fractional </w:t>
            </w:r>
            <w:r w:rsidR="00414CAB" w:rsidRPr="00135B55">
              <w:rPr>
                <w:rFonts w:cs="Times New Roman"/>
                <w:sz w:val="18"/>
                <w14:numForm w14:val="lining"/>
              </w:rPr>
              <w:t>exudation</w:t>
            </w:r>
            <w:r w:rsidRPr="00135B55">
              <w:rPr>
                <w:rFonts w:cs="Times New Roman"/>
                <w:sz w:val="18"/>
                <w14:numForm w14:val="lining"/>
              </w:rPr>
              <w:t xml:space="preserve"> rate </w:t>
            </w:r>
            <w:r w:rsidR="00926C11" w:rsidRPr="00135B55">
              <w:rPr>
                <w:rFonts w:cs="Times New Roman"/>
                <w:sz w:val="18"/>
                <w14:numForm w14:val="lining"/>
              </w:rPr>
              <w:t xml:space="preserve">of </w:t>
            </w:r>
            <w:r w:rsidRPr="00135B55">
              <w:rPr>
                <w:rFonts w:cs="Times New Roman"/>
                <w:sz w:val="18"/>
                <w14:numForm w14:val="lining"/>
              </w:rPr>
              <w:t xml:space="preserve">phytoplankton </w:t>
            </w:r>
            <w:r w:rsidR="00926C11" w:rsidRPr="00135B55">
              <w:rPr>
                <w:rFonts w:cs="Times New Roman"/>
                <w:sz w:val="18"/>
                <w14:numForm w14:val="lining"/>
              </w:rPr>
              <w:t xml:space="preserve">biomass </w:t>
            </w:r>
            <w:r w:rsidRPr="00135B55">
              <w:rPr>
                <w:rFonts w:cs="Times New Roman"/>
                <w:sz w:val="18"/>
                <w14:numForm w14:val="lining"/>
              </w:rPr>
              <w:t>(both groups)</w:t>
            </w:r>
          </w:p>
        </w:tc>
        <w:tc>
          <w:tcPr>
            <w:tcW w:w="851" w:type="dxa"/>
            <w:tcBorders>
              <w:top w:val="nil"/>
              <w:left w:val="nil"/>
              <w:bottom w:val="nil"/>
              <w:right w:val="nil"/>
            </w:tcBorders>
            <w:hideMark/>
          </w:tcPr>
          <w:p w14:paraId="5C97960D"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0.01</w:t>
            </w:r>
          </w:p>
        </w:tc>
        <w:tc>
          <w:tcPr>
            <w:tcW w:w="1275" w:type="dxa"/>
            <w:tcBorders>
              <w:top w:val="nil"/>
              <w:left w:val="nil"/>
              <w:bottom w:val="nil"/>
              <w:right w:val="nil"/>
            </w:tcBorders>
            <w:hideMark/>
          </w:tcPr>
          <w:p w14:paraId="3E645414"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126" w:type="dxa"/>
            <w:tcBorders>
              <w:top w:val="nil"/>
              <w:left w:val="nil"/>
              <w:bottom w:val="nil"/>
              <w:right w:val="nil"/>
            </w:tcBorders>
            <w:hideMark/>
          </w:tcPr>
          <w:p w14:paraId="29FA5790" w14:textId="77777777" w:rsidR="00234C53" w:rsidRPr="00135B55" w:rsidRDefault="00234C53" w:rsidP="00234C53">
            <w:pPr>
              <w:spacing w:after="120"/>
              <w:rPr>
                <w:rFonts w:cs="Times New Roman"/>
                <w:sz w:val="18"/>
                <w:lang w:val="de-DE"/>
                <w14:numForm w14:val="lining"/>
              </w:rPr>
            </w:pPr>
            <w:r w:rsidRPr="00135B55">
              <w:rPr>
                <w:rFonts w:cs="Times New Roman"/>
                <w:sz w:val="18"/>
                <w:lang w:val="de-DE"/>
                <w14:numForm w14:val="lining"/>
              </w:rPr>
              <w:t>Jäger, et al., 2010; Peeters, et al., 2013</w:t>
            </w:r>
          </w:p>
        </w:tc>
      </w:tr>
      <w:tr w:rsidR="00234C53" w:rsidRPr="00135B55" w14:paraId="3C2D2950" w14:textId="77777777" w:rsidTr="002A66C4">
        <w:trPr>
          <w:jc w:val="center"/>
        </w:trPr>
        <w:tc>
          <w:tcPr>
            <w:tcW w:w="1701" w:type="dxa"/>
            <w:tcBorders>
              <w:top w:val="nil"/>
              <w:left w:val="nil"/>
              <w:bottom w:val="nil"/>
              <w:right w:val="nil"/>
            </w:tcBorders>
          </w:tcPr>
          <w:p w14:paraId="3FEEFA2A" w14:textId="320D89F3"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w</m:t>
                    </m:r>
                  </m:e>
                  <m:sub>
                    <m:r>
                      <w:rPr>
                        <w:rFonts w:ascii="Cambria Math" w:hAnsi="Cambria Math" w:cs="Times New Roman"/>
                        <w:sz w:val="18"/>
                        <w14:numForm w14:val="lining"/>
                      </w:rPr>
                      <m:t>live,</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tc>
        <w:tc>
          <w:tcPr>
            <w:tcW w:w="2977" w:type="dxa"/>
            <w:tcBorders>
              <w:top w:val="nil"/>
              <w:left w:val="nil"/>
              <w:bottom w:val="nil"/>
              <w:right w:val="nil"/>
            </w:tcBorders>
          </w:tcPr>
          <w:p w14:paraId="4DFFF61F"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Sinking velocity of live phytoplankton biomass (both groups)</w:t>
            </w:r>
          </w:p>
        </w:tc>
        <w:tc>
          <w:tcPr>
            <w:tcW w:w="851" w:type="dxa"/>
            <w:tcBorders>
              <w:top w:val="nil"/>
              <w:left w:val="nil"/>
              <w:bottom w:val="nil"/>
              <w:right w:val="nil"/>
            </w:tcBorders>
          </w:tcPr>
          <w:p w14:paraId="6F91ED6F"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0.05</w:t>
            </w:r>
          </w:p>
        </w:tc>
        <w:tc>
          <w:tcPr>
            <w:tcW w:w="1275" w:type="dxa"/>
            <w:tcBorders>
              <w:top w:val="nil"/>
              <w:left w:val="nil"/>
              <w:bottom w:val="nil"/>
              <w:right w:val="nil"/>
            </w:tcBorders>
          </w:tcPr>
          <w:p w14:paraId="4C4EA3EC" w14:textId="6391DF85" w:rsidR="00234C53" w:rsidRPr="00135B55" w:rsidRDefault="003E60A4" w:rsidP="00234C53">
            <w:pPr>
              <w:spacing w:after="120"/>
              <w:jc w:val="center"/>
              <w:rPr>
                <w:rFonts w:cs="Times New Roman"/>
                <w:sz w:val="18"/>
                <w14:numForm w14:val="lining"/>
              </w:rPr>
            </w:pPr>
            <w:r w:rsidRPr="00135B55">
              <w:rPr>
                <w:rFonts w:cs="Times New Roman"/>
                <w:sz w:val="18"/>
                <w14:numForm w14:val="lining"/>
              </w:rPr>
              <w:t xml:space="preserve">m </w:t>
            </w:r>
            <w:r w:rsidR="00234C53" w:rsidRPr="00135B55">
              <w:rPr>
                <w:rFonts w:cs="Times New Roman"/>
                <w:sz w:val="18"/>
                <w14:numForm w14:val="lining"/>
              </w:rPr>
              <w:t>(86400s)</w:t>
            </w:r>
            <w:r w:rsidR="00234C53" w:rsidRPr="00135B55">
              <w:rPr>
                <w:rFonts w:cs="Times New Roman"/>
                <w:sz w:val="18"/>
                <w:vertAlign w:val="superscript"/>
                <w14:numForm w14:val="lining"/>
              </w:rPr>
              <w:t>-1</w:t>
            </w:r>
          </w:p>
        </w:tc>
        <w:tc>
          <w:tcPr>
            <w:tcW w:w="3126" w:type="dxa"/>
            <w:tcBorders>
              <w:top w:val="nil"/>
              <w:left w:val="nil"/>
              <w:bottom w:val="nil"/>
              <w:right w:val="nil"/>
            </w:tcBorders>
          </w:tcPr>
          <w:p w14:paraId="7FF38473"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A very low sinking velocity was assumed because microcosms were subjected to artificial bubbling</w:t>
            </w:r>
          </w:p>
        </w:tc>
      </w:tr>
      <w:tr w:rsidR="00234C53" w:rsidRPr="00135B55" w14:paraId="7B355FD2" w14:textId="77777777" w:rsidTr="002A66C4">
        <w:trPr>
          <w:jc w:val="center"/>
        </w:trPr>
        <w:tc>
          <w:tcPr>
            <w:tcW w:w="1701" w:type="dxa"/>
            <w:tcBorders>
              <w:top w:val="nil"/>
              <w:left w:val="nil"/>
              <w:bottom w:val="nil"/>
              <w:right w:val="nil"/>
            </w:tcBorders>
          </w:tcPr>
          <w:p w14:paraId="2B96AD84" w14:textId="2244C5BC"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w</m:t>
                    </m:r>
                  </m:e>
                  <m:sub>
                    <m:r>
                      <w:rPr>
                        <w:rFonts w:ascii="Cambria Math" w:hAnsi="Cambria Math" w:cs="Times New Roman"/>
                        <w:sz w:val="18"/>
                        <w14:numForm w14:val="lining"/>
                      </w:rPr>
                      <m:t>dead,</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tc>
        <w:tc>
          <w:tcPr>
            <w:tcW w:w="2977" w:type="dxa"/>
            <w:tcBorders>
              <w:top w:val="nil"/>
              <w:left w:val="nil"/>
              <w:bottom w:val="nil"/>
              <w:right w:val="nil"/>
            </w:tcBorders>
          </w:tcPr>
          <w:p w14:paraId="4E8B776B"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Sinking velocity of dead phytoplankton biomass (both groups)</w:t>
            </w:r>
          </w:p>
        </w:tc>
        <w:tc>
          <w:tcPr>
            <w:tcW w:w="851" w:type="dxa"/>
            <w:tcBorders>
              <w:top w:val="nil"/>
              <w:left w:val="nil"/>
              <w:bottom w:val="nil"/>
              <w:right w:val="nil"/>
            </w:tcBorders>
          </w:tcPr>
          <w:p w14:paraId="5771353D"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0.05</w:t>
            </w:r>
          </w:p>
        </w:tc>
        <w:tc>
          <w:tcPr>
            <w:tcW w:w="1275" w:type="dxa"/>
            <w:tcBorders>
              <w:top w:val="nil"/>
              <w:left w:val="nil"/>
              <w:bottom w:val="nil"/>
              <w:right w:val="nil"/>
            </w:tcBorders>
          </w:tcPr>
          <w:p w14:paraId="2D14382F" w14:textId="64B9C06B" w:rsidR="00234C53" w:rsidRPr="00135B55" w:rsidRDefault="003E60A4" w:rsidP="00234C53">
            <w:pPr>
              <w:spacing w:after="120"/>
              <w:jc w:val="center"/>
              <w:rPr>
                <w:rFonts w:cs="Times New Roman"/>
                <w:sz w:val="18"/>
                <w14:numForm w14:val="lining"/>
              </w:rPr>
            </w:pPr>
            <w:r w:rsidRPr="00135B55">
              <w:rPr>
                <w:rFonts w:cs="Times New Roman"/>
                <w:sz w:val="18"/>
                <w14:numForm w14:val="lining"/>
              </w:rPr>
              <w:t xml:space="preserve">m </w:t>
            </w:r>
            <w:r w:rsidR="00234C53" w:rsidRPr="00135B55">
              <w:rPr>
                <w:rFonts w:cs="Times New Roman"/>
                <w:sz w:val="18"/>
                <w14:numForm w14:val="lining"/>
              </w:rPr>
              <w:t>(86400s)</w:t>
            </w:r>
            <w:r w:rsidR="00234C53" w:rsidRPr="00135B55">
              <w:rPr>
                <w:rFonts w:cs="Times New Roman"/>
                <w:sz w:val="18"/>
                <w:vertAlign w:val="superscript"/>
                <w14:numForm w14:val="lining"/>
              </w:rPr>
              <w:t>-1</w:t>
            </w:r>
          </w:p>
        </w:tc>
        <w:tc>
          <w:tcPr>
            <w:tcW w:w="3126" w:type="dxa"/>
            <w:tcBorders>
              <w:top w:val="nil"/>
              <w:left w:val="nil"/>
              <w:bottom w:val="nil"/>
              <w:right w:val="nil"/>
            </w:tcBorders>
          </w:tcPr>
          <w:p w14:paraId="7BBC2070"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A very low sinking velocity was assumed because microcosms were subjected to artificial bubbling</w:t>
            </w:r>
          </w:p>
        </w:tc>
      </w:tr>
      <w:tr w:rsidR="00234C53" w:rsidRPr="00135B55" w14:paraId="32561101" w14:textId="77777777" w:rsidTr="002A66C4">
        <w:trPr>
          <w:jc w:val="center"/>
        </w:trPr>
        <w:tc>
          <w:tcPr>
            <w:tcW w:w="1701" w:type="dxa"/>
            <w:tcBorders>
              <w:top w:val="nil"/>
              <w:left w:val="nil"/>
              <w:bottom w:val="nil"/>
              <w:right w:val="nil"/>
            </w:tcBorders>
          </w:tcPr>
          <w:p w14:paraId="49A9F44C" w14:textId="2241A1C7"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b</m:t>
                    </m:r>
                  </m:e>
                  <m:sub>
                    <m:r>
                      <w:rPr>
                        <w:rFonts w:ascii="Cambria Math" w:hAnsi="Cambria Math" w:cs="Times New Roman"/>
                        <w:sz w:val="18"/>
                        <w14:numForm w14:val="lining"/>
                      </w:rPr>
                      <m:t>dead,ref,</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tc>
        <w:tc>
          <w:tcPr>
            <w:tcW w:w="2977" w:type="dxa"/>
            <w:tcBorders>
              <w:top w:val="nil"/>
              <w:left w:val="nil"/>
              <w:bottom w:val="nil"/>
              <w:right w:val="nil"/>
            </w:tcBorders>
          </w:tcPr>
          <w:p w14:paraId="180DEEF0"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Reference fractional biodegradation rate of dead phytoplankton biomass (both groups)</w:t>
            </w:r>
          </w:p>
        </w:tc>
        <w:tc>
          <w:tcPr>
            <w:tcW w:w="851" w:type="dxa"/>
            <w:tcBorders>
              <w:top w:val="nil"/>
              <w:left w:val="nil"/>
              <w:bottom w:val="nil"/>
              <w:right w:val="nil"/>
            </w:tcBorders>
          </w:tcPr>
          <w:p w14:paraId="6994332B"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0.3</w:t>
            </w:r>
          </w:p>
        </w:tc>
        <w:tc>
          <w:tcPr>
            <w:tcW w:w="1275" w:type="dxa"/>
            <w:tcBorders>
              <w:top w:val="nil"/>
              <w:left w:val="nil"/>
              <w:bottom w:val="nil"/>
              <w:right w:val="nil"/>
            </w:tcBorders>
          </w:tcPr>
          <w:p w14:paraId="757BEB7C"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126" w:type="dxa"/>
            <w:tcBorders>
              <w:top w:val="nil"/>
              <w:left w:val="nil"/>
              <w:bottom w:val="nil"/>
              <w:right w:val="nil"/>
            </w:tcBorders>
          </w:tcPr>
          <w:p w14:paraId="2E05DF58"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Assumed rate for the biodegradation of dead unicellular organisms</w:t>
            </w:r>
          </w:p>
        </w:tc>
      </w:tr>
      <w:tr w:rsidR="00234C53" w:rsidRPr="00135B55" w14:paraId="08B7811D" w14:textId="77777777" w:rsidTr="002A66C4">
        <w:trPr>
          <w:jc w:val="center"/>
        </w:trPr>
        <w:tc>
          <w:tcPr>
            <w:tcW w:w="1701" w:type="dxa"/>
            <w:tcBorders>
              <w:top w:val="nil"/>
              <w:left w:val="nil"/>
              <w:bottom w:val="nil"/>
              <w:right w:val="nil"/>
            </w:tcBorders>
          </w:tcPr>
          <w:p w14:paraId="2AD72BA1" w14:textId="2F6DC6B9"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b</m:t>
                    </m:r>
                  </m:e>
                  <m:sub>
                    <m:r>
                      <w:rPr>
                        <w:rFonts w:ascii="Cambria Math" w:hAnsi="Cambria Math" w:cs="Times New Roman"/>
                        <w:sz w:val="18"/>
                        <w14:numForm w14:val="lining"/>
                      </w:rPr>
                      <m:t>exu,ref,</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tc>
        <w:tc>
          <w:tcPr>
            <w:tcW w:w="2977" w:type="dxa"/>
            <w:tcBorders>
              <w:top w:val="nil"/>
              <w:left w:val="nil"/>
              <w:bottom w:val="nil"/>
              <w:right w:val="nil"/>
            </w:tcBorders>
          </w:tcPr>
          <w:p w14:paraId="1BB19848"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Reference fractional biodegradation rate of phytoplankton exudates (both groups)</w:t>
            </w:r>
          </w:p>
        </w:tc>
        <w:tc>
          <w:tcPr>
            <w:tcW w:w="851" w:type="dxa"/>
            <w:tcBorders>
              <w:top w:val="nil"/>
              <w:left w:val="nil"/>
              <w:bottom w:val="nil"/>
              <w:right w:val="nil"/>
            </w:tcBorders>
          </w:tcPr>
          <w:p w14:paraId="072BBF00"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0.8</w:t>
            </w:r>
          </w:p>
        </w:tc>
        <w:tc>
          <w:tcPr>
            <w:tcW w:w="1275" w:type="dxa"/>
            <w:tcBorders>
              <w:top w:val="nil"/>
              <w:left w:val="nil"/>
              <w:bottom w:val="nil"/>
              <w:right w:val="nil"/>
            </w:tcBorders>
          </w:tcPr>
          <w:p w14:paraId="344B295C"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126" w:type="dxa"/>
            <w:tcBorders>
              <w:top w:val="nil"/>
              <w:left w:val="nil"/>
              <w:bottom w:val="nil"/>
              <w:right w:val="nil"/>
            </w:tcBorders>
          </w:tcPr>
          <w:p w14:paraId="427E7767"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Assumed rate for the biodegradation of cellular exudates</w:t>
            </w:r>
          </w:p>
        </w:tc>
      </w:tr>
      <w:tr w:rsidR="00234C53" w:rsidRPr="00135B55" w14:paraId="6EC3E730" w14:textId="77777777" w:rsidTr="002A66C4">
        <w:trPr>
          <w:jc w:val="center"/>
        </w:trPr>
        <w:tc>
          <w:tcPr>
            <w:tcW w:w="1701" w:type="dxa"/>
            <w:tcBorders>
              <w:top w:val="nil"/>
              <w:left w:val="nil"/>
              <w:bottom w:val="nil"/>
              <w:right w:val="nil"/>
            </w:tcBorders>
          </w:tcPr>
          <w:p w14:paraId="02E0EF16" w14:textId="24C57457" w:rsidR="00234C53" w:rsidRPr="00135B55" w:rsidRDefault="00E87735" w:rsidP="00234C53">
            <w:pPr>
              <w:spacing w:after="120"/>
              <w:rPr>
                <w:rFonts w:eastAsia="Calibri" w:cs="Times New Roman"/>
                <w:sz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q</m:t>
                  </m:r>
                </m:e>
                <m:sub>
                  <m:r>
                    <w:rPr>
                      <w:rFonts w:ascii="Cambria Math" w:hAnsi="Cambria Math" w:cs="Times New Roman"/>
                      <w:sz w:val="18"/>
                      <w14:numForm w14:val="lining"/>
                    </w:rPr>
                    <m:t>P,</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w:r w:rsidR="00234C53" w:rsidRPr="00135B55">
              <w:rPr>
                <w:rFonts w:eastAsia="Calibri" w:cs="Times New Roman"/>
                <w:sz w:val="18"/>
                <w:szCs w:val="18"/>
                <w14:numForm w14:val="lining"/>
              </w:rPr>
              <w:t xml:space="preserve"> </w:t>
            </w:r>
          </w:p>
        </w:tc>
        <w:tc>
          <w:tcPr>
            <w:tcW w:w="2977" w:type="dxa"/>
            <w:tcBorders>
              <w:top w:val="nil"/>
              <w:left w:val="nil"/>
              <w:bottom w:val="nil"/>
              <w:right w:val="nil"/>
            </w:tcBorders>
          </w:tcPr>
          <w:p w14:paraId="0A40BF4A" w14:textId="77777777" w:rsidR="00234C53" w:rsidRPr="00135B55" w:rsidRDefault="002A66C4" w:rsidP="00234C53">
            <w:pPr>
              <w:spacing w:after="120"/>
              <w:rPr>
                <w:rFonts w:cs="Times New Roman"/>
                <w:sz w:val="18"/>
                <w14:numForm w14:val="lining"/>
              </w:rPr>
            </w:pPr>
            <w:r w:rsidRPr="00135B55">
              <w:rPr>
                <w:rFonts w:cs="Times New Roman"/>
                <w:sz w:val="18"/>
                <w14:numForm w14:val="lining"/>
              </w:rPr>
              <w:t>P</w:t>
            </w:r>
            <w:r w:rsidR="00234C53" w:rsidRPr="00135B55">
              <w:rPr>
                <w:rFonts w:cs="Times New Roman"/>
                <w:sz w:val="18"/>
                <w14:numForm w14:val="lining"/>
              </w:rPr>
              <w:t xml:space="preserve">hosphorus-to-carbon cellular quota </w:t>
            </w:r>
            <w:r w:rsidR="00926C11" w:rsidRPr="00135B55">
              <w:rPr>
                <w:rFonts w:cs="Times New Roman"/>
                <w:sz w:val="18"/>
                <w14:numForm w14:val="lining"/>
              </w:rPr>
              <w:t>of</w:t>
            </w:r>
            <w:r w:rsidR="00234C53" w:rsidRPr="00135B55">
              <w:rPr>
                <w:rFonts w:cs="Times New Roman"/>
                <w:sz w:val="18"/>
                <w14:numForm w14:val="lining"/>
              </w:rPr>
              <w:t xml:space="preserve"> phytoplankton </w:t>
            </w:r>
            <w:r w:rsidR="00926C11" w:rsidRPr="00135B55">
              <w:rPr>
                <w:rFonts w:cs="Times New Roman"/>
                <w:sz w:val="18"/>
                <w14:numForm w14:val="lining"/>
              </w:rPr>
              <w:t xml:space="preserve">cells </w:t>
            </w:r>
            <w:r w:rsidR="00234C53" w:rsidRPr="00135B55">
              <w:rPr>
                <w:rFonts w:cs="Times New Roman"/>
                <w:sz w:val="18"/>
                <w14:numForm w14:val="lining"/>
              </w:rPr>
              <w:t>(both groups)</w:t>
            </w:r>
          </w:p>
        </w:tc>
        <w:tc>
          <w:tcPr>
            <w:tcW w:w="851" w:type="dxa"/>
            <w:tcBorders>
              <w:top w:val="nil"/>
              <w:left w:val="nil"/>
              <w:bottom w:val="nil"/>
              <w:right w:val="nil"/>
            </w:tcBorders>
          </w:tcPr>
          <w:p w14:paraId="70F7385F"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0.0</w:t>
            </w:r>
            <w:r w:rsidR="00AF6015" w:rsidRPr="00135B55">
              <w:rPr>
                <w:rFonts w:cs="Times New Roman"/>
                <w:sz w:val="18"/>
                <w14:numForm w14:val="lining"/>
              </w:rPr>
              <w:t>244</w:t>
            </w:r>
          </w:p>
        </w:tc>
        <w:tc>
          <w:tcPr>
            <w:tcW w:w="1275" w:type="dxa"/>
            <w:tcBorders>
              <w:top w:val="nil"/>
              <w:left w:val="nil"/>
              <w:bottom w:val="nil"/>
              <w:right w:val="nil"/>
            </w:tcBorders>
          </w:tcPr>
          <w:p w14:paraId="573A9813" w14:textId="3AB524A8"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mg P</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126" w:type="dxa"/>
            <w:tcBorders>
              <w:top w:val="nil"/>
              <w:left w:val="nil"/>
              <w:bottom w:val="nil"/>
              <w:right w:val="nil"/>
            </w:tcBorders>
          </w:tcPr>
          <w:p w14:paraId="7DE90078"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Mass-based Redfield ratio</w:t>
            </w:r>
          </w:p>
        </w:tc>
      </w:tr>
      <w:tr w:rsidR="00234C53" w:rsidRPr="00135B55" w14:paraId="6D2B1C43" w14:textId="77777777" w:rsidTr="002A66C4">
        <w:trPr>
          <w:jc w:val="center"/>
        </w:trPr>
        <w:tc>
          <w:tcPr>
            <w:tcW w:w="1701" w:type="dxa"/>
            <w:tcBorders>
              <w:top w:val="nil"/>
              <w:left w:val="nil"/>
              <w:bottom w:val="nil"/>
              <w:right w:val="nil"/>
            </w:tcBorders>
            <w:hideMark/>
          </w:tcPr>
          <w:p w14:paraId="6C891658" w14:textId="79193C4A"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m</m:t>
                    </m:r>
                  </m:e>
                  <m:sub>
                    <m:r>
                      <w:rPr>
                        <w:rFonts w:ascii="Cambria Math" w:hAnsi="Cambria Math" w:cs="Times New Roman"/>
                        <w:sz w:val="18"/>
                        <w14:numForm w14:val="lining"/>
                      </w:rPr>
                      <m:t>P</m:t>
                    </m:r>
                    <m:r>
                      <m:rPr>
                        <m:sty m:val="p"/>
                      </m:rPr>
                      <w:rPr>
                        <w:rFonts w:ascii="Cambria Math" w:hAnsi="Cambria Math" w:cs="Times New Roman"/>
                        <w:sz w:val="18"/>
                        <w14:numForm w14:val="lining"/>
                      </w:rPr>
                      <m:t>,</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tc>
        <w:tc>
          <w:tcPr>
            <w:tcW w:w="2977" w:type="dxa"/>
            <w:tcBorders>
              <w:top w:val="nil"/>
              <w:left w:val="nil"/>
              <w:bottom w:val="nil"/>
              <w:right w:val="nil"/>
            </w:tcBorders>
            <w:hideMark/>
          </w:tcPr>
          <w:p w14:paraId="622B1C30"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Half-velocity in the Monod-type formulation of the phosphorus limitation factor for phytoplankton (both groups)</w:t>
            </w:r>
          </w:p>
        </w:tc>
        <w:tc>
          <w:tcPr>
            <w:tcW w:w="851" w:type="dxa"/>
            <w:tcBorders>
              <w:top w:val="nil"/>
              <w:left w:val="nil"/>
              <w:bottom w:val="nil"/>
              <w:right w:val="nil"/>
            </w:tcBorders>
            <w:hideMark/>
          </w:tcPr>
          <w:p w14:paraId="2AE53EC5"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1.5</w:t>
            </w:r>
          </w:p>
        </w:tc>
        <w:tc>
          <w:tcPr>
            <w:tcW w:w="1275" w:type="dxa"/>
            <w:tcBorders>
              <w:top w:val="nil"/>
              <w:left w:val="nil"/>
              <w:bottom w:val="nil"/>
              <w:right w:val="nil"/>
            </w:tcBorders>
            <w:hideMark/>
          </w:tcPr>
          <w:p w14:paraId="37A5E388"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126" w:type="dxa"/>
            <w:tcBorders>
              <w:top w:val="nil"/>
              <w:left w:val="nil"/>
              <w:bottom w:val="nil"/>
              <w:right w:val="nil"/>
            </w:tcBorders>
            <w:hideMark/>
          </w:tcPr>
          <w:p w14:paraId="7216BBAF" w14:textId="77777777" w:rsidR="00234C53" w:rsidRPr="00135B55" w:rsidRDefault="00234C53" w:rsidP="00234C53">
            <w:pPr>
              <w:spacing w:after="120"/>
              <w:rPr>
                <w:rFonts w:cs="Times New Roman"/>
                <w:sz w:val="18"/>
                <w:lang w:val="de-DE"/>
                <w14:numForm w14:val="lining"/>
              </w:rPr>
            </w:pPr>
            <w:r w:rsidRPr="00135B55">
              <w:rPr>
                <w:rFonts w:cs="Times New Roman"/>
                <w:sz w:val="18"/>
                <w:lang w:val="de-DE"/>
                <w14:numForm w14:val="lining"/>
              </w:rPr>
              <w:t>Jäger, et al., 2010; Peeters, et al., 2013</w:t>
            </w:r>
          </w:p>
        </w:tc>
      </w:tr>
      <w:tr w:rsidR="00234C53" w:rsidRPr="00135B55" w14:paraId="2202CD5F" w14:textId="77777777" w:rsidTr="002A66C4">
        <w:trPr>
          <w:jc w:val="center"/>
        </w:trPr>
        <w:tc>
          <w:tcPr>
            <w:tcW w:w="1701" w:type="dxa"/>
            <w:tcBorders>
              <w:top w:val="nil"/>
              <w:left w:val="nil"/>
              <w:bottom w:val="single" w:sz="4" w:space="0" w:color="auto"/>
              <w:right w:val="nil"/>
            </w:tcBorders>
          </w:tcPr>
          <w:p w14:paraId="29E82190" w14:textId="73403C6C" w:rsidR="00234C53" w:rsidRPr="00135B55" w:rsidRDefault="00E87735" w:rsidP="00234C53">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I</m:t>
                    </m:r>
                  </m:e>
                  <m:sub>
                    <m:r>
                      <w:rPr>
                        <w:rFonts w:ascii="Cambria Math" w:hAnsi="Cambria Math" w:cs="Times New Roman"/>
                        <w:sz w:val="18"/>
                        <w14:numForm w14:val="lining"/>
                      </w:rPr>
                      <m:t>sw</m:t>
                    </m:r>
                    <m:r>
                      <m:rPr>
                        <m:sty m:val="p"/>
                      </m:rPr>
                      <w:rPr>
                        <w:rFonts w:ascii="Cambria Math" w:hAnsi="Cambria Math" w:cs="Times New Roman"/>
                        <w:sz w:val="18"/>
                        <w14:numForm w14:val="lining"/>
                      </w:rPr>
                      <m:t>,</m:t>
                    </m:r>
                    <m:r>
                      <w:rPr>
                        <w:rFonts w:ascii="Cambria Math" w:hAnsi="Cambria Math" w:cs="Times New Roman"/>
                        <w:sz w:val="18"/>
                        <w14:numForm w14:val="lining"/>
                      </w:rPr>
                      <m:t>opt</m:t>
                    </m:r>
                    <m:r>
                      <m:rPr>
                        <m:sty m:val="p"/>
                      </m:rPr>
                      <w:rPr>
                        <w:rFonts w:ascii="Cambria Math" w:hAnsi="Cambria Math" w:cs="Times New Roman"/>
                        <w:sz w:val="18"/>
                        <w14:numForm w14:val="lining"/>
                      </w:rPr>
                      <m:t>,</m:t>
                    </m:r>
                    <m:sSub>
                      <m:sSubPr>
                        <m:ctrlPr>
                          <w:rPr>
                            <w:rFonts w:ascii="Cambria Math" w:hAnsi="Cambria Math" w:cs="Times New Roman"/>
                            <w:i/>
                            <w:sz w:val="18"/>
                            <w14:numForm w14:val="lining"/>
                          </w:rPr>
                        </m:ctrlPr>
                      </m:sSubPr>
                      <m:e>
                        <m:r>
                          <w:rPr>
                            <w:rFonts w:ascii="Cambria Math" w:hAnsi="Cambria Math" w:cs="Times New Roman"/>
                            <w:sz w:val="18"/>
                            <w14:numForm w14:val="lining"/>
                          </w:rPr>
                          <m:t>phyto</m:t>
                        </m:r>
                      </m:e>
                      <m:sub>
                        <m:r>
                          <w:rPr>
                            <w:rFonts w:ascii="Cambria Math" w:hAnsi="Cambria Math" w:cs="Times New Roman"/>
                            <w:sz w:val="18"/>
                            <w14:numForm w14:val="lining"/>
                          </w:rPr>
                          <m:t>g=α,β</m:t>
                        </m:r>
                      </m:sub>
                    </m:sSub>
                  </m:sub>
                </m:sSub>
              </m:oMath>
            </m:oMathPara>
          </w:p>
          <w:p w14:paraId="495C6874" w14:textId="77777777" w:rsidR="00234C53" w:rsidRPr="00135B55" w:rsidRDefault="00234C53" w:rsidP="00234C53">
            <w:pPr>
              <w:spacing w:after="120"/>
              <w:rPr>
                <w:rFonts w:eastAsia="Calibri" w:cs="Times New Roman"/>
                <w:sz w:val="18"/>
                <w14:numForm w14:val="lining"/>
              </w:rPr>
            </w:pPr>
          </w:p>
        </w:tc>
        <w:tc>
          <w:tcPr>
            <w:tcW w:w="2977" w:type="dxa"/>
            <w:tcBorders>
              <w:top w:val="nil"/>
              <w:left w:val="nil"/>
              <w:bottom w:val="single" w:sz="4" w:space="0" w:color="auto"/>
              <w:right w:val="nil"/>
            </w:tcBorders>
          </w:tcPr>
          <w:p w14:paraId="79200D7E" w14:textId="77777777" w:rsidR="00234C53" w:rsidRPr="00135B55" w:rsidRDefault="00234C53" w:rsidP="00234C53">
            <w:pPr>
              <w:spacing w:after="120"/>
              <w:rPr>
                <w:rFonts w:cs="Times New Roman"/>
                <w:sz w:val="18"/>
                <w14:numForm w14:val="lining"/>
              </w:rPr>
            </w:pPr>
            <w:r w:rsidRPr="00135B55">
              <w:rPr>
                <w:rFonts w:cs="Times New Roman"/>
                <w:sz w:val="18"/>
                <w14:numForm w14:val="lining"/>
              </w:rPr>
              <w:t>Optimum shortwave irradiance for phytoplankton (both groups)</w:t>
            </w:r>
          </w:p>
        </w:tc>
        <w:tc>
          <w:tcPr>
            <w:tcW w:w="851" w:type="dxa"/>
            <w:tcBorders>
              <w:top w:val="nil"/>
              <w:left w:val="nil"/>
              <w:bottom w:val="single" w:sz="4" w:space="0" w:color="auto"/>
              <w:right w:val="nil"/>
            </w:tcBorders>
          </w:tcPr>
          <w:p w14:paraId="5DB2956E" w14:textId="77777777"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57.1</w:t>
            </w:r>
          </w:p>
        </w:tc>
        <w:tc>
          <w:tcPr>
            <w:tcW w:w="1275" w:type="dxa"/>
            <w:tcBorders>
              <w:top w:val="nil"/>
              <w:left w:val="nil"/>
              <w:bottom w:val="single" w:sz="4" w:space="0" w:color="auto"/>
              <w:right w:val="nil"/>
            </w:tcBorders>
          </w:tcPr>
          <w:p w14:paraId="271B8424" w14:textId="49CCEFEC" w:rsidR="00234C53" w:rsidRPr="00135B55" w:rsidRDefault="00234C53" w:rsidP="00234C53">
            <w:pPr>
              <w:spacing w:after="120"/>
              <w:jc w:val="center"/>
              <w:rPr>
                <w:rFonts w:cs="Times New Roman"/>
                <w:sz w:val="18"/>
                <w14:numForm w14:val="lining"/>
              </w:rPr>
            </w:pPr>
            <w:r w:rsidRPr="00135B55">
              <w:rPr>
                <w:rFonts w:cs="Times New Roman"/>
                <w:sz w:val="18"/>
                <w14:numForm w14:val="lining"/>
              </w:rPr>
              <w:t>W</w:t>
            </w:r>
            <w:r w:rsidR="003E60A4" w:rsidRPr="00135B55">
              <w:rPr>
                <w:rFonts w:cs="Times New Roman"/>
                <w:sz w:val="18"/>
                <w14:numForm w14:val="lining"/>
              </w:rPr>
              <w:t xml:space="preserve"> </w:t>
            </w:r>
            <w:r w:rsidRPr="00135B55">
              <w:rPr>
                <w:rFonts w:cs="Times New Roman"/>
                <w:sz w:val="18"/>
                <w14:numForm w14:val="lining"/>
              </w:rPr>
              <w:t>m</w:t>
            </w:r>
            <w:r w:rsidRPr="00135B55">
              <w:rPr>
                <w:rFonts w:cs="Times New Roman"/>
                <w:sz w:val="18"/>
                <w:vertAlign w:val="superscript"/>
                <w14:numForm w14:val="lining"/>
              </w:rPr>
              <w:t>-2</w:t>
            </w:r>
          </w:p>
        </w:tc>
        <w:tc>
          <w:tcPr>
            <w:tcW w:w="3126" w:type="dxa"/>
            <w:tcBorders>
              <w:top w:val="nil"/>
              <w:left w:val="nil"/>
              <w:bottom w:val="single" w:sz="4" w:space="0" w:color="auto"/>
              <w:right w:val="nil"/>
            </w:tcBorders>
          </w:tcPr>
          <w:p w14:paraId="65A9111F" w14:textId="77777777" w:rsidR="00234C53" w:rsidRPr="00135B55" w:rsidRDefault="00234C53" w:rsidP="00234C53">
            <w:pPr>
              <w:spacing w:after="120"/>
              <w:rPr>
                <w:rFonts w:cs="Times New Roman"/>
                <w:sz w:val="18"/>
                <w14:numForm w14:val="lining"/>
              </w:rPr>
            </w:pPr>
            <w:proofErr w:type="spellStart"/>
            <w:r w:rsidRPr="00135B55">
              <w:rPr>
                <w:rFonts w:cs="Times New Roman"/>
                <w:sz w:val="18"/>
                <w14:numForm w14:val="lining"/>
              </w:rPr>
              <w:t>Aalderink</w:t>
            </w:r>
            <w:proofErr w:type="spellEnd"/>
            <w:r w:rsidRPr="00135B55">
              <w:rPr>
                <w:rFonts w:cs="Times New Roman"/>
                <w:sz w:val="18"/>
                <w14:numForm w14:val="lining"/>
              </w:rPr>
              <w:t xml:space="preserve"> &amp; </w:t>
            </w:r>
            <w:proofErr w:type="spellStart"/>
            <w:r w:rsidRPr="00135B55">
              <w:rPr>
                <w:rFonts w:cs="Times New Roman"/>
                <w:sz w:val="18"/>
                <w14:numForm w14:val="lining"/>
              </w:rPr>
              <w:t>Jovin</w:t>
            </w:r>
            <w:proofErr w:type="spellEnd"/>
            <w:r w:rsidRPr="00135B55">
              <w:rPr>
                <w:rFonts w:cs="Times New Roman"/>
                <w:sz w:val="18"/>
                <w14:numForm w14:val="lining"/>
              </w:rPr>
              <w:t>, 1997</w:t>
            </w:r>
          </w:p>
        </w:tc>
      </w:tr>
    </w:tbl>
    <w:p w14:paraId="608D79B2" w14:textId="77777777" w:rsidR="00234C53" w:rsidRPr="00135B55" w:rsidRDefault="00234C53" w:rsidP="00EA5FBB">
      <w:pPr>
        <w:rPr>
          <w:rFonts w:cs="Times New Roman"/>
        </w:rPr>
      </w:pPr>
    </w:p>
    <w:p w14:paraId="5BCF15A4" w14:textId="77777777" w:rsidR="00E10FF4" w:rsidRDefault="00E10FF4" w:rsidP="00234C53">
      <w:pPr>
        <w:pStyle w:val="Thesistabletitle"/>
        <w:rPr>
          <w:rFonts w:ascii="Times New Roman" w:hAnsi="Times New Roman"/>
          <w:sz w:val="20"/>
        </w:rPr>
      </w:pPr>
      <w:r>
        <w:rPr>
          <w:rFonts w:ascii="Times New Roman" w:hAnsi="Times New Roman"/>
          <w:sz w:val="20"/>
        </w:rPr>
        <w:br w:type="page"/>
      </w:r>
    </w:p>
    <w:p w14:paraId="2E8286BE" w14:textId="73BE04E7" w:rsidR="00234C53" w:rsidRPr="00135B55" w:rsidRDefault="00234C53" w:rsidP="00234C53">
      <w:pPr>
        <w:pStyle w:val="Thesistabletitle"/>
        <w:rPr>
          <w:rFonts w:ascii="Times New Roman" w:hAnsi="Times New Roman"/>
          <w:sz w:val="20"/>
        </w:rPr>
      </w:pPr>
      <w:r w:rsidRPr="00135B55">
        <w:rPr>
          <w:rFonts w:ascii="Times New Roman" w:hAnsi="Times New Roman"/>
          <w:sz w:val="20"/>
        </w:rPr>
        <w:lastRenderedPageBreak/>
        <w:t xml:space="preserve">Table </w:t>
      </w:r>
      <w:r w:rsidR="00AD5735" w:rsidRPr="00135B55">
        <w:rPr>
          <w:rFonts w:ascii="Times New Roman" w:hAnsi="Times New Roman"/>
          <w:sz w:val="20"/>
        </w:rPr>
        <w:t>S3</w:t>
      </w:r>
      <w:r w:rsidRPr="00135B55">
        <w:rPr>
          <w:rFonts w:ascii="Times New Roman" w:hAnsi="Times New Roman"/>
          <w:sz w:val="20"/>
        </w:rPr>
        <w:t xml:space="preserve">. </w:t>
      </w:r>
      <w:r w:rsidRPr="00135B55">
        <w:rPr>
          <w:rFonts w:ascii="Times New Roman" w:hAnsi="Times New Roman"/>
          <w:b w:val="0"/>
          <w:sz w:val="20"/>
        </w:rPr>
        <w:t>Periphyton parameters: descriptions, values, units of measurement and references/assumptions</w:t>
      </w:r>
    </w:p>
    <w:tbl>
      <w:tblPr>
        <w:tblStyle w:val="Tabellenraster"/>
        <w:tblW w:w="9930" w:type="dxa"/>
        <w:jc w:val="center"/>
        <w:tblLayout w:type="fixed"/>
        <w:tblLook w:val="04A0" w:firstRow="1" w:lastRow="0" w:firstColumn="1" w:lastColumn="0" w:noHBand="0" w:noVBand="1"/>
      </w:tblPr>
      <w:tblGrid>
        <w:gridCol w:w="1406"/>
        <w:gridCol w:w="3130"/>
        <w:gridCol w:w="851"/>
        <w:gridCol w:w="1329"/>
        <w:gridCol w:w="3214"/>
      </w:tblGrid>
      <w:tr w:rsidR="00234C53" w:rsidRPr="00135B55" w14:paraId="2BA732AA" w14:textId="77777777" w:rsidTr="00234C53">
        <w:trPr>
          <w:jc w:val="center"/>
        </w:trPr>
        <w:tc>
          <w:tcPr>
            <w:tcW w:w="1406" w:type="dxa"/>
            <w:tcBorders>
              <w:top w:val="single" w:sz="8" w:space="0" w:color="auto"/>
              <w:left w:val="nil"/>
              <w:bottom w:val="single" w:sz="4" w:space="0" w:color="auto"/>
              <w:right w:val="nil"/>
            </w:tcBorders>
            <w:hideMark/>
          </w:tcPr>
          <w:p w14:paraId="60780222" w14:textId="77777777" w:rsidR="00234C53" w:rsidRPr="00135B55" w:rsidRDefault="00234C53" w:rsidP="00234C53">
            <w:pPr>
              <w:rPr>
                <w:rFonts w:cs="Times New Roman"/>
                <w:b/>
                <w:sz w:val="20"/>
                <w14:numForm w14:val="lining"/>
              </w:rPr>
            </w:pPr>
            <w:r w:rsidRPr="00135B55">
              <w:rPr>
                <w:rFonts w:cs="Times New Roman"/>
                <w:b/>
                <w:sz w:val="20"/>
                <w14:numForm w14:val="lining"/>
              </w:rPr>
              <w:t>Parameter</w:t>
            </w:r>
          </w:p>
        </w:tc>
        <w:tc>
          <w:tcPr>
            <w:tcW w:w="3130" w:type="dxa"/>
            <w:tcBorders>
              <w:top w:val="single" w:sz="8" w:space="0" w:color="auto"/>
              <w:left w:val="nil"/>
              <w:bottom w:val="single" w:sz="4" w:space="0" w:color="auto"/>
              <w:right w:val="nil"/>
            </w:tcBorders>
            <w:hideMark/>
          </w:tcPr>
          <w:p w14:paraId="76F6CDC1" w14:textId="77777777" w:rsidR="00234C53" w:rsidRPr="00135B55" w:rsidRDefault="00234C53" w:rsidP="00234C53">
            <w:pPr>
              <w:rPr>
                <w:rFonts w:cs="Times New Roman"/>
                <w:b/>
                <w:sz w:val="20"/>
                <w14:numForm w14:val="lining"/>
              </w:rPr>
            </w:pPr>
            <w:r w:rsidRPr="00135B55">
              <w:rPr>
                <w:rFonts w:cs="Times New Roman"/>
                <w:b/>
                <w:sz w:val="20"/>
                <w14:numForm w14:val="lining"/>
              </w:rPr>
              <w:t>Description</w:t>
            </w:r>
          </w:p>
        </w:tc>
        <w:tc>
          <w:tcPr>
            <w:tcW w:w="851" w:type="dxa"/>
            <w:tcBorders>
              <w:top w:val="single" w:sz="8" w:space="0" w:color="auto"/>
              <w:left w:val="nil"/>
              <w:bottom w:val="single" w:sz="4" w:space="0" w:color="auto"/>
              <w:right w:val="nil"/>
            </w:tcBorders>
            <w:hideMark/>
          </w:tcPr>
          <w:p w14:paraId="75406B88" w14:textId="77777777" w:rsidR="00234C53" w:rsidRPr="00135B55" w:rsidRDefault="00234C53" w:rsidP="00234C53">
            <w:pPr>
              <w:jc w:val="center"/>
              <w:rPr>
                <w:rFonts w:cs="Times New Roman"/>
                <w:b/>
                <w:sz w:val="20"/>
                <w14:numForm w14:val="lining"/>
              </w:rPr>
            </w:pPr>
            <w:r w:rsidRPr="00135B55">
              <w:rPr>
                <w:rFonts w:cs="Times New Roman"/>
                <w:b/>
                <w:sz w:val="20"/>
                <w14:numForm w14:val="lining"/>
              </w:rPr>
              <w:t>Value</w:t>
            </w:r>
          </w:p>
        </w:tc>
        <w:tc>
          <w:tcPr>
            <w:tcW w:w="1329" w:type="dxa"/>
            <w:tcBorders>
              <w:top w:val="single" w:sz="8" w:space="0" w:color="auto"/>
              <w:left w:val="nil"/>
              <w:bottom w:val="single" w:sz="4" w:space="0" w:color="auto"/>
              <w:right w:val="nil"/>
            </w:tcBorders>
            <w:hideMark/>
          </w:tcPr>
          <w:p w14:paraId="436A3B83" w14:textId="77777777" w:rsidR="00234C53" w:rsidRPr="00135B55" w:rsidRDefault="00234C53" w:rsidP="00234C53">
            <w:pPr>
              <w:jc w:val="center"/>
              <w:rPr>
                <w:rFonts w:cs="Times New Roman"/>
                <w:b/>
                <w:sz w:val="20"/>
                <w14:numForm w14:val="lining"/>
              </w:rPr>
            </w:pPr>
            <w:r w:rsidRPr="00135B55">
              <w:rPr>
                <w:rFonts w:cs="Times New Roman"/>
                <w:b/>
                <w:sz w:val="20"/>
                <w14:numForm w14:val="lining"/>
              </w:rPr>
              <w:t>Units</w:t>
            </w:r>
          </w:p>
        </w:tc>
        <w:tc>
          <w:tcPr>
            <w:tcW w:w="3214" w:type="dxa"/>
            <w:tcBorders>
              <w:top w:val="single" w:sz="8" w:space="0" w:color="auto"/>
              <w:left w:val="nil"/>
              <w:bottom w:val="single" w:sz="4" w:space="0" w:color="auto"/>
              <w:right w:val="nil"/>
            </w:tcBorders>
            <w:hideMark/>
          </w:tcPr>
          <w:p w14:paraId="5D79FB36" w14:textId="77777777" w:rsidR="00234C53" w:rsidRPr="00135B55" w:rsidRDefault="00234C53" w:rsidP="00234C53">
            <w:pPr>
              <w:rPr>
                <w:rFonts w:cs="Times New Roman"/>
                <w:b/>
                <w:sz w:val="20"/>
                <w14:numForm w14:val="lining"/>
              </w:rPr>
            </w:pPr>
            <w:r w:rsidRPr="00135B55">
              <w:rPr>
                <w:rFonts w:cs="Times New Roman"/>
                <w:b/>
                <w:sz w:val="20"/>
                <w14:numForm w14:val="lining"/>
              </w:rPr>
              <w:t>References/assumptions</w:t>
            </w:r>
          </w:p>
        </w:tc>
      </w:tr>
      <w:tr w:rsidR="00234C53" w:rsidRPr="00135B55" w14:paraId="390B1652" w14:textId="77777777" w:rsidTr="00234C53">
        <w:tblPrEx>
          <w:jc w:val="left"/>
        </w:tblPrEx>
        <w:tc>
          <w:tcPr>
            <w:tcW w:w="1406" w:type="dxa"/>
            <w:tcBorders>
              <w:top w:val="single" w:sz="4" w:space="0" w:color="auto"/>
              <w:left w:val="nil"/>
              <w:bottom w:val="nil"/>
              <w:right w:val="nil"/>
            </w:tcBorders>
          </w:tcPr>
          <w:p w14:paraId="484F7AC0" w14:textId="77777777" w:rsidR="00234C53" w:rsidRPr="00135B55" w:rsidRDefault="00E87735" w:rsidP="00AF601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μ</m:t>
                    </m:r>
                  </m:e>
                  <m:sub>
                    <m:r>
                      <w:rPr>
                        <w:rFonts w:ascii="Cambria Math" w:hAnsi="Cambria Math" w:cs="Times New Roman"/>
                        <w:sz w:val="18"/>
                        <w14:numForm w14:val="lining"/>
                      </w:rPr>
                      <m:t>ref,peri</m:t>
                    </m:r>
                  </m:sub>
                </m:sSub>
              </m:oMath>
            </m:oMathPara>
          </w:p>
          <w:p w14:paraId="2C24ED2B" w14:textId="77777777" w:rsidR="00234C53" w:rsidRPr="00135B55" w:rsidRDefault="00234C53" w:rsidP="00AF6015">
            <w:pPr>
              <w:spacing w:after="120"/>
              <w:rPr>
                <w:rFonts w:eastAsia="Calibri" w:cs="Times New Roman"/>
                <w:sz w:val="18"/>
                <w14:numForm w14:val="lining"/>
              </w:rPr>
            </w:pPr>
          </w:p>
        </w:tc>
        <w:tc>
          <w:tcPr>
            <w:tcW w:w="3130" w:type="dxa"/>
            <w:tcBorders>
              <w:top w:val="single" w:sz="4" w:space="0" w:color="auto"/>
              <w:left w:val="nil"/>
              <w:bottom w:val="nil"/>
              <w:right w:val="nil"/>
            </w:tcBorders>
          </w:tcPr>
          <w:p w14:paraId="1FAB6729"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Reference fractional growth rate</w:t>
            </w:r>
            <w:r w:rsidR="00926C11" w:rsidRPr="00135B55">
              <w:rPr>
                <w:rFonts w:cs="Times New Roman"/>
                <w:sz w:val="18"/>
                <w14:numForm w14:val="lining"/>
              </w:rPr>
              <w:t xml:space="preserve"> of periphyton</w:t>
            </w:r>
          </w:p>
        </w:tc>
        <w:tc>
          <w:tcPr>
            <w:tcW w:w="851" w:type="dxa"/>
            <w:tcBorders>
              <w:top w:val="single" w:sz="4" w:space="0" w:color="auto"/>
              <w:left w:val="nil"/>
              <w:bottom w:val="nil"/>
              <w:right w:val="nil"/>
            </w:tcBorders>
          </w:tcPr>
          <w:p w14:paraId="0DA14FE3"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1.5</w:t>
            </w:r>
          </w:p>
        </w:tc>
        <w:tc>
          <w:tcPr>
            <w:tcW w:w="1329" w:type="dxa"/>
            <w:tcBorders>
              <w:top w:val="single" w:sz="4" w:space="0" w:color="auto"/>
              <w:left w:val="nil"/>
              <w:bottom w:val="nil"/>
              <w:right w:val="nil"/>
            </w:tcBorders>
          </w:tcPr>
          <w:p w14:paraId="00826F97"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single" w:sz="4" w:space="0" w:color="auto"/>
              <w:left w:val="nil"/>
              <w:bottom w:val="nil"/>
              <w:right w:val="nil"/>
            </w:tcBorders>
          </w:tcPr>
          <w:p w14:paraId="26FFA935"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 xml:space="preserve">Assumed similar to that of </w:t>
            </w:r>
            <w:r w:rsidR="00573AB8" w:rsidRPr="00135B55">
              <w:rPr>
                <w:rFonts w:cs="Times New Roman"/>
                <w:sz w:val="18"/>
                <w14:numForm w14:val="lining"/>
              </w:rPr>
              <w:t xml:space="preserve">fast-growing </w:t>
            </w:r>
            <w:r w:rsidRPr="00135B55">
              <w:rPr>
                <w:rFonts w:cs="Times New Roman"/>
                <w:sz w:val="18"/>
                <w14:numForm w14:val="lining"/>
              </w:rPr>
              <w:t xml:space="preserve">phytoplankton </w:t>
            </w:r>
            <w:r w:rsidR="00573AB8" w:rsidRPr="00135B55">
              <w:rPr>
                <w:rFonts w:cs="Times New Roman"/>
                <w:sz w:val="18"/>
                <w14:numForm w14:val="lining"/>
              </w:rPr>
              <w:t>(</w:t>
            </w:r>
            <w:r w:rsidRPr="00135B55">
              <w:rPr>
                <w:rFonts w:cs="Times New Roman"/>
                <w:sz w:val="18"/>
                <w14:numForm w14:val="lining"/>
              </w:rPr>
              <w:t>group A</w:t>
            </w:r>
            <w:r w:rsidR="00573AB8" w:rsidRPr="00135B55">
              <w:rPr>
                <w:rFonts w:cs="Times New Roman"/>
                <w:sz w:val="18"/>
                <w14:numForm w14:val="lining"/>
              </w:rPr>
              <w:t>)</w:t>
            </w:r>
          </w:p>
        </w:tc>
      </w:tr>
      <w:tr w:rsidR="00234C53" w:rsidRPr="00135B55" w14:paraId="7394B7E8" w14:textId="77777777" w:rsidTr="00234C53">
        <w:tblPrEx>
          <w:jc w:val="left"/>
        </w:tblPrEx>
        <w:tc>
          <w:tcPr>
            <w:tcW w:w="1406" w:type="dxa"/>
            <w:tcBorders>
              <w:top w:val="nil"/>
              <w:left w:val="nil"/>
              <w:bottom w:val="nil"/>
              <w:right w:val="nil"/>
            </w:tcBorders>
          </w:tcPr>
          <w:p w14:paraId="79641261" w14:textId="77777777" w:rsidR="00234C53" w:rsidRPr="00135B55" w:rsidRDefault="00E87735" w:rsidP="00AF6015">
            <w:pPr>
              <w:spacing w:after="120"/>
              <w:rPr>
                <w:rFonts w:eastAsia="Calibri" w:cs="Times New Roman"/>
                <w:sz w:val="18"/>
                <w:szCs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14:numForm w14:val="lining"/>
                    </w:rPr>
                    <m:t>d,ref,peri</m:t>
                  </m:r>
                </m:sub>
              </m:sSub>
            </m:oMath>
            <w:r w:rsidR="00234C53"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0F21F972"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Reference fractional death rate of periphyton</w:t>
            </w:r>
          </w:p>
        </w:tc>
        <w:tc>
          <w:tcPr>
            <w:tcW w:w="851" w:type="dxa"/>
            <w:tcBorders>
              <w:top w:val="nil"/>
              <w:left w:val="nil"/>
              <w:bottom w:val="nil"/>
              <w:right w:val="nil"/>
            </w:tcBorders>
          </w:tcPr>
          <w:p w14:paraId="256B349A"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0.1</w:t>
            </w:r>
          </w:p>
        </w:tc>
        <w:tc>
          <w:tcPr>
            <w:tcW w:w="1329" w:type="dxa"/>
            <w:tcBorders>
              <w:top w:val="nil"/>
              <w:left w:val="nil"/>
              <w:bottom w:val="nil"/>
              <w:right w:val="nil"/>
            </w:tcBorders>
          </w:tcPr>
          <w:p w14:paraId="1CCDB58A"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1ABA2E73"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Assumed similar to that of</w:t>
            </w:r>
            <w:r w:rsidR="00573AB8" w:rsidRPr="00135B55">
              <w:rPr>
                <w:rFonts w:cs="Times New Roman"/>
                <w:sz w:val="18"/>
                <w14:numForm w14:val="lining"/>
              </w:rPr>
              <w:t xml:space="preserve"> fast-growing</w:t>
            </w:r>
            <w:r w:rsidRPr="00135B55">
              <w:rPr>
                <w:rFonts w:cs="Times New Roman"/>
                <w:sz w:val="18"/>
                <w14:numForm w14:val="lining"/>
              </w:rPr>
              <w:t xml:space="preserve"> phytoplankton </w:t>
            </w:r>
            <w:r w:rsidR="00573AB8" w:rsidRPr="00135B55">
              <w:rPr>
                <w:rFonts w:cs="Times New Roman"/>
                <w:sz w:val="18"/>
                <w14:numForm w14:val="lining"/>
              </w:rPr>
              <w:t>(</w:t>
            </w:r>
            <w:r w:rsidRPr="00135B55">
              <w:rPr>
                <w:rFonts w:cs="Times New Roman"/>
                <w:sz w:val="18"/>
                <w14:numForm w14:val="lining"/>
              </w:rPr>
              <w:t>group A</w:t>
            </w:r>
            <w:r w:rsidR="00573AB8" w:rsidRPr="00135B55">
              <w:rPr>
                <w:rFonts w:cs="Times New Roman"/>
                <w:sz w:val="18"/>
                <w14:numForm w14:val="lining"/>
              </w:rPr>
              <w:t>)</w:t>
            </w:r>
          </w:p>
        </w:tc>
      </w:tr>
      <w:tr w:rsidR="00234C53" w:rsidRPr="00135B55" w14:paraId="2030B96D" w14:textId="77777777" w:rsidTr="00234C53">
        <w:tblPrEx>
          <w:jc w:val="left"/>
        </w:tblPrEx>
        <w:tc>
          <w:tcPr>
            <w:tcW w:w="1406" w:type="dxa"/>
            <w:tcBorders>
              <w:top w:val="nil"/>
              <w:left w:val="nil"/>
              <w:bottom w:val="nil"/>
              <w:right w:val="nil"/>
            </w:tcBorders>
          </w:tcPr>
          <w:p w14:paraId="2B604016" w14:textId="77777777" w:rsidR="00234C53" w:rsidRPr="00135B55" w:rsidRDefault="00E87735" w:rsidP="00AF6015">
            <w:pPr>
              <w:spacing w:after="120"/>
              <w:rPr>
                <w:rFonts w:eastAsia="Calibri" w:cs="Times New Roman"/>
                <w:sz w:val="18"/>
                <w:szCs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szCs w:val="18"/>
                      <w14:numForm w14:val="lining"/>
                    </w:rPr>
                    <m:t>exu,ref</m:t>
                  </m:r>
                  <m:r>
                    <m:rPr>
                      <m:sty m:val="p"/>
                    </m:rPr>
                    <w:rPr>
                      <w:rFonts w:ascii="Cambria Math" w:hAnsi="Cambria Math" w:cs="Times New Roman"/>
                      <w:sz w:val="18"/>
                      <w14:numForm w14:val="lining"/>
                    </w:rPr>
                    <m:t>,</m:t>
                  </m:r>
                  <m:r>
                    <w:rPr>
                      <w:rFonts w:ascii="Cambria Math" w:hAnsi="Cambria Math" w:cs="Times New Roman"/>
                      <w:sz w:val="18"/>
                      <w14:numForm w14:val="lining"/>
                    </w:rPr>
                    <m:t>peri</m:t>
                  </m:r>
                </m:sub>
              </m:sSub>
            </m:oMath>
            <w:r w:rsidR="00234C53"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268748C3"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 xml:space="preserve">Reference fractional </w:t>
            </w:r>
            <w:r w:rsidR="002A66C4" w:rsidRPr="00135B55">
              <w:rPr>
                <w:rFonts w:cs="Times New Roman"/>
                <w:sz w:val="18"/>
                <w14:numForm w14:val="lining"/>
              </w:rPr>
              <w:t>exudation</w:t>
            </w:r>
            <w:r w:rsidRPr="00135B55">
              <w:rPr>
                <w:rFonts w:cs="Times New Roman"/>
                <w:sz w:val="18"/>
                <w14:numForm w14:val="lining"/>
              </w:rPr>
              <w:t xml:space="preserve"> rate of periphyton </w:t>
            </w:r>
            <w:r w:rsidR="00926C11" w:rsidRPr="00135B55">
              <w:rPr>
                <w:rFonts w:cs="Times New Roman"/>
                <w:sz w:val="18"/>
                <w14:numForm w14:val="lining"/>
              </w:rPr>
              <w:t>biomass</w:t>
            </w:r>
          </w:p>
        </w:tc>
        <w:tc>
          <w:tcPr>
            <w:tcW w:w="851" w:type="dxa"/>
            <w:tcBorders>
              <w:top w:val="nil"/>
              <w:left w:val="nil"/>
              <w:bottom w:val="nil"/>
              <w:right w:val="nil"/>
            </w:tcBorders>
          </w:tcPr>
          <w:p w14:paraId="2EFF203B"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0.01</w:t>
            </w:r>
          </w:p>
        </w:tc>
        <w:tc>
          <w:tcPr>
            <w:tcW w:w="1329" w:type="dxa"/>
            <w:tcBorders>
              <w:top w:val="nil"/>
              <w:left w:val="nil"/>
              <w:bottom w:val="nil"/>
              <w:right w:val="nil"/>
            </w:tcBorders>
          </w:tcPr>
          <w:p w14:paraId="0C84448A"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49461216"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Assumed similar to that of phytoplankton</w:t>
            </w:r>
          </w:p>
        </w:tc>
      </w:tr>
      <w:tr w:rsidR="00234C53" w:rsidRPr="00135B55" w14:paraId="7F7A57D0" w14:textId="77777777" w:rsidTr="00234C53">
        <w:tblPrEx>
          <w:jc w:val="left"/>
        </w:tblPrEx>
        <w:tc>
          <w:tcPr>
            <w:tcW w:w="1406" w:type="dxa"/>
            <w:tcBorders>
              <w:top w:val="nil"/>
              <w:left w:val="nil"/>
              <w:bottom w:val="nil"/>
              <w:right w:val="nil"/>
            </w:tcBorders>
          </w:tcPr>
          <w:p w14:paraId="08463F80" w14:textId="77777777" w:rsidR="00234C53" w:rsidRPr="00135B55" w:rsidRDefault="00E87735" w:rsidP="00AF6015">
            <w:pPr>
              <w:spacing w:after="120"/>
              <w:rPr>
                <w:rFonts w:eastAsia="Calibri" w:cs="Times New Roman"/>
                <w:sz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b</m:t>
                  </m:r>
                </m:e>
                <m:sub>
                  <m:r>
                    <w:rPr>
                      <w:rFonts w:ascii="Cambria Math" w:hAnsi="Cambria Math" w:cs="Times New Roman"/>
                      <w:sz w:val="18"/>
                      <w14:numForm w14:val="lining"/>
                    </w:rPr>
                    <m:t>dead,ref,peri</m:t>
                  </m:r>
                </m:sub>
              </m:sSub>
            </m:oMath>
            <w:r w:rsidR="00234C53"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09FECE1F"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Reference fractional biodegradation rate of dead periphyton</w:t>
            </w:r>
            <w:r w:rsidR="00926C11" w:rsidRPr="00135B55">
              <w:rPr>
                <w:rFonts w:cs="Times New Roman"/>
                <w:sz w:val="18"/>
                <w14:numForm w14:val="lining"/>
              </w:rPr>
              <w:t xml:space="preserve"> cells</w:t>
            </w:r>
          </w:p>
        </w:tc>
        <w:tc>
          <w:tcPr>
            <w:tcW w:w="851" w:type="dxa"/>
            <w:tcBorders>
              <w:top w:val="nil"/>
              <w:left w:val="nil"/>
              <w:bottom w:val="nil"/>
              <w:right w:val="nil"/>
            </w:tcBorders>
          </w:tcPr>
          <w:p w14:paraId="0F362CB8"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0.3</w:t>
            </w:r>
          </w:p>
        </w:tc>
        <w:tc>
          <w:tcPr>
            <w:tcW w:w="1329" w:type="dxa"/>
            <w:tcBorders>
              <w:top w:val="nil"/>
              <w:left w:val="nil"/>
              <w:bottom w:val="nil"/>
              <w:right w:val="nil"/>
            </w:tcBorders>
          </w:tcPr>
          <w:p w14:paraId="2C5E3DD3"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36769D39"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Assumed rate for the biodegradation of dead unicellular organisms</w:t>
            </w:r>
          </w:p>
        </w:tc>
      </w:tr>
      <w:tr w:rsidR="00234C53" w:rsidRPr="00135B55" w14:paraId="2403CE20" w14:textId="77777777" w:rsidTr="00234C53">
        <w:tblPrEx>
          <w:jc w:val="left"/>
        </w:tblPrEx>
        <w:tc>
          <w:tcPr>
            <w:tcW w:w="1406" w:type="dxa"/>
            <w:tcBorders>
              <w:top w:val="nil"/>
              <w:left w:val="nil"/>
              <w:bottom w:val="nil"/>
              <w:right w:val="nil"/>
            </w:tcBorders>
          </w:tcPr>
          <w:p w14:paraId="1387CB0A" w14:textId="77777777" w:rsidR="00234C53" w:rsidRPr="00135B55" w:rsidRDefault="00E87735" w:rsidP="00AF6015">
            <w:pPr>
              <w:spacing w:after="120"/>
              <w:rPr>
                <w:rFonts w:eastAsia="Calibri" w:cs="Times New Roman"/>
                <w:sz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b</m:t>
                  </m:r>
                </m:e>
                <m:sub>
                  <m:r>
                    <w:rPr>
                      <w:rFonts w:ascii="Cambria Math" w:hAnsi="Cambria Math" w:cs="Times New Roman"/>
                      <w:sz w:val="18"/>
                      <w14:numForm w14:val="lining"/>
                    </w:rPr>
                    <m:t>exu,ref,peri</m:t>
                  </m:r>
                </m:sub>
              </m:sSub>
            </m:oMath>
            <w:r w:rsidR="00234C53"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5B84F781"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Reference fractional biodegradation rate of periphyton exudates</w:t>
            </w:r>
          </w:p>
        </w:tc>
        <w:tc>
          <w:tcPr>
            <w:tcW w:w="851" w:type="dxa"/>
            <w:tcBorders>
              <w:top w:val="nil"/>
              <w:left w:val="nil"/>
              <w:bottom w:val="nil"/>
              <w:right w:val="nil"/>
            </w:tcBorders>
          </w:tcPr>
          <w:p w14:paraId="1717E489"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0.8</w:t>
            </w:r>
          </w:p>
        </w:tc>
        <w:tc>
          <w:tcPr>
            <w:tcW w:w="1329" w:type="dxa"/>
            <w:tcBorders>
              <w:top w:val="nil"/>
              <w:left w:val="nil"/>
              <w:bottom w:val="nil"/>
              <w:right w:val="nil"/>
            </w:tcBorders>
          </w:tcPr>
          <w:p w14:paraId="0AA718FD"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477664BF"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Assumed rate for the biodegradation of cellular exudates</w:t>
            </w:r>
          </w:p>
        </w:tc>
      </w:tr>
      <w:tr w:rsidR="00234C53" w:rsidRPr="00135B55" w14:paraId="6651043D" w14:textId="77777777" w:rsidTr="00234C53">
        <w:tblPrEx>
          <w:jc w:val="left"/>
        </w:tblPrEx>
        <w:tc>
          <w:tcPr>
            <w:tcW w:w="1406" w:type="dxa"/>
            <w:tcBorders>
              <w:top w:val="nil"/>
              <w:left w:val="nil"/>
              <w:bottom w:val="nil"/>
              <w:right w:val="nil"/>
            </w:tcBorders>
          </w:tcPr>
          <w:p w14:paraId="41077A31" w14:textId="77777777" w:rsidR="00234C53" w:rsidRPr="00135B55" w:rsidRDefault="00E87735" w:rsidP="00AF6015">
            <w:pPr>
              <w:spacing w:after="120"/>
              <w:rPr>
                <w:rFonts w:eastAsia="Calibri" w:cs="Times New Roman"/>
                <w:sz w:val="18"/>
                <w:szCs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q</m:t>
                    </m:r>
                  </m:e>
                  <m:sub>
                    <m:r>
                      <w:rPr>
                        <w:rFonts w:ascii="Cambria Math" w:hAnsi="Cambria Math" w:cs="Times New Roman"/>
                        <w:sz w:val="18"/>
                        <w14:numForm w14:val="lining"/>
                      </w:rPr>
                      <m:t>P,peri</m:t>
                    </m:r>
                  </m:sub>
                </m:sSub>
              </m:oMath>
            </m:oMathPara>
          </w:p>
          <w:p w14:paraId="56E7781A" w14:textId="77777777" w:rsidR="00234C53" w:rsidRPr="00135B55" w:rsidRDefault="00234C53" w:rsidP="00AF6015">
            <w:pPr>
              <w:spacing w:after="120"/>
              <w:rPr>
                <w:rFonts w:eastAsia="Calibri" w:cs="Times New Roman"/>
                <w:sz w:val="18"/>
                <w14:numForm w14:val="lining"/>
              </w:rPr>
            </w:pPr>
            <w:r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08F7502B" w14:textId="77777777" w:rsidR="00234C53" w:rsidRPr="00135B55" w:rsidRDefault="009F4448" w:rsidP="00AF6015">
            <w:pPr>
              <w:spacing w:after="120"/>
              <w:rPr>
                <w:rFonts w:cs="Times New Roman"/>
                <w:sz w:val="18"/>
                <w14:numForm w14:val="lining"/>
              </w:rPr>
            </w:pPr>
            <w:r w:rsidRPr="00135B55">
              <w:rPr>
                <w:rFonts w:cs="Times New Roman"/>
                <w:sz w:val="18"/>
                <w14:numForm w14:val="lining"/>
              </w:rPr>
              <w:t>P</w:t>
            </w:r>
            <w:r w:rsidR="00234C53" w:rsidRPr="00135B55">
              <w:rPr>
                <w:rFonts w:cs="Times New Roman"/>
                <w:sz w:val="18"/>
                <w14:numForm w14:val="lining"/>
              </w:rPr>
              <w:t xml:space="preserve">hosphorus-to-carbon cellular quota </w:t>
            </w:r>
            <w:r w:rsidR="00926C11" w:rsidRPr="00135B55">
              <w:rPr>
                <w:rFonts w:cs="Times New Roman"/>
                <w:sz w:val="18"/>
                <w14:numForm w14:val="lining"/>
              </w:rPr>
              <w:t>of</w:t>
            </w:r>
            <w:r w:rsidR="00234C53" w:rsidRPr="00135B55">
              <w:rPr>
                <w:rFonts w:cs="Times New Roman"/>
                <w:sz w:val="18"/>
                <w14:numForm w14:val="lining"/>
              </w:rPr>
              <w:t xml:space="preserve"> periphyton</w:t>
            </w:r>
            <w:r w:rsidR="00926C11" w:rsidRPr="00135B55">
              <w:rPr>
                <w:rFonts w:cs="Times New Roman"/>
                <w:sz w:val="18"/>
                <w14:numForm w14:val="lining"/>
              </w:rPr>
              <w:t xml:space="preserve"> cells</w:t>
            </w:r>
          </w:p>
        </w:tc>
        <w:tc>
          <w:tcPr>
            <w:tcW w:w="851" w:type="dxa"/>
            <w:tcBorders>
              <w:top w:val="nil"/>
              <w:left w:val="nil"/>
              <w:bottom w:val="nil"/>
              <w:right w:val="nil"/>
            </w:tcBorders>
          </w:tcPr>
          <w:p w14:paraId="12CB497B"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0.0</w:t>
            </w:r>
            <w:r w:rsidR="00132019" w:rsidRPr="00135B55">
              <w:rPr>
                <w:rFonts w:cs="Times New Roman"/>
                <w:sz w:val="18"/>
                <w14:numForm w14:val="lining"/>
              </w:rPr>
              <w:t>244</w:t>
            </w:r>
          </w:p>
        </w:tc>
        <w:tc>
          <w:tcPr>
            <w:tcW w:w="1329" w:type="dxa"/>
            <w:tcBorders>
              <w:top w:val="nil"/>
              <w:left w:val="nil"/>
              <w:bottom w:val="nil"/>
              <w:right w:val="nil"/>
            </w:tcBorders>
          </w:tcPr>
          <w:p w14:paraId="1BCEAE94" w14:textId="25756E80"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mg P</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214" w:type="dxa"/>
            <w:tcBorders>
              <w:top w:val="nil"/>
              <w:left w:val="nil"/>
              <w:bottom w:val="nil"/>
              <w:right w:val="nil"/>
            </w:tcBorders>
          </w:tcPr>
          <w:p w14:paraId="630C34C3"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Mass-based Redfield ratio</w:t>
            </w:r>
          </w:p>
        </w:tc>
      </w:tr>
      <w:tr w:rsidR="00234C53" w:rsidRPr="00135B55" w14:paraId="483A5B32" w14:textId="77777777" w:rsidTr="00234C53">
        <w:tblPrEx>
          <w:jc w:val="left"/>
        </w:tblPrEx>
        <w:tc>
          <w:tcPr>
            <w:tcW w:w="1406" w:type="dxa"/>
            <w:tcBorders>
              <w:top w:val="nil"/>
              <w:left w:val="nil"/>
              <w:bottom w:val="nil"/>
              <w:right w:val="nil"/>
            </w:tcBorders>
          </w:tcPr>
          <w:p w14:paraId="4D1C8B79" w14:textId="77777777" w:rsidR="00234C53" w:rsidRPr="00135B55" w:rsidRDefault="00E87735" w:rsidP="00AF601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m</m:t>
                    </m:r>
                  </m:e>
                  <m:sub>
                    <m:r>
                      <w:rPr>
                        <w:rFonts w:ascii="Cambria Math" w:hAnsi="Cambria Math" w:cs="Times New Roman"/>
                        <w:sz w:val="18"/>
                        <w14:numForm w14:val="lining"/>
                      </w:rPr>
                      <m:t>P</m:t>
                    </m:r>
                    <m:r>
                      <m:rPr>
                        <m:sty m:val="p"/>
                      </m:rPr>
                      <w:rPr>
                        <w:rFonts w:ascii="Cambria Math" w:hAnsi="Cambria Math" w:cs="Times New Roman"/>
                        <w:sz w:val="18"/>
                        <w14:numForm w14:val="lining"/>
                      </w:rPr>
                      <m:t>,</m:t>
                    </m:r>
                    <m:r>
                      <w:rPr>
                        <w:rFonts w:ascii="Cambria Math" w:hAnsi="Cambria Math" w:cs="Times New Roman"/>
                        <w:sz w:val="18"/>
                        <w14:numForm w14:val="lining"/>
                      </w:rPr>
                      <m:t>peri</m:t>
                    </m:r>
                  </m:sub>
                </m:sSub>
              </m:oMath>
            </m:oMathPara>
          </w:p>
        </w:tc>
        <w:tc>
          <w:tcPr>
            <w:tcW w:w="3130" w:type="dxa"/>
            <w:tcBorders>
              <w:top w:val="nil"/>
              <w:left w:val="nil"/>
              <w:bottom w:val="nil"/>
              <w:right w:val="nil"/>
            </w:tcBorders>
          </w:tcPr>
          <w:p w14:paraId="5B1F8FB3"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Half-velocity in the Monod-type formulation of the phosphorus limitation factor for periphyton</w:t>
            </w:r>
          </w:p>
        </w:tc>
        <w:tc>
          <w:tcPr>
            <w:tcW w:w="851" w:type="dxa"/>
            <w:tcBorders>
              <w:top w:val="nil"/>
              <w:left w:val="nil"/>
              <w:bottom w:val="nil"/>
              <w:right w:val="nil"/>
            </w:tcBorders>
          </w:tcPr>
          <w:p w14:paraId="64D8B1B3"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1.5</w:t>
            </w:r>
          </w:p>
        </w:tc>
        <w:tc>
          <w:tcPr>
            <w:tcW w:w="1329" w:type="dxa"/>
            <w:tcBorders>
              <w:top w:val="nil"/>
              <w:left w:val="nil"/>
              <w:bottom w:val="nil"/>
              <w:right w:val="nil"/>
            </w:tcBorders>
          </w:tcPr>
          <w:p w14:paraId="6825FA8A"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14096A29"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Assumed similar to that for phytoplankton</w:t>
            </w:r>
          </w:p>
        </w:tc>
      </w:tr>
      <w:tr w:rsidR="00234C53" w:rsidRPr="00135B55" w14:paraId="52A349A8" w14:textId="77777777" w:rsidTr="00234C53">
        <w:tblPrEx>
          <w:jc w:val="left"/>
        </w:tblPrEx>
        <w:tc>
          <w:tcPr>
            <w:tcW w:w="1406" w:type="dxa"/>
            <w:tcBorders>
              <w:top w:val="nil"/>
              <w:left w:val="nil"/>
              <w:bottom w:val="nil"/>
              <w:right w:val="nil"/>
            </w:tcBorders>
          </w:tcPr>
          <w:p w14:paraId="01C95EC4" w14:textId="77777777" w:rsidR="00234C53" w:rsidRPr="00135B55" w:rsidRDefault="00E87735" w:rsidP="00AF6015">
            <w:pPr>
              <w:spacing w:after="120"/>
              <w:rPr>
                <w:rFonts w:eastAsia="Calibri" w:cs="Times New Roman"/>
                <w:sz w:val="18"/>
                <w:szCs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m</m:t>
                  </m:r>
                </m:e>
                <m:sub>
                  <m:r>
                    <w:rPr>
                      <w:rFonts w:ascii="Cambria Math" w:hAnsi="Cambria Math" w:cs="Times New Roman"/>
                      <w:sz w:val="18"/>
                      <w14:numForm w14:val="lining"/>
                    </w:rPr>
                    <m:t>Sp</m:t>
                  </m:r>
                  <m:r>
                    <m:rPr>
                      <m:sty m:val="p"/>
                    </m:rPr>
                    <w:rPr>
                      <w:rFonts w:ascii="Cambria Math" w:hAnsi="Cambria Math" w:cs="Times New Roman"/>
                      <w:sz w:val="18"/>
                      <w14:numForm w14:val="lining"/>
                    </w:rPr>
                    <m:t>,</m:t>
                  </m:r>
                  <m:r>
                    <w:rPr>
                      <w:rFonts w:ascii="Cambria Math" w:hAnsi="Cambria Math" w:cs="Times New Roman"/>
                      <w:sz w:val="18"/>
                      <w14:numForm w14:val="lining"/>
                    </w:rPr>
                    <m:t>peri</m:t>
                  </m:r>
                </m:sub>
              </m:sSub>
            </m:oMath>
            <w:r w:rsidR="00234C53"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25453143"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Half-saturation constant for the space limitation factor for periphyton</w:t>
            </w:r>
          </w:p>
        </w:tc>
        <w:tc>
          <w:tcPr>
            <w:tcW w:w="851" w:type="dxa"/>
            <w:tcBorders>
              <w:top w:val="nil"/>
              <w:left w:val="nil"/>
              <w:bottom w:val="nil"/>
              <w:right w:val="nil"/>
            </w:tcBorders>
          </w:tcPr>
          <w:p w14:paraId="6A7FA9B0"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4×10</w:t>
            </w:r>
            <w:r w:rsidRPr="00135B55">
              <w:rPr>
                <w:rFonts w:cs="Times New Roman"/>
                <w:sz w:val="18"/>
                <w:vertAlign w:val="superscript"/>
                <w14:numForm w14:val="lining"/>
              </w:rPr>
              <w:t>-6</w:t>
            </w:r>
          </w:p>
        </w:tc>
        <w:tc>
          <w:tcPr>
            <w:tcW w:w="1329" w:type="dxa"/>
            <w:tcBorders>
              <w:top w:val="nil"/>
              <w:left w:val="nil"/>
              <w:bottom w:val="nil"/>
              <w:right w:val="nil"/>
            </w:tcBorders>
          </w:tcPr>
          <w:p w14:paraId="3E9DA752"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m</w:t>
            </w:r>
            <w:r w:rsidRPr="00135B55">
              <w:rPr>
                <w:rFonts w:cs="Times New Roman"/>
                <w:sz w:val="18"/>
                <w:vertAlign w:val="superscript"/>
                <w14:numForm w14:val="lining"/>
              </w:rPr>
              <w:t>2</w:t>
            </w:r>
          </w:p>
        </w:tc>
        <w:tc>
          <w:tcPr>
            <w:tcW w:w="3214" w:type="dxa"/>
            <w:tcBorders>
              <w:top w:val="nil"/>
              <w:left w:val="nil"/>
              <w:bottom w:val="nil"/>
              <w:right w:val="nil"/>
            </w:tcBorders>
          </w:tcPr>
          <w:p w14:paraId="4128BB39"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Assumed value</w:t>
            </w:r>
          </w:p>
        </w:tc>
      </w:tr>
      <w:tr w:rsidR="00234C53" w:rsidRPr="00135B55" w14:paraId="447A0E79" w14:textId="77777777" w:rsidTr="00234C53">
        <w:tblPrEx>
          <w:jc w:val="left"/>
        </w:tblPrEx>
        <w:tc>
          <w:tcPr>
            <w:tcW w:w="1406" w:type="dxa"/>
            <w:tcBorders>
              <w:top w:val="nil"/>
              <w:left w:val="nil"/>
              <w:bottom w:val="single" w:sz="4" w:space="0" w:color="auto"/>
              <w:right w:val="nil"/>
            </w:tcBorders>
          </w:tcPr>
          <w:p w14:paraId="5D4D849A" w14:textId="77777777" w:rsidR="00AF6015" w:rsidRPr="00135B55" w:rsidRDefault="00E87735" w:rsidP="00AF601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I</m:t>
                    </m:r>
                  </m:e>
                  <m:sub>
                    <m:r>
                      <w:rPr>
                        <w:rFonts w:ascii="Cambria Math" w:hAnsi="Cambria Math" w:cs="Times New Roman"/>
                        <w:sz w:val="18"/>
                        <w14:numForm w14:val="lining"/>
                      </w:rPr>
                      <m:t>sw</m:t>
                    </m:r>
                    <m:r>
                      <m:rPr>
                        <m:sty m:val="p"/>
                      </m:rPr>
                      <w:rPr>
                        <w:rFonts w:ascii="Cambria Math" w:hAnsi="Cambria Math" w:cs="Times New Roman"/>
                        <w:sz w:val="18"/>
                        <w14:numForm w14:val="lining"/>
                      </w:rPr>
                      <m:t>,</m:t>
                    </m:r>
                    <m:r>
                      <w:rPr>
                        <w:rFonts w:ascii="Cambria Math" w:hAnsi="Cambria Math" w:cs="Times New Roman"/>
                        <w:sz w:val="18"/>
                        <w14:numForm w14:val="lining"/>
                      </w:rPr>
                      <m:t>opt</m:t>
                    </m:r>
                    <m:r>
                      <m:rPr>
                        <m:sty m:val="p"/>
                      </m:rPr>
                      <w:rPr>
                        <w:rFonts w:ascii="Cambria Math" w:hAnsi="Cambria Math" w:cs="Times New Roman"/>
                        <w:sz w:val="18"/>
                        <w14:numForm w14:val="lining"/>
                      </w:rPr>
                      <m:t>,</m:t>
                    </m:r>
                    <m:r>
                      <w:rPr>
                        <w:rFonts w:ascii="Cambria Math" w:hAnsi="Cambria Math" w:cs="Times New Roman"/>
                        <w:sz w:val="18"/>
                        <w14:numForm w14:val="lining"/>
                      </w:rPr>
                      <m:t>peri</m:t>
                    </m:r>
                  </m:sub>
                </m:sSub>
              </m:oMath>
            </m:oMathPara>
          </w:p>
          <w:p w14:paraId="01E4E83B" w14:textId="77777777" w:rsidR="00234C53" w:rsidRPr="00135B55" w:rsidRDefault="00234C53" w:rsidP="00AF6015">
            <w:pPr>
              <w:spacing w:after="120"/>
              <w:rPr>
                <w:rFonts w:eastAsia="Calibri" w:cs="Times New Roman"/>
                <w:sz w:val="18"/>
                <w14:numForm w14:val="lining"/>
              </w:rPr>
            </w:pPr>
          </w:p>
        </w:tc>
        <w:tc>
          <w:tcPr>
            <w:tcW w:w="3130" w:type="dxa"/>
            <w:tcBorders>
              <w:top w:val="nil"/>
              <w:left w:val="nil"/>
              <w:bottom w:val="single" w:sz="4" w:space="0" w:color="auto"/>
              <w:right w:val="nil"/>
            </w:tcBorders>
          </w:tcPr>
          <w:p w14:paraId="45ADE292"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Optimum shortwave irradiance for periphyton</w:t>
            </w:r>
          </w:p>
        </w:tc>
        <w:tc>
          <w:tcPr>
            <w:tcW w:w="851" w:type="dxa"/>
            <w:tcBorders>
              <w:top w:val="nil"/>
              <w:left w:val="nil"/>
              <w:bottom w:val="single" w:sz="4" w:space="0" w:color="auto"/>
              <w:right w:val="nil"/>
            </w:tcBorders>
          </w:tcPr>
          <w:p w14:paraId="3AD9CB4A" w14:textId="77777777"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57.1</w:t>
            </w:r>
          </w:p>
        </w:tc>
        <w:tc>
          <w:tcPr>
            <w:tcW w:w="1329" w:type="dxa"/>
            <w:tcBorders>
              <w:top w:val="nil"/>
              <w:left w:val="nil"/>
              <w:bottom w:val="single" w:sz="4" w:space="0" w:color="auto"/>
              <w:right w:val="nil"/>
            </w:tcBorders>
          </w:tcPr>
          <w:p w14:paraId="5058B4F7" w14:textId="30D875D9" w:rsidR="00234C53" w:rsidRPr="00135B55" w:rsidRDefault="00234C53" w:rsidP="00AF6015">
            <w:pPr>
              <w:spacing w:after="120"/>
              <w:jc w:val="center"/>
              <w:rPr>
                <w:rFonts w:cs="Times New Roman"/>
                <w:sz w:val="18"/>
                <w14:numForm w14:val="lining"/>
              </w:rPr>
            </w:pPr>
            <w:r w:rsidRPr="00135B55">
              <w:rPr>
                <w:rFonts w:cs="Times New Roman"/>
                <w:sz w:val="18"/>
                <w14:numForm w14:val="lining"/>
              </w:rPr>
              <w:t>W</w:t>
            </w:r>
            <w:r w:rsidR="003E60A4" w:rsidRPr="00135B55">
              <w:rPr>
                <w:rFonts w:cs="Times New Roman"/>
                <w:sz w:val="18"/>
                <w14:numForm w14:val="lining"/>
              </w:rPr>
              <w:t xml:space="preserve"> </w:t>
            </w:r>
            <w:r w:rsidRPr="00135B55">
              <w:rPr>
                <w:rFonts w:cs="Times New Roman"/>
                <w:sz w:val="18"/>
                <w14:numForm w14:val="lining"/>
              </w:rPr>
              <w:t>m</w:t>
            </w:r>
            <w:r w:rsidRPr="00135B55">
              <w:rPr>
                <w:rFonts w:cs="Times New Roman"/>
                <w:sz w:val="18"/>
                <w:vertAlign w:val="superscript"/>
                <w14:numForm w14:val="lining"/>
              </w:rPr>
              <w:t>-2</w:t>
            </w:r>
          </w:p>
        </w:tc>
        <w:tc>
          <w:tcPr>
            <w:tcW w:w="3214" w:type="dxa"/>
            <w:tcBorders>
              <w:top w:val="nil"/>
              <w:left w:val="nil"/>
              <w:bottom w:val="single" w:sz="4" w:space="0" w:color="auto"/>
              <w:right w:val="nil"/>
            </w:tcBorders>
          </w:tcPr>
          <w:p w14:paraId="762354D3" w14:textId="77777777" w:rsidR="00234C53" w:rsidRPr="00135B55" w:rsidRDefault="00234C53" w:rsidP="00AF6015">
            <w:pPr>
              <w:spacing w:after="120"/>
              <w:rPr>
                <w:rFonts w:cs="Times New Roman"/>
                <w:sz w:val="18"/>
                <w14:numForm w14:val="lining"/>
              </w:rPr>
            </w:pPr>
            <w:r w:rsidRPr="00135B55">
              <w:rPr>
                <w:rFonts w:cs="Times New Roman"/>
                <w:sz w:val="18"/>
                <w14:numForm w14:val="lining"/>
              </w:rPr>
              <w:t xml:space="preserve">Assumed similar to that </w:t>
            </w:r>
            <w:r w:rsidR="00AF6015" w:rsidRPr="00135B55">
              <w:rPr>
                <w:rFonts w:cs="Times New Roman"/>
                <w:sz w:val="18"/>
                <w14:numForm w14:val="lining"/>
              </w:rPr>
              <w:t>for</w:t>
            </w:r>
            <w:r w:rsidRPr="00135B55">
              <w:rPr>
                <w:rFonts w:cs="Times New Roman"/>
                <w:sz w:val="18"/>
                <w14:numForm w14:val="lining"/>
              </w:rPr>
              <w:t xml:space="preserve"> phytoplankton</w:t>
            </w:r>
            <w:r w:rsidR="00AF6015" w:rsidRPr="00135B55">
              <w:rPr>
                <w:rFonts w:cs="Times New Roman"/>
                <w:sz w:val="18"/>
                <w14:numForm w14:val="lining"/>
              </w:rPr>
              <w:t xml:space="preserve"> (from </w:t>
            </w:r>
            <w:proofErr w:type="spellStart"/>
            <w:r w:rsidR="00AF6015" w:rsidRPr="00135B55">
              <w:rPr>
                <w:rFonts w:cs="Times New Roman"/>
                <w:sz w:val="18"/>
                <w14:numForm w14:val="lining"/>
              </w:rPr>
              <w:t>Aalderink</w:t>
            </w:r>
            <w:proofErr w:type="spellEnd"/>
            <w:r w:rsidR="00AF6015" w:rsidRPr="00135B55">
              <w:rPr>
                <w:rFonts w:cs="Times New Roman"/>
                <w:sz w:val="18"/>
                <w14:numForm w14:val="lining"/>
              </w:rPr>
              <w:t xml:space="preserve"> &amp; </w:t>
            </w:r>
            <w:proofErr w:type="spellStart"/>
            <w:r w:rsidR="00AF6015" w:rsidRPr="00135B55">
              <w:rPr>
                <w:rFonts w:cs="Times New Roman"/>
                <w:sz w:val="18"/>
                <w14:numForm w14:val="lining"/>
              </w:rPr>
              <w:t>Jovin</w:t>
            </w:r>
            <w:proofErr w:type="spellEnd"/>
            <w:r w:rsidR="00AF6015" w:rsidRPr="00135B55">
              <w:rPr>
                <w:rFonts w:cs="Times New Roman"/>
                <w:sz w:val="18"/>
                <w14:numForm w14:val="lining"/>
              </w:rPr>
              <w:t>, 1997)</w:t>
            </w:r>
          </w:p>
        </w:tc>
      </w:tr>
    </w:tbl>
    <w:p w14:paraId="198A207C" w14:textId="77777777" w:rsidR="00AF6015" w:rsidRPr="00135B55" w:rsidRDefault="00AF6015" w:rsidP="00AF6015">
      <w:pPr>
        <w:pStyle w:val="Thesistabletitle"/>
        <w:rPr>
          <w:rFonts w:ascii="Times New Roman" w:hAnsi="Times New Roman"/>
          <w:sz w:val="20"/>
        </w:rPr>
      </w:pPr>
    </w:p>
    <w:p w14:paraId="630CF76E" w14:textId="77777777" w:rsidR="00AF6015" w:rsidRPr="00135B55" w:rsidRDefault="00AF6015">
      <w:pPr>
        <w:spacing w:before="0" w:after="160" w:line="259" w:lineRule="auto"/>
        <w:rPr>
          <w:rFonts w:eastAsia="Times New Roman" w:cs="Times New Roman"/>
          <w:b/>
          <w:color w:val="000000"/>
          <w:sz w:val="20"/>
          <w:lang w:eastAsia="de-DE" w:bidi="en-US"/>
          <w14:numForm w14:val="lining"/>
        </w:rPr>
      </w:pPr>
      <w:r w:rsidRPr="00135B55">
        <w:rPr>
          <w:rFonts w:cs="Times New Roman"/>
          <w:sz w:val="20"/>
        </w:rPr>
        <w:br w:type="page"/>
      </w:r>
    </w:p>
    <w:p w14:paraId="037D349F" w14:textId="77777777" w:rsidR="00AF6015" w:rsidRPr="00135B55" w:rsidRDefault="00AF6015" w:rsidP="00AF6015">
      <w:pPr>
        <w:pStyle w:val="Thesistabletitle"/>
        <w:rPr>
          <w:rFonts w:ascii="Times New Roman" w:hAnsi="Times New Roman"/>
          <w:sz w:val="20"/>
        </w:rPr>
      </w:pPr>
      <w:r w:rsidRPr="00135B55">
        <w:rPr>
          <w:rFonts w:ascii="Times New Roman" w:hAnsi="Times New Roman"/>
          <w:sz w:val="20"/>
        </w:rPr>
        <w:lastRenderedPageBreak/>
        <w:t xml:space="preserve">Table </w:t>
      </w:r>
      <w:r w:rsidR="00AD5735" w:rsidRPr="00135B55">
        <w:rPr>
          <w:rFonts w:ascii="Times New Roman" w:hAnsi="Times New Roman"/>
          <w:sz w:val="20"/>
        </w:rPr>
        <w:t>S4</w:t>
      </w:r>
      <w:r w:rsidRPr="00135B55">
        <w:rPr>
          <w:rFonts w:ascii="Times New Roman" w:hAnsi="Times New Roman"/>
          <w:sz w:val="20"/>
        </w:rPr>
        <w:t xml:space="preserve">. </w:t>
      </w:r>
      <w:r w:rsidRPr="00135B55">
        <w:rPr>
          <w:rFonts w:ascii="Times New Roman" w:hAnsi="Times New Roman"/>
          <w:b w:val="0"/>
          <w:sz w:val="20"/>
        </w:rPr>
        <w:t>Epiphyton parameters: descriptions, values, units of measurement and references/assumptions</w:t>
      </w:r>
    </w:p>
    <w:tbl>
      <w:tblPr>
        <w:tblStyle w:val="Tabellenraster"/>
        <w:tblW w:w="9930" w:type="dxa"/>
        <w:jc w:val="center"/>
        <w:tblLayout w:type="fixed"/>
        <w:tblLook w:val="04A0" w:firstRow="1" w:lastRow="0" w:firstColumn="1" w:lastColumn="0" w:noHBand="0" w:noVBand="1"/>
      </w:tblPr>
      <w:tblGrid>
        <w:gridCol w:w="1406"/>
        <w:gridCol w:w="3130"/>
        <w:gridCol w:w="851"/>
        <w:gridCol w:w="1329"/>
        <w:gridCol w:w="3214"/>
      </w:tblGrid>
      <w:tr w:rsidR="00AF6015" w:rsidRPr="00135B55" w14:paraId="0B3C564D" w14:textId="77777777" w:rsidTr="004669A3">
        <w:trPr>
          <w:jc w:val="center"/>
        </w:trPr>
        <w:tc>
          <w:tcPr>
            <w:tcW w:w="1406" w:type="dxa"/>
            <w:tcBorders>
              <w:top w:val="single" w:sz="8" w:space="0" w:color="auto"/>
              <w:left w:val="nil"/>
              <w:bottom w:val="single" w:sz="4" w:space="0" w:color="auto"/>
              <w:right w:val="nil"/>
            </w:tcBorders>
            <w:hideMark/>
          </w:tcPr>
          <w:p w14:paraId="75585C53" w14:textId="77777777" w:rsidR="00AF6015" w:rsidRPr="00135B55" w:rsidRDefault="00AF6015" w:rsidP="004669A3">
            <w:pPr>
              <w:rPr>
                <w:rFonts w:cs="Times New Roman"/>
                <w:b/>
                <w:sz w:val="20"/>
                <w14:numForm w14:val="lining"/>
              </w:rPr>
            </w:pPr>
            <w:r w:rsidRPr="00135B55">
              <w:rPr>
                <w:rFonts w:cs="Times New Roman"/>
                <w:b/>
                <w:sz w:val="20"/>
                <w14:numForm w14:val="lining"/>
              </w:rPr>
              <w:t>Parameter</w:t>
            </w:r>
          </w:p>
        </w:tc>
        <w:tc>
          <w:tcPr>
            <w:tcW w:w="3130" w:type="dxa"/>
            <w:tcBorders>
              <w:top w:val="single" w:sz="8" w:space="0" w:color="auto"/>
              <w:left w:val="nil"/>
              <w:bottom w:val="single" w:sz="4" w:space="0" w:color="auto"/>
              <w:right w:val="nil"/>
            </w:tcBorders>
            <w:hideMark/>
          </w:tcPr>
          <w:p w14:paraId="59DACE91" w14:textId="77777777" w:rsidR="00AF6015" w:rsidRPr="00135B55" w:rsidRDefault="00AF6015" w:rsidP="004669A3">
            <w:pPr>
              <w:rPr>
                <w:rFonts w:cs="Times New Roman"/>
                <w:b/>
                <w:sz w:val="20"/>
                <w14:numForm w14:val="lining"/>
              </w:rPr>
            </w:pPr>
            <w:r w:rsidRPr="00135B55">
              <w:rPr>
                <w:rFonts w:cs="Times New Roman"/>
                <w:b/>
                <w:sz w:val="20"/>
                <w14:numForm w14:val="lining"/>
              </w:rPr>
              <w:t>Description</w:t>
            </w:r>
          </w:p>
        </w:tc>
        <w:tc>
          <w:tcPr>
            <w:tcW w:w="851" w:type="dxa"/>
            <w:tcBorders>
              <w:top w:val="single" w:sz="8" w:space="0" w:color="auto"/>
              <w:left w:val="nil"/>
              <w:bottom w:val="single" w:sz="4" w:space="0" w:color="auto"/>
              <w:right w:val="nil"/>
            </w:tcBorders>
            <w:hideMark/>
          </w:tcPr>
          <w:p w14:paraId="3A33789A" w14:textId="77777777" w:rsidR="00AF6015" w:rsidRPr="00135B55" w:rsidRDefault="00AF6015" w:rsidP="004669A3">
            <w:pPr>
              <w:jc w:val="center"/>
              <w:rPr>
                <w:rFonts w:cs="Times New Roman"/>
                <w:b/>
                <w:sz w:val="20"/>
                <w14:numForm w14:val="lining"/>
              </w:rPr>
            </w:pPr>
            <w:r w:rsidRPr="00135B55">
              <w:rPr>
                <w:rFonts w:cs="Times New Roman"/>
                <w:b/>
                <w:sz w:val="20"/>
                <w14:numForm w14:val="lining"/>
              </w:rPr>
              <w:t>Value</w:t>
            </w:r>
          </w:p>
        </w:tc>
        <w:tc>
          <w:tcPr>
            <w:tcW w:w="1329" w:type="dxa"/>
            <w:tcBorders>
              <w:top w:val="single" w:sz="8" w:space="0" w:color="auto"/>
              <w:left w:val="nil"/>
              <w:bottom w:val="single" w:sz="4" w:space="0" w:color="auto"/>
              <w:right w:val="nil"/>
            </w:tcBorders>
            <w:hideMark/>
          </w:tcPr>
          <w:p w14:paraId="63A6834F" w14:textId="77777777" w:rsidR="00AF6015" w:rsidRPr="00135B55" w:rsidRDefault="00AF6015" w:rsidP="004669A3">
            <w:pPr>
              <w:jc w:val="center"/>
              <w:rPr>
                <w:rFonts w:cs="Times New Roman"/>
                <w:b/>
                <w:sz w:val="20"/>
                <w14:numForm w14:val="lining"/>
              </w:rPr>
            </w:pPr>
            <w:r w:rsidRPr="00135B55">
              <w:rPr>
                <w:rFonts w:cs="Times New Roman"/>
                <w:b/>
                <w:sz w:val="20"/>
                <w14:numForm w14:val="lining"/>
              </w:rPr>
              <w:t>Units</w:t>
            </w:r>
          </w:p>
        </w:tc>
        <w:tc>
          <w:tcPr>
            <w:tcW w:w="3214" w:type="dxa"/>
            <w:tcBorders>
              <w:top w:val="single" w:sz="8" w:space="0" w:color="auto"/>
              <w:left w:val="nil"/>
              <w:bottom w:val="single" w:sz="4" w:space="0" w:color="auto"/>
              <w:right w:val="nil"/>
            </w:tcBorders>
            <w:hideMark/>
          </w:tcPr>
          <w:p w14:paraId="060865F7" w14:textId="77777777" w:rsidR="00AF6015" w:rsidRPr="00135B55" w:rsidRDefault="00AF6015" w:rsidP="004669A3">
            <w:pPr>
              <w:rPr>
                <w:rFonts w:cs="Times New Roman"/>
                <w:b/>
                <w:sz w:val="20"/>
                <w14:numForm w14:val="lining"/>
              </w:rPr>
            </w:pPr>
            <w:r w:rsidRPr="00135B55">
              <w:rPr>
                <w:rFonts w:cs="Times New Roman"/>
                <w:b/>
                <w:sz w:val="20"/>
                <w14:numForm w14:val="lining"/>
              </w:rPr>
              <w:t>References/assumptions</w:t>
            </w:r>
          </w:p>
        </w:tc>
      </w:tr>
      <w:tr w:rsidR="00AF6015" w:rsidRPr="00135B55" w14:paraId="6DEAA421" w14:textId="77777777" w:rsidTr="004669A3">
        <w:tblPrEx>
          <w:jc w:val="left"/>
        </w:tblPrEx>
        <w:tc>
          <w:tcPr>
            <w:tcW w:w="1406" w:type="dxa"/>
            <w:tcBorders>
              <w:top w:val="single" w:sz="4" w:space="0" w:color="auto"/>
              <w:left w:val="nil"/>
              <w:bottom w:val="nil"/>
              <w:right w:val="nil"/>
            </w:tcBorders>
          </w:tcPr>
          <w:p w14:paraId="24C789D6" w14:textId="77777777" w:rsidR="00AF6015" w:rsidRPr="00135B55" w:rsidRDefault="00E87735" w:rsidP="00AF601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μ</m:t>
                    </m:r>
                  </m:e>
                  <m:sub>
                    <m:r>
                      <w:rPr>
                        <w:rFonts w:ascii="Cambria Math" w:hAnsi="Cambria Math" w:cs="Times New Roman"/>
                        <w:sz w:val="18"/>
                        <w14:numForm w14:val="lining"/>
                      </w:rPr>
                      <m:t>ref,epi</m:t>
                    </m:r>
                  </m:sub>
                </m:sSub>
              </m:oMath>
            </m:oMathPara>
          </w:p>
          <w:p w14:paraId="15FFA39F" w14:textId="77777777" w:rsidR="00AF6015" w:rsidRPr="00135B55" w:rsidRDefault="00AF6015" w:rsidP="00AF6015">
            <w:pPr>
              <w:spacing w:after="120"/>
              <w:rPr>
                <w:rFonts w:eastAsia="Calibri" w:cs="Times New Roman"/>
                <w:sz w:val="18"/>
                <w14:numForm w14:val="lining"/>
              </w:rPr>
            </w:pPr>
          </w:p>
        </w:tc>
        <w:tc>
          <w:tcPr>
            <w:tcW w:w="3130" w:type="dxa"/>
            <w:tcBorders>
              <w:top w:val="single" w:sz="4" w:space="0" w:color="auto"/>
              <w:left w:val="nil"/>
              <w:bottom w:val="nil"/>
              <w:right w:val="nil"/>
            </w:tcBorders>
          </w:tcPr>
          <w:p w14:paraId="0B34CC2D"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Reference fractional growth rate of epiphyton</w:t>
            </w:r>
          </w:p>
        </w:tc>
        <w:tc>
          <w:tcPr>
            <w:tcW w:w="851" w:type="dxa"/>
            <w:tcBorders>
              <w:top w:val="single" w:sz="4" w:space="0" w:color="auto"/>
              <w:left w:val="nil"/>
              <w:bottom w:val="nil"/>
              <w:right w:val="nil"/>
            </w:tcBorders>
          </w:tcPr>
          <w:p w14:paraId="0389A3C8"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1.5</w:t>
            </w:r>
          </w:p>
        </w:tc>
        <w:tc>
          <w:tcPr>
            <w:tcW w:w="1329" w:type="dxa"/>
            <w:tcBorders>
              <w:top w:val="single" w:sz="4" w:space="0" w:color="auto"/>
              <w:left w:val="nil"/>
              <w:bottom w:val="nil"/>
              <w:right w:val="nil"/>
            </w:tcBorders>
          </w:tcPr>
          <w:p w14:paraId="525CE36E"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single" w:sz="4" w:space="0" w:color="auto"/>
              <w:left w:val="nil"/>
              <w:bottom w:val="nil"/>
              <w:right w:val="nil"/>
            </w:tcBorders>
          </w:tcPr>
          <w:p w14:paraId="508DE081"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Assumed similar to that of</w:t>
            </w:r>
            <w:r w:rsidR="00573AB8" w:rsidRPr="00135B55">
              <w:rPr>
                <w:rFonts w:cs="Times New Roman"/>
                <w:sz w:val="18"/>
                <w14:numForm w14:val="lining"/>
              </w:rPr>
              <w:t xml:space="preserve"> fast-growing</w:t>
            </w:r>
            <w:r w:rsidRPr="00135B55">
              <w:rPr>
                <w:rFonts w:cs="Times New Roman"/>
                <w:sz w:val="18"/>
                <w14:numForm w14:val="lining"/>
              </w:rPr>
              <w:t xml:space="preserve"> phytoplankton </w:t>
            </w:r>
            <w:r w:rsidR="00573AB8" w:rsidRPr="00135B55">
              <w:rPr>
                <w:rFonts w:cs="Times New Roman"/>
                <w:sz w:val="18"/>
                <w14:numForm w14:val="lining"/>
              </w:rPr>
              <w:t>(</w:t>
            </w:r>
            <w:r w:rsidRPr="00135B55">
              <w:rPr>
                <w:rFonts w:cs="Times New Roman"/>
                <w:sz w:val="18"/>
                <w14:numForm w14:val="lining"/>
              </w:rPr>
              <w:t>group A</w:t>
            </w:r>
            <w:r w:rsidR="00573AB8" w:rsidRPr="00135B55">
              <w:rPr>
                <w:rFonts w:cs="Times New Roman"/>
                <w:sz w:val="18"/>
                <w14:numForm w14:val="lining"/>
              </w:rPr>
              <w:t>)</w:t>
            </w:r>
          </w:p>
        </w:tc>
      </w:tr>
      <w:tr w:rsidR="00AF6015" w:rsidRPr="00135B55" w14:paraId="6CEF97A6" w14:textId="77777777" w:rsidTr="004669A3">
        <w:tblPrEx>
          <w:jc w:val="left"/>
        </w:tblPrEx>
        <w:tc>
          <w:tcPr>
            <w:tcW w:w="1406" w:type="dxa"/>
            <w:tcBorders>
              <w:top w:val="nil"/>
              <w:left w:val="nil"/>
              <w:bottom w:val="nil"/>
              <w:right w:val="nil"/>
            </w:tcBorders>
          </w:tcPr>
          <w:p w14:paraId="5DA77C13" w14:textId="77777777" w:rsidR="00AF6015" w:rsidRPr="00135B55" w:rsidRDefault="00E87735" w:rsidP="00AF6015">
            <w:pPr>
              <w:spacing w:after="120"/>
              <w:rPr>
                <w:rFonts w:eastAsia="Calibri" w:cs="Times New Roman"/>
                <w:sz w:val="18"/>
                <w:szCs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14:numForm w14:val="lining"/>
                    </w:rPr>
                    <m:t>d,ref</m:t>
                  </m:r>
                  <m:r>
                    <m:rPr>
                      <m:sty m:val="p"/>
                    </m:rPr>
                    <w:rPr>
                      <w:rFonts w:ascii="Cambria Math" w:hAnsi="Cambria Math" w:cs="Times New Roman"/>
                      <w:sz w:val="18"/>
                      <w14:numForm w14:val="lining"/>
                    </w:rPr>
                    <m:t>,</m:t>
                  </m:r>
                  <m:r>
                    <w:rPr>
                      <w:rFonts w:ascii="Cambria Math" w:hAnsi="Cambria Math" w:cs="Times New Roman"/>
                      <w:sz w:val="18"/>
                      <w14:numForm w14:val="lining"/>
                    </w:rPr>
                    <m:t>epi</m:t>
                  </m:r>
                </m:sub>
              </m:sSub>
            </m:oMath>
            <w:r w:rsidR="00AF6015"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7D4FC8EE"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Reference fractional death rate of epiphyton</w:t>
            </w:r>
          </w:p>
        </w:tc>
        <w:tc>
          <w:tcPr>
            <w:tcW w:w="851" w:type="dxa"/>
            <w:tcBorders>
              <w:top w:val="nil"/>
              <w:left w:val="nil"/>
              <w:bottom w:val="nil"/>
              <w:right w:val="nil"/>
            </w:tcBorders>
          </w:tcPr>
          <w:p w14:paraId="78DC3F1B"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0.1</w:t>
            </w:r>
          </w:p>
        </w:tc>
        <w:tc>
          <w:tcPr>
            <w:tcW w:w="1329" w:type="dxa"/>
            <w:tcBorders>
              <w:top w:val="nil"/>
              <w:left w:val="nil"/>
              <w:bottom w:val="nil"/>
              <w:right w:val="nil"/>
            </w:tcBorders>
          </w:tcPr>
          <w:p w14:paraId="346DD756"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74EAC0B3"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 xml:space="preserve">Assumed similar to that of </w:t>
            </w:r>
            <w:r w:rsidR="00573AB8" w:rsidRPr="00135B55">
              <w:rPr>
                <w:rFonts w:cs="Times New Roman"/>
                <w:sz w:val="18"/>
                <w14:numForm w14:val="lining"/>
              </w:rPr>
              <w:t xml:space="preserve">fast-growing </w:t>
            </w:r>
            <w:r w:rsidRPr="00135B55">
              <w:rPr>
                <w:rFonts w:cs="Times New Roman"/>
                <w:sz w:val="18"/>
                <w14:numForm w14:val="lining"/>
              </w:rPr>
              <w:t xml:space="preserve">phytoplankton </w:t>
            </w:r>
            <w:r w:rsidR="00573AB8" w:rsidRPr="00135B55">
              <w:rPr>
                <w:rFonts w:cs="Times New Roman"/>
                <w:sz w:val="18"/>
                <w14:numForm w14:val="lining"/>
              </w:rPr>
              <w:t>(</w:t>
            </w:r>
            <w:r w:rsidRPr="00135B55">
              <w:rPr>
                <w:rFonts w:cs="Times New Roman"/>
                <w:sz w:val="18"/>
                <w14:numForm w14:val="lining"/>
              </w:rPr>
              <w:t>group A</w:t>
            </w:r>
            <w:r w:rsidR="00573AB8" w:rsidRPr="00135B55">
              <w:rPr>
                <w:rFonts w:cs="Times New Roman"/>
                <w:sz w:val="18"/>
                <w14:numForm w14:val="lining"/>
              </w:rPr>
              <w:t>)</w:t>
            </w:r>
          </w:p>
        </w:tc>
      </w:tr>
      <w:tr w:rsidR="00AF6015" w:rsidRPr="00135B55" w14:paraId="6DB4FF4D" w14:textId="77777777" w:rsidTr="004669A3">
        <w:tblPrEx>
          <w:jc w:val="left"/>
        </w:tblPrEx>
        <w:tc>
          <w:tcPr>
            <w:tcW w:w="1406" w:type="dxa"/>
            <w:tcBorders>
              <w:top w:val="nil"/>
              <w:left w:val="nil"/>
              <w:bottom w:val="nil"/>
              <w:right w:val="nil"/>
            </w:tcBorders>
          </w:tcPr>
          <w:p w14:paraId="3E99A8A0" w14:textId="77777777" w:rsidR="00AF6015" w:rsidRPr="00135B55" w:rsidRDefault="00E87735" w:rsidP="00AF6015">
            <w:pPr>
              <w:spacing w:after="120"/>
              <w:rPr>
                <w:rFonts w:eastAsia="Calibri" w:cs="Times New Roman"/>
                <w:sz w:val="18"/>
                <w:szCs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14:numForm w14:val="lining"/>
                    </w:rPr>
                    <m:t>exu,ref</m:t>
                  </m:r>
                  <m:r>
                    <m:rPr>
                      <m:sty m:val="p"/>
                    </m:rPr>
                    <w:rPr>
                      <w:rFonts w:ascii="Cambria Math" w:hAnsi="Cambria Math" w:cs="Times New Roman"/>
                      <w:sz w:val="18"/>
                      <w14:numForm w14:val="lining"/>
                    </w:rPr>
                    <m:t>,</m:t>
                  </m:r>
                  <m:r>
                    <w:rPr>
                      <w:rFonts w:ascii="Cambria Math" w:hAnsi="Cambria Math" w:cs="Times New Roman"/>
                      <w:sz w:val="18"/>
                      <w14:numForm w14:val="lining"/>
                    </w:rPr>
                    <m:t>epi</m:t>
                  </m:r>
                </m:sub>
              </m:sSub>
            </m:oMath>
            <w:r w:rsidR="00AF6015"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27E6DC91"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 xml:space="preserve">Reference fractional </w:t>
            </w:r>
            <w:r w:rsidR="009F4448" w:rsidRPr="00135B55">
              <w:rPr>
                <w:rFonts w:cs="Times New Roman"/>
                <w:sz w:val="18"/>
                <w14:numForm w14:val="lining"/>
              </w:rPr>
              <w:t>exudation</w:t>
            </w:r>
            <w:r w:rsidRPr="00135B55">
              <w:rPr>
                <w:rFonts w:cs="Times New Roman"/>
                <w:sz w:val="18"/>
                <w14:numForm w14:val="lining"/>
              </w:rPr>
              <w:t xml:space="preserve"> rate of epiphyton biomass</w:t>
            </w:r>
          </w:p>
        </w:tc>
        <w:tc>
          <w:tcPr>
            <w:tcW w:w="851" w:type="dxa"/>
            <w:tcBorders>
              <w:top w:val="nil"/>
              <w:left w:val="nil"/>
              <w:bottom w:val="nil"/>
              <w:right w:val="nil"/>
            </w:tcBorders>
          </w:tcPr>
          <w:p w14:paraId="5EA8635E"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0.01</w:t>
            </w:r>
          </w:p>
        </w:tc>
        <w:tc>
          <w:tcPr>
            <w:tcW w:w="1329" w:type="dxa"/>
            <w:tcBorders>
              <w:top w:val="nil"/>
              <w:left w:val="nil"/>
              <w:bottom w:val="nil"/>
              <w:right w:val="nil"/>
            </w:tcBorders>
          </w:tcPr>
          <w:p w14:paraId="7CF8EBEE"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7480010B"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Assumed similar to that of phytoplankton</w:t>
            </w:r>
          </w:p>
        </w:tc>
      </w:tr>
      <w:tr w:rsidR="00AF6015" w:rsidRPr="00135B55" w14:paraId="1168DA79" w14:textId="77777777" w:rsidTr="004669A3">
        <w:tblPrEx>
          <w:jc w:val="left"/>
        </w:tblPrEx>
        <w:tc>
          <w:tcPr>
            <w:tcW w:w="1406" w:type="dxa"/>
            <w:tcBorders>
              <w:top w:val="nil"/>
              <w:left w:val="nil"/>
              <w:bottom w:val="nil"/>
              <w:right w:val="nil"/>
            </w:tcBorders>
          </w:tcPr>
          <w:p w14:paraId="53B31400" w14:textId="77777777" w:rsidR="00AF6015" w:rsidRPr="00135B55" w:rsidRDefault="00E87735" w:rsidP="00AF6015">
            <w:pPr>
              <w:spacing w:after="120"/>
              <w:rPr>
                <w:rFonts w:eastAsia="Calibri" w:cs="Times New Roman"/>
                <w:sz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b</m:t>
                  </m:r>
                </m:e>
                <m:sub>
                  <m:r>
                    <w:rPr>
                      <w:rFonts w:ascii="Cambria Math" w:hAnsi="Cambria Math" w:cs="Times New Roman"/>
                      <w:sz w:val="18"/>
                      <w14:numForm w14:val="lining"/>
                    </w:rPr>
                    <m:t>dead</m:t>
                  </m:r>
                  <m:r>
                    <m:rPr>
                      <m:sty m:val="p"/>
                    </m:rPr>
                    <w:rPr>
                      <w:rFonts w:ascii="Cambria Math" w:hAnsi="Cambria Math" w:cs="Times New Roman"/>
                      <w:sz w:val="18"/>
                      <w14:numForm w14:val="lining"/>
                    </w:rPr>
                    <m:t>,</m:t>
                  </m:r>
                  <m:r>
                    <w:rPr>
                      <w:rFonts w:ascii="Cambria Math" w:hAnsi="Cambria Math" w:cs="Times New Roman"/>
                      <w:sz w:val="18"/>
                      <w14:numForm w14:val="lining"/>
                    </w:rPr>
                    <m:t>ref,epi</m:t>
                  </m:r>
                </m:sub>
              </m:sSub>
            </m:oMath>
            <w:r w:rsidR="00AF6015"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1813148D"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Reference fractional biodegradation rate of dead epiphyton cells</w:t>
            </w:r>
          </w:p>
        </w:tc>
        <w:tc>
          <w:tcPr>
            <w:tcW w:w="851" w:type="dxa"/>
            <w:tcBorders>
              <w:top w:val="nil"/>
              <w:left w:val="nil"/>
              <w:bottom w:val="nil"/>
              <w:right w:val="nil"/>
            </w:tcBorders>
          </w:tcPr>
          <w:p w14:paraId="2F0822D1"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0.3</w:t>
            </w:r>
          </w:p>
        </w:tc>
        <w:tc>
          <w:tcPr>
            <w:tcW w:w="1329" w:type="dxa"/>
            <w:tcBorders>
              <w:top w:val="nil"/>
              <w:left w:val="nil"/>
              <w:bottom w:val="nil"/>
              <w:right w:val="nil"/>
            </w:tcBorders>
          </w:tcPr>
          <w:p w14:paraId="662C6B3D"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511AEFA8"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Assumed rate for the biodegradation of dead unicellular organisms</w:t>
            </w:r>
          </w:p>
        </w:tc>
      </w:tr>
      <w:tr w:rsidR="00AF6015" w:rsidRPr="00135B55" w14:paraId="50E2D076" w14:textId="77777777" w:rsidTr="004669A3">
        <w:tblPrEx>
          <w:jc w:val="left"/>
        </w:tblPrEx>
        <w:tc>
          <w:tcPr>
            <w:tcW w:w="1406" w:type="dxa"/>
            <w:tcBorders>
              <w:top w:val="nil"/>
              <w:left w:val="nil"/>
              <w:bottom w:val="nil"/>
              <w:right w:val="nil"/>
            </w:tcBorders>
          </w:tcPr>
          <w:p w14:paraId="7E9210A5" w14:textId="77777777" w:rsidR="00AF6015" w:rsidRPr="00135B55" w:rsidRDefault="00E87735" w:rsidP="00AF6015">
            <w:pPr>
              <w:spacing w:after="120"/>
              <w:rPr>
                <w:rFonts w:eastAsia="Calibri" w:cs="Times New Roman"/>
                <w:sz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b</m:t>
                  </m:r>
                </m:e>
                <m:sub>
                  <m:r>
                    <w:rPr>
                      <w:rFonts w:ascii="Cambria Math" w:hAnsi="Cambria Math" w:cs="Times New Roman"/>
                      <w:sz w:val="18"/>
                      <w14:numForm w14:val="lining"/>
                    </w:rPr>
                    <m:t>exu</m:t>
                  </m:r>
                  <m:r>
                    <m:rPr>
                      <m:sty m:val="p"/>
                    </m:rPr>
                    <w:rPr>
                      <w:rFonts w:ascii="Cambria Math" w:hAnsi="Cambria Math" w:cs="Times New Roman"/>
                      <w:sz w:val="18"/>
                      <w14:numForm w14:val="lining"/>
                    </w:rPr>
                    <m:t>,</m:t>
                  </m:r>
                  <m:r>
                    <w:rPr>
                      <w:rFonts w:ascii="Cambria Math" w:hAnsi="Cambria Math" w:cs="Times New Roman"/>
                      <w:sz w:val="18"/>
                      <w14:numForm w14:val="lining"/>
                    </w:rPr>
                    <m:t>ref,epi</m:t>
                  </m:r>
                </m:sub>
              </m:sSub>
            </m:oMath>
            <w:r w:rsidR="00AF6015"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44958F17"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Reference fractional biodegradation rate of epiphyton exudates</w:t>
            </w:r>
          </w:p>
        </w:tc>
        <w:tc>
          <w:tcPr>
            <w:tcW w:w="851" w:type="dxa"/>
            <w:tcBorders>
              <w:top w:val="nil"/>
              <w:left w:val="nil"/>
              <w:bottom w:val="nil"/>
              <w:right w:val="nil"/>
            </w:tcBorders>
          </w:tcPr>
          <w:p w14:paraId="389F36A7"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0.8</w:t>
            </w:r>
          </w:p>
        </w:tc>
        <w:tc>
          <w:tcPr>
            <w:tcW w:w="1329" w:type="dxa"/>
            <w:tcBorders>
              <w:top w:val="nil"/>
              <w:left w:val="nil"/>
              <w:bottom w:val="nil"/>
              <w:right w:val="nil"/>
            </w:tcBorders>
          </w:tcPr>
          <w:p w14:paraId="4F008194"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6177ED98"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Assumed rate for the biodegradation of cellular exudates</w:t>
            </w:r>
          </w:p>
        </w:tc>
      </w:tr>
      <w:tr w:rsidR="00AF6015" w:rsidRPr="00135B55" w14:paraId="6A4FDD6C" w14:textId="77777777" w:rsidTr="004669A3">
        <w:tblPrEx>
          <w:jc w:val="left"/>
        </w:tblPrEx>
        <w:tc>
          <w:tcPr>
            <w:tcW w:w="1406" w:type="dxa"/>
            <w:tcBorders>
              <w:top w:val="nil"/>
              <w:left w:val="nil"/>
              <w:bottom w:val="nil"/>
              <w:right w:val="nil"/>
            </w:tcBorders>
          </w:tcPr>
          <w:p w14:paraId="28641C74" w14:textId="77777777" w:rsidR="00AF6015" w:rsidRPr="00135B55" w:rsidRDefault="00E87735" w:rsidP="00AF6015">
            <w:pPr>
              <w:spacing w:after="120"/>
              <w:rPr>
                <w:rFonts w:eastAsia="Calibri" w:cs="Times New Roman"/>
                <w:sz w:val="18"/>
                <w:szCs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q</m:t>
                    </m:r>
                  </m:e>
                  <m:sub>
                    <m:r>
                      <w:rPr>
                        <w:rFonts w:ascii="Cambria Math" w:hAnsi="Cambria Math" w:cs="Times New Roman"/>
                        <w:sz w:val="18"/>
                        <w14:numForm w14:val="lining"/>
                      </w:rPr>
                      <m:t>P,epi</m:t>
                    </m:r>
                  </m:sub>
                </m:sSub>
              </m:oMath>
            </m:oMathPara>
          </w:p>
          <w:p w14:paraId="23A462F6" w14:textId="77777777" w:rsidR="00AF6015" w:rsidRPr="00135B55" w:rsidRDefault="00AF6015" w:rsidP="00AF6015">
            <w:pPr>
              <w:spacing w:after="120"/>
              <w:rPr>
                <w:rFonts w:eastAsia="Calibri" w:cs="Times New Roman"/>
                <w:sz w:val="18"/>
                <w14:numForm w14:val="lining"/>
              </w:rPr>
            </w:pPr>
            <w:r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74754284" w14:textId="77777777" w:rsidR="00AF6015" w:rsidRPr="00135B55" w:rsidRDefault="009F4448" w:rsidP="00AF6015">
            <w:pPr>
              <w:spacing w:after="120"/>
              <w:rPr>
                <w:rFonts w:cs="Times New Roman"/>
                <w:sz w:val="18"/>
                <w14:numForm w14:val="lining"/>
              </w:rPr>
            </w:pPr>
            <w:r w:rsidRPr="00135B55">
              <w:rPr>
                <w:rFonts w:cs="Times New Roman"/>
                <w:sz w:val="18"/>
                <w14:numForm w14:val="lining"/>
              </w:rPr>
              <w:t>P</w:t>
            </w:r>
            <w:r w:rsidR="00AF6015" w:rsidRPr="00135B55">
              <w:rPr>
                <w:rFonts w:cs="Times New Roman"/>
                <w:sz w:val="18"/>
                <w14:numForm w14:val="lining"/>
              </w:rPr>
              <w:t>hosphorus-to-carbon cellular quota of epiphyton cells</w:t>
            </w:r>
          </w:p>
        </w:tc>
        <w:tc>
          <w:tcPr>
            <w:tcW w:w="851" w:type="dxa"/>
            <w:tcBorders>
              <w:top w:val="nil"/>
              <w:left w:val="nil"/>
              <w:bottom w:val="nil"/>
              <w:right w:val="nil"/>
            </w:tcBorders>
          </w:tcPr>
          <w:p w14:paraId="5185C946"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0.0244</w:t>
            </w:r>
          </w:p>
        </w:tc>
        <w:tc>
          <w:tcPr>
            <w:tcW w:w="1329" w:type="dxa"/>
            <w:tcBorders>
              <w:top w:val="nil"/>
              <w:left w:val="nil"/>
              <w:bottom w:val="nil"/>
              <w:right w:val="nil"/>
            </w:tcBorders>
          </w:tcPr>
          <w:p w14:paraId="14875E12" w14:textId="623F7955"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mg P</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214" w:type="dxa"/>
            <w:tcBorders>
              <w:top w:val="nil"/>
              <w:left w:val="nil"/>
              <w:bottom w:val="nil"/>
              <w:right w:val="nil"/>
            </w:tcBorders>
          </w:tcPr>
          <w:p w14:paraId="283091A3"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Mass-based Redfield ratio</w:t>
            </w:r>
          </w:p>
        </w:tc>
      </w:tr>
      <w:tr w:rsidR="00AF6015" w:rsidRPr="00135B55" w14:paraId="44B88EF7" w14:textId="77777777" w:rsidTr="004669A3">
        <w:tblPrEx>
          <w:jc w:val="left"/>
        </w:tblPrEx>
        <w:tc>
          <w:tcPr>
            <w:tcW w:w="1406" w:type="dxa"/>
            <w:tcBorders>
              <w:top w:val="nil"/>
              <w:left w:val="nil"/>
              <w:bottom w:val="nil"/>
              <w:right w:val="nil"/>
            </w:tcBorders>
          </w:tcPr>
          <w:p w14:paraId="14EE75D1" w14:textId="77777777" w:rsidR="00AF6015" w:rsidRPr="00135B55" w:rsidRDefault="00E87735" w:rsidP="00AF601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m</m:t>
                    </m:r>
                  </m:e>
                  <m:sub>
                    <m:r>
                      <w:rPr>
                        <w:rFonts w:ascii="Cambria Math" w:hAnsi="Cambria Math" w:cs="Times New Roman"/>
                        <w:sz w:val="18"/>
                        <w14:numForm w14:val="lining"/>
                      </w:rPr>
                      <m:t>P</m:t>
                    </m:r>
                    <m:r>
                      <m:rPr>
                        <m:sty m:val="p"/>
                      </m:rPr>
                      <w:rPr>
                        <w:rFonts w:ascii="Cambria Math" w:hAnsi="Cambria Math" w:cs="Times New Roman"/>
                        <w:sz w:val="18"/>
                        <w14:numForm w14:val="lining"/>
                      </w:rPr>
                      <m:t>,</m:t>
                    </m:r>
                    <m:r>
                      <w:rPr>
                        <w:rFonts w:ascii="Cambria Math" w:hAnsi="Cambria Math" w:cs="Times New Roman"/>
                        <w:sz w:val="18"/>
                        <w14:numForm w14:val="lining"/>
                      </w:rPr>
                      <m:t>epi</m:t>
                    </m:r>
                  </m:sub>
                </m:sSub>
              </m:oMath>
            </m:oMathPara>
          </w:p>
        </w:tc>
        <w:tc>
          <w:tcPr>
            <w:tcW w:w="3130" w:type="dxa"/>
            <w:tcBorders>
              <w:top w:val="nil"/>
              <w:left w:val="nil"/>
              <w:bottom w:val="nil"/>
              <w:right w:val="nil"/>
            </w:tcBorders>
          </w:tcPr>
          <w:p w14:paraId="1B2A96E3"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Half-velocity in the Monod-type formulation of the phosphorus limitation factor for epiphyton</w:t>
            </w:r>
          </w:p>
        </w:tc>
        <w:tc>
          <w:tcPr>
            <w:tcW w:w="851" w:type="dxa"/>
            <w:tcBorders>
              <w:top w:val="nil"/>
              <w:left w:val="nil"/>
              <w:bottom w:val="nil"/>
              <w:right w:val="nil"/>
            </w:tcBorders>
          </w:tcPr>
          <w:p w14:paraId="4BEB52A3"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1.5</w:t>
            </w:r>
          </w:p>
        </w:tc>
        <w:tc>
          <w:tcPr>
            <w:tcW w:w="1329" w:type="dxa"/>
            <w:tcBorders>
              <w:top w:val="nil"/>
              <w:left w:val="nil"/>
              <w:bottom w:val="nil"/>
              <w:right w:val="nil"/>
            </w:tcBorders>
          </w:tcPr>
          <w:p w14:paraId="1DCE1EB1"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077C4039"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Assumed similar to that for phytoplankton</w:t>
            </w:r>
          </w:p>
        </w:tc>
      </w:tr>
      <w:tr w:rsidR="00AF6015" w:rsidRPr="00135B55" w14:paraId="003CFDA4" w14:textId="77777777" w:rsidTr="004669A3">
        <w:tblPrEx>
          <w:jc w:val="left"/>
        </w:tblPrEx>
        <w:tc>
          <w:tcPr>
            <w:tcW w:w="1406" w:type="dxa"/>
            <w:tcBorders>
              <w:top w:val="nil"/>
              <w:left w:val="nil"/>
              <w:bottom w:val="nil"/>
              <w:right w:val="nil"/>
            </w:tcBorders>
          </w:tcPr>
          <w:p w14:paraId="775185C6" w14:textId="77777777" w:rsidR="00AF6015" w:rsidRPr="00135B55" w:rsidRDefault="00E87735" w:rsidP="00AF6015">
            <w:pPr>
              <w:spacing w:after="120"/>
              <w:rPr>
                <w:rFonts w:eastAsia="Calibri" w:cs="Times New Roman"/>
                <w:sz w:val="18"/>
                <w:szCs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m</m:t>
                  </m:r>
                </m:e>
                <m:sub>
                  <m:r>
                    <w:rPr>
                      <w:rFonts w:ascii="Cambria Math" w:hAnsi="Cambria Math" w:cs="Times New Roman"/>
                      <w:sz w:val="18"/>
                      <w14:numForm w14:val="lining"/>
                    </w:rPr>
                    <m:t>Sp</m:t>
                  </m:r>
                  <m:r>
                    <m:rPr>
                      <m:sty m:val="p"/>
                    </m:rPr>
                    <w:rPr>
                      <w:rFonts w:ascii="Cambria Math" w:hAnsi="Cambria Math" w:cs="Times New Roman"/>
                      <w:sz w:val="18"/>
                      <w14:numForm w14:val="lining"/>
                    </w:rPr>
                    <m:t>,</m:t>
                  </m:r>
                  <m:r>
                    <w:rPr>
                      <w:rFonts w:ascii="Cambria Math" w:hAnsi="Cambria Math" w:cs="Times New Roman"/>
                      <w:sz w:val="18"/>
                      <w14:numForm w14:val="lining"/>
                    </w:rPr>
                    <m:t>epi</m:t>
                  </m:r>
                </m:sub>
              </m:sSub>
            </m:oMath>
            <w:r w:rsidR="00AF6015"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0D85FA4A"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Half-saturation constant for the space limitation factor for epiphyton</w:t>
            </w:r>
          </w:p>
        </w:tc>
        <w:tc>
          <w:tcPr>
            <w:tcW w:w="851" w:type="dxa"/>
            <w:tcBorders>
              <w:top w:val="nil"/>
              <w:left w:val="nil"/>
              <w:bottom w:val="nil"/>
              <w:right w:val="nil"/>
            </w:tcBorders>
          </w:tcPr>
          <w:p w14:paraId="67DF9803"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5×10</w:t>
            </w:r>
            <w:r w:rsidRPr="00135B55">
              <w:rPr>
                <w:rFonts w:cs="Times New Roman"/>
                <w:sz w:val="18"/>
                <w:vertAlign w:val="superscript"/>
                <w14:numForm w14:val="lining"/>
              </w:rPr>
              <w:t>-4</w:t>
            </w:r>
          </w:p>
        </w:tc>
        <w:tc>
          <w:tcPr>
            <w:tcW w:w="1329" w:type="dxa"/>
            <w:tcBorders>
              <w:top w:val="nil"/>
              <w:left w:val="nil"/>
              <w:bottom w:val="nil"/>
              <w:right w:val="nil"/>
            </w:tcBorders>
          </w:tcPr>
          <w:p w14:paraId="07D78E99"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m</w:t>
            </w:r>
            <w:r w:rsidRPr="00135B55">
              <w:rPr>
                <w:rFonts w:cs="Times New Roman"/>
                <w:sz w:val="18"/>
                <w:vertAlign w:val="superscript"/>
                <w14:numForm w14:val="lining"/>
              </w:rPr>
              <w:t>2</w:t>
            </w:r>
          </w:p>
        </w:tc>
        <w:tc>
          <w:tcPr>
            <w:tcW w:w="3214" w:type="dxa"/>
            <w:tcBorders>
              <w:top w:val="nil"/>
              <w:left w:val="nil"/>
              <w:bottom w:val="nil"/>
              <w:right w:val="nil"/>
            </w:tcBorders>
          </w:tcPr>
          <w:p w14:paraId="73863F72"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Assumed value</w:t>
            </w:r>
          </w:p>
        </w:tc>
      </w:tr>
      <w:tr w:rsidR="00AF6015" w:rsidRPr="00135B55" w14:paraId="63DAED92" w14:textId="77777777" w:rsidTr="00AF6015">
        <w:tblPrEx>
          <w:jc w:val="left"/>
        </w:tblPrEx>
        <w:tc>
          <w:tcPr>
            <w:tcW w:w="1406" w:type="dxa"/>
            <w:tcBorders>
              <w:top w:val="nil"/>
              <w:left w:val="nil"/>
              <w:bottom w:val="nil"/>
              <w:right w:val="nil"/>
            </w:tcBorders>
          </w:tcPr>
          <w:p w14:paraId="3EDB2E8E" w14:textId="77777777" w:rsidR="00AF6015" w:rsidRPr="00135B55" w:rsidRDefault="00E87735" w:rsidP="00AF601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I</m:t>
                    </m:r>
                  </m:e>
                  <m:sub>
                    <m:r>
                      <w:rPr>
                        <w:rFonts w:ascii="Cambria Math" w:hAnsi="Cambria Math" w:cs="Times New Roman"/>
                        <w:sz w:val="18"/>
                        <w14:numForm w14:val="lining"/>
                      </w:rPr>
                      <m:t>sw</m:t>
                    </m:r>
                    <m:r>
                      <m:rPr>
                        <m:sty m:val="p"/>
                      </m:rPr>
                      <w:rPr>
                        <w:rFonts w:ascii="Cambria Math" w:hAnsi="Cambria Math" w:cs="Times New Roman"/>
                        <w:sz w:val="18"/>
                        <w14:numForm w14:val="lining"/>
                      </w:rPr>
                      <m:t>,</m:t>
                    </m:r>
                    <m:r>
                      <w:rPr>
                        <w:rFonts w:ascii="Cambria Math" w:hAnsi="Cambria Math" w:cs="Times New Roman"/>
                        <w:sz w:val="18"/>
                        <w14:numForm w14:val="lining"/>
                      </w:rPr>
                      <m:t>opt</m:t>
                    </m:r>
                    <m:r>
                      <m:rPr>
                        <m:sty m:val="p"/>
                      </m:rPr>
                      <w:rPr>
                        <w:rFonts w:ascii="Cambria Math" w:hAnsi="Cambria Math" w:cs="Times New Roman"/>
                        <w:sz w:val="18"/>
                        <w14:numForm w14:val="lining"/>
                      </w:rPr>
                      <m:t>,</m:t>
                    </m:r>
                    <m:r>
                      <w:rPr>
                        <w:rFonts w:ascii="Cambria Math" w:hAnsi="Cambria Math" w:cs="Times New Roman"/>
                        <w:sz w:val="18"/>
                        <w14:numForm w14:val="lining"/>
                      </w:rPr>
                      <m:t>epi</m:t>
                    </m:r>
                  </m:sub>
                </m:sSub>
              </m:oMath>
            </m:oMathPara>
          </w:p>
          <w:p w14:paraId="7995DD58" w14:textId="77777777" w:rsidR="00AF6015" w:rsidRPr="00135B55" w:rsidRDefault="00AF6015" w:rsidP="00AF6015">
            <w:pPr>
              <w:spacing w:after="120"/>
              <w:rPr>
                <w:rFonts w:eastAsia="Calibri" w:cs="Times New Roman"/>
                <w:sz w:val="18"/>
                <w14:numForm w14:val="lining"/>
              </w:rPr>
            </w:pPr>
          </w:p>
        </w:tc>
        <w:tc>
          <w:tcPr>
            <w:tcW w:w="3130" w:type="dxa"/>
            <w:tcBorders>
              <w:top w:val="nil"/>
              <w:left w:val="nil"/>
              <w:bottom w:val="nil"/>
              <w:right w:val="nil"/>
            </w:tcBorders>
          </w:tcPr>
          <w:p w14:paraId="05596671"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Optimum shortwave irradiance for epiphyton</w:t>
            </w:r>
          </w:p>
        </w:tc>
        <w:tc>
          <w:tcPr>
            <w:tcW w:w="851" w:type="dxa"/>
            <w:tcBorders>
              <w:top w:val="nil"/>
              <w:left w:val="nil"/>
              <w:bottom w:val="nil"/>
              <w:right w:val="nil"/>
            </w:tcBorders>
          </w:tcPr>
          <w:p w14:paraId="51BBBF10"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57.1</w:t>
            </w:r>
          </w:p>
        </w:tc>
        <w:tc>
          <w:tcPr>
            <w:tcW w:w="1329" w:type="dxa"/>
            <w:tcBorders>
              <w:top w:val="nil"/>
              <w:left w:val="nil"/>
              <w:bottom w:val="nil"/>
              <w:right w:val="nil"/>
            </w:tcBorders>
          </w:tcPr>
          <w:p w14:paraId="2A9DA3A1" w14:textId="06B4E59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W</w:t>
            </w:r>
            <w:r w:rsidR="003E60A4" w:rsidRPr="00135B55">
              <w:rPr>
                <w:rFonts w:cs="Times New Roman"/>
                <w:sz w:val="18"/>
                <w14:numForm w14:val="lining"/>
              </w:rPr>
              <w:t xml:space="preserve"> </w:t>
            </w:r>
            <w:r w:rsidRPr="00135B55">
              <w:rPr>
                <w:rFonts w:cs="Times New Roman"/>
                <w:sz w:val="18"/>
                <w14:numForm w14:val="lining"/>
              </w:rPr>
              <w:t>m</w:t>
            </w:r>
            <w:r w:rsidRPr="00135B55">
              <w:rPr>
                <w:rFonts w:cs="Times New Roman"/>
                <w:sz w:val="18"/>
                <w:vertAlign w:val="superscript"/>
                <w14:numForm w14:val="lining"/>
              </w:rPr>
              <w:t>-2</w:t>
            </w:r>
          </w:p>
        </w:tc>
        <w:tc>
          <w:tcPr>
            <w:tcW w:w="3214" w:type="dxa"/>
            <w:tcBorders>
              <w:top w:val="nil"/>
              <w:left w:val="nil"/>
              <w:bottom w:val="nil"/>
              <w:right w:val="nil"/>
            </w:tcBorders>
          </w:tcPr>
          <w:p w14:paraId="7C9B10A8"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 xml:space="preserve">Assumed similar to that for phytoplankton (from </w:t>
            </w:r>
            <w:proofErr w:type="spellStart"/>
            <w:r w:rsidRPr="00135B55">
              <w:rPr>
                <w:rFonts w:cs="Times New Roman"/>
                <w:sz w:val="18"/>
                <w14:numForm w14:val="lining"/>
              </w:rPr>
              <w:t>Aalderink</w:t>
            </w:r>
            <w:proofErr w:type="spellEnd"/>
            <w:r w:rsidRPr="00135B55">
              <w:rPr>
                <w:rFonts w:cs="Times New Roman"/>
                <w:sz w:val="18"/>
                <w14:numForm w14:val="lining"/>
              </w:rPr>
              <w:t xml:space="preserve"> &amp; </w:t>
            </w:r>
            <w:proofErr w:type="spellStart"/>
            <w:r w:rsidRPr="00135B55">
              <w:rPr>
                <w:rFonts w:cs="Times New Roman"/>
                <w:sz w:val="18"/>
                <w14:numForm w14:val="lining"/>
              </w:rPr>
              <w:t>Jovin</w:t>
            </w:r>
            <w:proofErr w:type="spellEnd"/>
            <w:r w:rsidRPr="00135B55">
              <w:rPr>
                <w:rFonts w:cs="Times New Roman"/>
                <w:sz w:val="18"/>
                <w14:numForm w14:val="lining"/>
              </w:rPr>
              <w:t>, 1997)</w:t>
            </w:r>
          </w:p>
        </w:tc>
      </w:tr>
      <w:tr w:rsidR="00AF6015" w:rsidRPr="00135B55" w14:paraId="3D449287" w14:textId="77777777" w:rsidTr="004669A3">
        <w:tblPrEx>
          <w:jc w:val="left"/>
        </w:tblPrEx>
        <w:tc>
          <w:tcPr>
            <w:tcW w:w="1406" w:type="dxa"/>
            <w:tcBorders>
              <w:top w:val="nil"/>
              <w:left w:val="nil"/>
              <w:bottom w:val="single" w:sz="4" w:space="0" w:color="auto"/>
              <w:right w:val="nil"/>
            </w:tcBorders>
          </w:tcPr>
          <w:p w14:paraId="60D8F3A5" w14:textId="77777777" w:rsidR="00AF6015" w:rsidRPr="00135B55" w:rsidRDefault="00E87735" w:rsidP="00AF6015">
            <w:pPr>
              <w:spacing w:after="120"/>
              <w:rPr>
                <w:rFonts w:eastAsia="Calibri" w:cs="Times New Roman"/>
                <w:sz w:val="18"/>
                <w:szCs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shad</m:t>
                    </m:r>
                  </m:e>
                  <m:sub>
                    <m:r>
                      <w:rPr>
                        <w:rFonts w:ascii="Cambria Math" w:hAnsi="Cambria Math" w:cs="Times New Roman"/>
                        <w:sz w:val="18"/>
                        <w14:numForm w14:val="lining"/>
                      </w:rPr>
                      <m:t>epi</m:t>
                    </m:r>
                  </m:sub>
                </m:sSub>
              </m:oMath>
            </m:oMathPara>
          </w:p>
        </w:tc>
        <w:tc>
          <w:tcPr>
            <w:tcW w:w="3130" w:type="dxa"/>
            <w:tcBorders>
              <w:top w:val="nil"/>
              <w:left w:val="nil"/>
              <w:bottom w:val="single" w:sz="4" w:space="0" w:color="auto"/>
              <w:right w:val="nil"/>
            </w:tcBorders>
          </w:tcPr>
          <w:p w14:paraId="7E07F993"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Fraction of incident light that is absorbed by epiphyton</w:t>
            </w:r>
          </w:p>
        </w:tc>
        <w:tc>
          <w:tcPr>
            <w:tcW w:w="851" w:type="dxa"/>
            <w:tcBorders>
              <w:top w:val="nil"/>
              <w:left w:val="nil"/>
              <w:bottom w:val="single" w:sz="4" w:space="0" w:color="auto"/>
              <w:right w:val="nil"/>
            </w:tcBorders>
          </w:tcPr>
          <w:p w14:paraId="12FE672E"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0.083</w:t>
            </w:r>
          </w:p>
        </w:tc>
        <w:tc>
          <w:tcPr>
            <w:tcW w:w="1329" w:type="dxa"/>
            <w:tcBorders>
              <w:top w:val="nil"/>
              <w:left w:val="nil"/>
              <w:bottom w:val="single" w:sz="4" w:space="0" w:color="auto"/>
              <w:right w:val="nil"/>
            </w:tcBorders>
          </w:tcPr>
          <w:p w14:paraId="44C8FD0B" w14:textId="77777777" w:rsidR="00AF6015" w:rsidRPr="00135B55" w:rsidRDefault="00AF6015" w:rsidP="00AF6015">
            <w:pPr>
              <w:spacing w:after="120"/>
              <w:jc w:val="center"/>
              <w:rPr>
                <w:rFonts w:cs="Times New Roman"/>
                <w:sz w:val="18"/>
                <w14:numForm w14:val="lining"/>
              </w:rPr>
            </w:pPr>
            <w:r w:rsidRPr="00135B55">
              <w:rPr>
                <w:rFonts w:cs="Times New Roman"/>
                <w:sz w:val="18"/>
                <w14:numForm w14:val="lining"/>
              </w:rPr>
              <w:t>(-)</w:t>
            </w:r>
          </w:p>
        </w:tc>
        <w:tc>
          <w:tcPr>
            <w:tcW w:w="3214" w:type="dxa"/>
            <w:tcBorders>
              <w:top w:val="nil"/>
              <w:left w:val="nil"/>
              <w:bottom w:val="single" w:sz="4" w:space="0" w:color="auto"/>
              <w:right w:val="nil"/>
            </w:tcBorders>
          </w:tcPr>
          <w:p w14:paraId="6DA064B6" w14:textId="77777777" w:rsidR="00AF6015" w:rsidRPr="00135B55" w:rsidRDefault="00AF6015" w:rsidP="00AF6015">
            <w:pPr>
              <w:spacing w:after="120"/>
              <w:rPr>
                <w:rFonts w:cs="Times New Roman"/>
                <w:sz w:val="18"/>
                <w14:numForm w14:val="lining"/>
              </w:rPr>
            </w:pPr>
            <w:r w:rsidRPr="00135B55">
              <w:rPr>
                <w:rFonts w:cs="Times New Roman"/>
                <w:sz w:val="18"/>
                <w14:numForm w14:val="lining"/>
              </w:rPr>
              <w:t>Coefficient reported in Köhler et al., 2010</w:t>
            </w:r>
          </w:p>
        </w:tc>
      </w:tr>
    </w:tbl>
    <w:p w14:paraId="0AB61AFD" w14:textId="77777777" w:rsidR="00B369E6" w:rsidRPr="00135B55" w:rsidRDefault="00B369E6" w:rsidP="00EA5FBB">
      <w:pPr>
        <w:rPr>
          <w:rFonts w:cs="Times New Roman"/>
        </w:rPr>
      </w:pPr>
    </w:p>
    <w:p w14:paraId="07361C81" w14:textId="77777777" w:rsidR="00B369E6" w:rsidRPr="00135B55" w:rsidRDefault="00B369E6">
      <w:pPr>
        <w:spacing w:before="0" w:after="160" w:line="259" w:lineRule="auto"/>
        <w:rPr>
          <w:rFonts w:cs="Times New Roman"/>
        </w:rPr>
      </w:pPr>
      <w:r w:rsidRPr="00135B55">
        <w:rPr>
          <w:rFonts w:cs="Times New Roman"/>
        </w:rPr>
        <w:br w:type="page"/>
      </w:r>
    </w:p>
    <w:p w14:paraId="41F02401" w14:textId="77777777" w:rsidR="00B369E6" w:rsidRPr="00135B55" w:rsidRDefault="00B369E6" w:rsidP="00B369E6">
      <w:pPr>
        <w:pStyle w:val="Thesistabletitle"/>
        <w:rPr>
          <w:rFonts w:ascii="Times New Roman" w:hAnsi="Times New Roman"/>
          <w:sz w:val="20"/>
        </w:rPr>
      </w:pPr>
      <w:r w:rsidRPr="00135B55">
        <w:rPr>
          <w:rFonts w:ascii="Times New Roman" w:hAnsi="Times New Roman"/>
          <w:sz w:val="20"/>
        </w:rPr>
        <w:lastRenderedPageBreak/>
        <w:t xml:space="preserve">Table </w:t>
      </w:r>
      <w:r w:rsidR="00AD5735" w:rsidRPr="00135B55">
        <w:rPr>
          <w:rFonts w:ascii="Times New Roman" w:hAnsi="Times New Roman"/>
          <w:sz w:val="20"/>
        </w:rPr>
        <w:t>S5</w:t>
      </w:r>
      <w:r w:rsidRPr="00135B55">
        <w:rPr>
          <w:rFonts w:ascii="Times New Roman" w:hAnsi="Times New Roman"/>
          <w:sz w:val="20"/>
        </w:rPr>
        <w:t xml:space="preserve">. </w:t>
      </w:r>
      <w:r w:rsidRPr="00135B55">
        <w:rPr>
          <w:rFonts w:ascii="Times New Roman" w:hAnsi="Times New Roman"/>
          <w:b w:val="0"/>
          <w:sz w:val="20"/>
        </w:rPr>
        <w:t>Macrophyte parameters: descriptions, values, units of measurement and references/assumptions</w:t>
      </w:r>
    </w:p>
    <w:tbl>
      <w:tblPr>
        <w:tblStyle w:val="Tabellenraster"/>
        <w:tblW w:w="9930" w:type="dxa"/>
        <w:jc w:val="center"/>
        <w:tblLayout w:type="fixed"/>
        <w:tblLook w:val="04A0" w:firstRow="1" w:lastRow="0" w:firstColumn="1" w:lastColumn="0" w:noHBand="0" w:noVBand="1"/>
      </w:tblPr>
      <w:tblGrid>
        <w:gridCol w:w="1406"/>
        <w:gridCol w:w="3130"/>
        <w:gridCol w:w="851"/>
        <w:gridCol w:w="1329"/>
        <w:gridCol w:w="3214"/>
      </w:tblGrid>
      <w:tr w:rsidR="00B369E6" w:rsidRPr="00135B55" w14:paraId="7C563311" w14:textId="77777777" w:rsidTr="004669A3">
        <w:trPr>
          <w:jc w:val="center"/>
        </w:trPr>
        <w:tc>
          <w:tcPr>
            <w:tcW w:w="1406" w:type="dxa"/>
            <w:tcBorders>
              <w:top w:val="single" w:sz="8" w:space="0" w:color="auto"/>
              <w:left w:val="nil"/>
              <w:bottom w:val="single" w:sz="4" w:space="0" w:color="auto"/>
              <w:right w:val="nil"/>
            </w:tcBorders>
            <w:hideMark/>
          </w:tcPr>
          <w:p w14:paraId="34A21B79" w14:textId="77777777" w:rsidR="00B369E6" w:rsidRPr="00135B55" w:rsidRDefault="00B369E6" w:rsidP="004669A3">
            <w:pPr>
              <w:rPr>
                <w:rFonts w:cs="Times New Roman"/>
                <w:b/>
                <w:sz w:val="20"/>
                <w14:numForm w14:val="lining"/>
              </w:rPr>
            </w:pPr>
            <w:r w:rsidRPr="00135B55">
              <w:rPr>
                <w:rFonts w:cs="Times New Roman"/>
                <w:b/>
                <w:sz w:val="20"/>
                <w14:numForm w14:val="lining"/>
              </w:rPr>
              <w:t>Parameter</w:t>
            </w:r>
          </w:p>
        </w:tc>
        <w:tc>
          <w:tcPr>
            <w:tcW w:w="3130" w:type="dxa"/>
            <w:tcBorders>
              <w:top w:val="single" w:sz="8" w:space="0" w:color="auto"/>
              <w:left w:val="nil"/>
              <w:bottom w:val="single" w:sz="4" w:space="0" w:color="auto"/>
              <w:right w:val="nil"/>
            </w:tcBorders>
            <w:hideMark/>
          </w:tcPr>
          <w:p w14:paraId="4A04B404" w14:textId="77777777" w:rsidR="00B369E6" w:rsidRPr="00135B55" w:rsidRDefault="00B369E6" w:rsidP="004669A3">
            <w:pPr>
              <w:rPr>
                <w:rFonts w:cs="Times New Roman"/>
                <w:b/>
                <w:sz w:val="20"/>
                <w14:numForm w14:val="lining"/>
              </w:rPr>
            </w:pPr>
            <w:r w:rsidRPr="00135B55">
              <w:rPr>
                <w:rFonts w:cs="Times New Roman"/>
                <w:b/>
                <w:sz w:val="20"/>
                <w14:numForm w14:val="lining"/>
              </w:rPr>
              <w:t>Description</w:t>
            </w:r>
          </w:p>
        </w:tc>
        <w:tc>
          <w:tcPr>
            <w:tcW w:w="851" w:type="dxa"/>
            <w:tcBorders>
              <w:top w:val="single" w:sz="8" w:space="0" w:color="auto"/>
              <w:left w:val="nil"/>
              <w:bottom w:val="single" w:sz="4" w:space="0" w:color="auto"/>
              <w:right w:val="nil"/>
            </w:tcBorders>
            <w:hideMark/>
          </w:tcPr>
          <w:p w14:paraId="317AED19" w14:textId="77777777" w:rsidR="00B369E6" w:rsidRPr="00135B55" w:rsidRDefault="00B369E6" w:rsidP="004669A3">
            <w:pPr>
              <w:jc w:val="center"/>
              <w:rPr>
                <w:rFonts w:cs="Times New Roman"/>
                <w:b/>
                <w:sz w:val="20"/>
                <w14:numForm w14:val="lining"/>
              </w:rPr>
            </w:pPr>
            <w:r w:rsidRPr="00135B55">
              <w:rPr>
                <w:rFonts w:cs="Times New Roman"/>
                <w:b/>
                <w:sz w:val="20"/>
                <w14:numForm w14:val="lining"/>
              </w:rPr>
              <w:t>Value</w:t>
            </w:r>
          </w:p>
        </w:tc>
        <w:tc>
          <w:tcPr>
            <w:tcW w:w="1329" w:type="dxa"/>
            <w:tcBorders>
              <w:top w:val="single" w:sz="8" w:space="0" w:color="auto"/>
              <w:left w:val="nil"/>
              <w:bottom w:val="single" w:sz="4" w:space="0" w:color="auto"/>
              <w:right w:val="nil"/>
            </w:tcBorders>
            <w:hideMark/>
          </w:tcPr>
          <w:p w14:paraId="53E6A449" w14:textId="77777777" w:rsidR="00B369E6" w:rsidRPr="00135B55" w:rsidRDefault="00B369E6" w:rsidP="004669A3">
            <w:pPr>
              <w:jc w:val="center"/>
              <w:rPr>
                <w:rFonts w:cs="Times New Roman"/>
                <w:b/>
                <w:sz w:val="20"/>
                <w14:numForm w14:val="lining"/>
              </w:rPr>
            </w:pPr>
            <w:r w:rsidRPr="00135B55">
              <w:rPr>
                <w:rFonts w:cs="Times New Roman"/>
                <w:b/>
                <w:sz w:val="20"/>
                <w14:numForm w14:val="lining"/>
              </w:rPr>
              <w:t>Units</w:t>
            </w:r>
          </w:p>
        </w:tc>
        <w:tc>
          <w:tcPr>
            <w:tcW w:w="3214" w:type="dxa"/>
            <w:tcBorders>
              <w:top w:val="single" w:sz="8" w:space="0" w:color="auto"/>
              <w:left w:val="nil"/>
              <w:bottom w:val="single" w:sz="4" w:space="0" w:color="auto"/>
              <w:right w:val="nil"/>
            </w:tcBorders>
            <w:hideMark/>
          </w:tcPr>
          <w:p w14:paraId="523953F1" w14:textId="77777777" w:rsidR="00B369E6" w:rsidRPr="00135B55" w:rsidRDefault="00B369E6" w:rsidP="004669A3">
            <w:pPr>
              <w:rPr>
                <w:rFonts w:cs="Times New Roman"/>
                <w:b/>
                <w:sz w:val="20"/>
                <w14:numForm w14:val="lining"/>
              </w:rPr>
            </w:pPr>
            <w:r w:rsidRPr="00135B55">
              <w:rPr>
                <w:rFonts w:cs="Times New Roman"/>
                <w:b/>
                <w:sz w:val="20"/>
                <w14:numForm w14:val="lining"/>
              </w:rPr>
              <w:t>References/assumptions</w:t>
            </w:r>
          </w:p>
        </w:tc>
      </w:tr>
      <w:tr w:rsidR="00B369E6" w:rsidRPr="00135B55" w14:paraId="02821962" w14:textId="77777777" w:rsidTr="004669A3">
        <w:trPr>
          <w:jc w:val="center"/>
        </w:trPr>
        <w:tc>
          <w:tcPr>
            <w:tcW w:w="1406" w:type="dxa"/>
            <w:tcBorders>
              <w:top w:val="nil"/>
              <w:left w:val="nil"/>
              <w:bottom w:val="nil"/>
              <w:right w:val="nil"/>
            </w:tcBorders>
          </w:tcPr>
          <w:p w14:paraId="11F2104F"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k</m:t>
                    </m:r>
                  </m:e>
                  <m:sub>
                    <m:r>
                      <w:rPr>
                        <w:rFonts w:ascii="Cambria Math" w:hAnsi="Cambria Math" w:cs="Times New Roman"/>
                        <w:sz w:val="18"/>
                        <w14:numForm w14:val="lining"/>
                      </w:rPr>
                      <m:t>live,macro</m:t>
                    </m:r>
                  </m:sub>
                </m:sSub>
              </m:oMath>
            </m:oMathPara>
          </w:p>
        </w:tc>
        <w:tc>
          <w:tcPr>
            <w:tcW w:w="3130" w:type="dxa"/>
            <w:tcBorders>
              <w:top w:val="nil"/>
              <w:left w:val="nil"/>
              <w:bottom w:val="nil"/>
              <w:right w:val="nil"/>
            </w:tcBorders>
          </w:tcPr>
          <w:p w14:paraId="0E68675E"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Specific light extinction coefficient of live macrophyte carbon biomass</w:t>
            </w:r>
          </w:p>
        </w:tc>
        <w:tc>
          <w:tcPr>
            <w:tcW w:w="851" w:type="dxa"/>
            <w:tcBorders>
              <w:top w:val="nil"/>
              <w:left w:val="nil"/>
              <w:bottom w:val="nil"/>
              <w:right w:val="nil"/>
            </w:tcBorders>
          </w:tcPr>
          <w:p w14:paraId="56522B42"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0.02</w:t>
            </w:r>
          </w:p>
        </w:tc>
        <w:tc>
          <w:tcPr>
            <w:tcW w:w="1329" w:type="dxa"/>
            <w:tcBorders>
              <w:top w:val="nil"/>
              <w:left w:val="nil"/>
              <w:bottom w:val="nil"/>
              <w:right w:val="nil"/>
            </w:tcBorders>
          </w:tcPr>
          <w:p w14:paraId="29525FF7" w14:textId="5FD0B2F3"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m</w:t>
            </w:r>
            <w:r w:rsidRPr="00135B55">
              <w:rPr>
                <w:rFonts w:cs="Times New Roman"/>
                <w:sz w:val="18"/>
                <w:vertAlign w:val="superscript"/>
                <w14:numForm w14:val="lining"/>
              </w:rPr>
              <w:t>2</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214" w:type="dxa"/>
            <w:tcBorders>
              <w:top w:val="nil"/>
              <w:left w:val="nil"/>
              <w:bottom w:val="nil"/>
              <w:right w:val="nil"/>
            </w:tcBorders>
          </w:tcPr>
          <w:p w14:paraId="58384A2A"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value</w:t>
            </w:r>
          </w:p>
        </w:tc>
      </w:tr>
      <w:tr w:rsidR="00B369E6" w:rsidRPr="00135B55" w14:paraId="70925D9F" w14:textId="77777777" w:rsidTr="004669A3">
        <w:trPr>
          <w:jc w:val="center"/>
        </w:trPr>
        <w:tc>
          <w:tcPr>
            <w:tcW w:w="1406" w:type="dxa"/>
            <w:tcBorders>
              <w:top w:val="nil"/>
              <w:left w:val="nil"/>
              <w:bottom w:val="nil"/>
              <w:right w:val="nil"/>
            </w:tcBorders>
          </w:tcPr>
          <w:p w14:paraId="54147C33"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k</m:t>
                    </m:r>
                  </m:e>
                  <m:sub>
                    <m:r>
                      <w:rPr>
                        <w:rFonts w:ascii="Cambria Math" w:hAnsi="Cambria Math" w:cs="Times New Roman"/>
                        <w:sz w:val="18"/>
                        <w14:numForm w14:val="lining"/>
                      </w:rPr>
                      <m:t>dead,macro</m:t>
                    </m:r>
                  </m:sub>
                </m:sSub>
              </m:oMath>
            </m:oMathPara>
          </w:p>
        </w:tc>
        <w:tc>
          <w:tcPr>
            <w:tcW w:w="3130" w:type="dxa"/>
            <w:tcBorders>
              <w:top w:val="nil"/>
              <w:left w:val="nil"/>
              <w:bottom w:val="nil"/>
              <w:right w:val="nil"/>
            </w:tcBorders>
          </w:tcPr>
          <w:p w14:paraId="30ED81D4"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Specific light extinction coefficient, dead macrophyte carbon biomass</w:t>
            </w:r>
          </w:p>
        </w:tc>
        <w:tc>
          <w:tcPr>
            <w:tcW w:w="851" w:type="dxa"/>
            <w:tcBorders>
              <w:top w:val="nil"/>
              <w:left w:val="nil"/>
              <w:bottom w:val="nil"/>
              <w:right w:val="nil"/>
            </w:tcBorders>
          </w:tcPr>
          <w:p w14:paraId="229A6F92"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0.02</w:t>
            </w:r>
          </w:p>
        </w:tc>
        <w:tc>
          <w:tcPr>
            <w:tcW w:w="1329" w:type="dxa"/>
            <w:tcBorders>
              <w:top w:val="nil"/>
              <w:left w:val="nil"/>
              <w:bottom w:val="nil"/>
              <w:right w:val="nil"/>
            </w:tcBorders>
          </w:tcPr>
          <w:p w14:paraId="19B6E771" w14:textId="68EA3FD8"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m</w:t>
            </w:r>
            <w:r w:rsidRPr="00135B55">
              <w:rPr>
                <w:rFonts w:cs="Times New Roman"/>
                <w:sz w:val="18"/>
                <w:vertAlign w:val="superscript"/>
                <w14:numForm w14:val="lining"/>
              </w:rPr>
              <w:t>2</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214" w:type="dxa"/>
            <w:tcBorders>
              <w:top w:val="nil"/>
              <w:left w:val="nil"/>
              <w:bottom w:val="nil"/>
              <w:right w:val="nil"/>
            </w:tcBorders>
          </w:tcPr>
          <w:p w14:paraId="18D9A4C2"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value</w:t>
            </w:r>
          </w:p>
        </w:tc>
      </w:tr>
      <w:tr w:rsidR="00B369E6" w:rsidRPr="00135B55" w14:paraId="5491B003" w14:textId="77777777" w:rsidTr="004669A3">
        <w:trPr>
          <w:jc w:val="center"/>
        </w:trPr>
        <w:tc>
          <w:tcPr>
            <w:tcW w:w="1406" w:type="dxa"/>
            <w:tcBorders>
              <w:top w:val="nil"/>
              <w:left w:val="nil"/>
              <w:bottom w:val="nil"/>
              <w:right w:val="nil"/>
            </w:tcBorders>
          </w:tcPr>
          <w:p w14:paraId="3A1E90FA" w14:textId="77777777" w:rsidR="00B369E6" w:rsidRPr="00135B55" w:rsidRDefault="00E87735" w:rsidP="005D72B5">
            <w:pPr>
              <w:spacing w:after="120"/>
              <w:rPr>
                <w:rFonts w:eastAsia="Calibri" w:cs="Times New Roman"/>
                <w:sz w:val="18"/>
                <w:szCs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HB</m:t>
                    </m:r>
                  </m:e>
                  <m:sub>
                    <m:r>
                      <w:rPr>
                        <w:rFonts w:ascii="Cambria Math" w:hAnsi="Cambria Math" w:cs="Times New Roman"/>
                        <w:sz w:val="18"/>
                        <w14:numForm w14:val="lining"/>
                      </w:rPr>
                      <m:t>ratio,macro</m:t>
                    </m:r>
                  </m:sub>
                </m:sSub>
              </m:oMath>
            </m:oMathPara>
          </w:p>
        </w:tc>
        <w:tc>
          <w:tcPr>
            <w:tcW w:w="3130" w:type="dxa"/>
            <w:tcBorders>
              <w:top w:val="nil"/>
              <w:left w:val="nil"/>
              <w:bottom w:val="nil"/>
              <w:right w:val="nil"/>
            </w:tcBorders>
          </w:tcPr>
          <w:p w14:paraId="41AC962B" w14:textId="77777777" w:rsidR="00B369E6" w:rsidRPr="00135B55" w:rsidRDefault="00B369E6" w:rsidP="005D72B5">
            <w:pPr>
              <w:spacing w:after="120"/>
              <w:rPr>
                <w:rFonts w:cs="Times New Roman"/>
                <w:sz w:val="18"/>
                <w14:numForm w14:val="lining"/>
              </w:rPr>
            </w:pPr>
            <w:proofErr w:type="spellStart"/>
            <w:r w:rsidRPr="00135B55">
              <w:rPr>
                <w:rFonts w:cs="Times New Roman"/>
                <w:sz w:val="18"/>
                <w14:numForm w14:val="lining"/>
              </w:rPr>
              <w:t>Height:carbon</w:t>
            </w:r>
            <w:proofErr w:type="spellEnd"/>
            <w:r w:rsidRPr="00135B55">
              <w:rPr>
                <w:rFonts w:cs="Times New Roman"/>
                <w:sz w:val="18"/>
                <w14:numForm w14:val="lining"/>
              </w:rPr>
              <w:t xml:space="preserve"> biomass ratio for macrophytes</w:t>
            </w:r>
          </w:p>
        </w:tc>
        <w:tc>
          <w:tcPr>
            <w:tcW w:w="851" w:type="dxa"/>
            <w:tcBorders>
              <w:top w:val="nil"/>
              <w:left w:val="nil"/>
              <w:bottom w:val="nil"/>
              <w:right w:val="nil"/>
            </w:tcBorders>
          </w:tcPr>
          <w:p w14:paraId="1509D72D"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5</w:t>
            </w:r>
            <w:r w:rsidR="003D1024" w:rsidRPr="00135B55">
              <w:rPr>
                <w:rFonts w:cs="Times New Roman"/>
                <w:sz w:val="18"/>
                <w14:numForm w14:val="lining"/>
              </w:rPr>
              <w:t>×</w:t>
            </w:r>
            <w:r w:rsidRPr="00135B55">
              <w:rPr>
                <w:rFonts w:cs="Times New Roman"/>
                <w:sz w:val="18"/>
                <w14:numForm w14:val="lining"/>
              </w:rPr>
              <w:t>10</w:t>
            </w:r>
            <w:r w:rsidRPr="00135B55">
              <w:rPr>
                <w:rFonts w:cs="Times New Roman"/>
                <w:sz w:val="18"/>
                <w:vertAlign w:val="superscript"/>
                <w14:numForm w14:val="lining"/>
              </w:rPr>
              <w:t>-5</w:t>
            </w:r>
          </w:p>
        </w:tc>
        <w:tc>
          <w:tcPr>
            <w:tcW w:w="1329" w:type="dxa"/>
            <w:tcBorders>
              <w:top w:val="nil"/>
              <w:left w:val="nil"/>
              <w:bottom w:val="nil"/>
              <w:right w:val="nil"/>
            </w:tcBorders>
          </w:tcPr>
          <w:p w14:paraId="35908DE0" w14:textId="459CF20C" w:rsidR="00B369E6" w:rsidRPr="00135B55" w:rsidRDefault="003E60A4" w:rsidP="005D72B5">
            <w:pPr>
              <w:spacing w:after="120"/>
              <w:jc w:val="center"/>
              <w:rPr>
                <w:rFonts w:cs="Times New Roman"/>
                <w:sz w:val="18"/>
                <w14:numForm w14:val="lining"/>
              </w:rPr>
            </w:pPr>
            <w:r w:rsidRPr="00135B55">
              <w:rPr>
                <w:rFonts w:cs="Times New Roman"/>
                <w:sz w:val="18"/>
                <w14:numForm w14:val="lining"/>
              </w:rPr>
              <w:t xml:space="preserve">m </w:t>
            </w:r>
            <w:r w:rsidR="00B369E6" w:rsidRPr="00135B55">
              <w:rPr>
                <w:rFonts w:cs="Times New Roman"/>
                <w:sz w:val="18"/>
                <w14:numForm w14:val="lining"/>
              </w:rPr>
              <w:t>mg C</w:t>
            </w:r>
            <w:r w:rsidR="00B369E6" w:rsidRPr="00135B55">
              <w:rPr>
                <w:rFonts w:cs="Times New Roman"/>
                <w:sz w:val="18"/>
                <w:vertAlign w:val="superscript"/>
                <w14:numForm w14:val="lining"/>
              </w:rPr>
              <w:t>-1</w:t>
            </w:r>
          </w:p>
        </w:tc>
        <w:tc>
          <w:tcPr>
            <w:tcW w:w="3214" w:type="dxa"/>
            <w:tcBorders>
              <w:top w:val="nil"/>
              <w:left w:val="nil"/>
              <w:bottom w:val="nil"/>
              <w:right w:val="nil"/>
            </w:tcBorders>
          </w:tcPr>
          <w:p w14:paraId="059F8A84"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value</w:t>
            </w:r>
          </w:p>
        </w:tc>
      </w:tr>
      <w:tr w:rsidR="00B369E6" w:rsidRPr="00135B55" w14:paraId="6F813E7E" w14:textId="77777777" w:rsidTr="004669A3">
        <w:trPr>
          <w:jc w:val="center"/>
        </w:trPr>
        <w:tc>
          <w:tcPr>
            <w:tcW w:w="1406" w:type="dxa"/>
            <w:tcBorders>
              <w:top w:val="nil"/>
              <w:left w:val="nil"/>
              <w:bottom w:val="nil"/>
              <w:right w:val="nil"/>
            </w:tcBorders>
          </w:tcPr>
          <w:p w14:paraId="741A368F" w14:textId="77777777" w:rsidR="00B369E6" w:rsidRPr="00135B55" w:rsidRDefault="00E87735" w:rsidP="005D72B5">
            <w:pPr>
              <w:spacing w:after="120"/>
              <w:rPr>
                <w:rFonts w:eastAsia="Calibri" w:cs="Times New Roman"/>
                <w:sz w:val="18"/>
                <w:szCs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AB</m:t>
                    </m:r>
                  </m:e>
                  <m:sub>
                    <m:r>
                      <w:rPr>
                        <w:rFonts w:ascii="Cambria Math" w:hAnsi="Cambria Math" w:cs="Times New Roman"/>
                        <w:sz w:val="18"/>
                        <w14:numForm w14:val="lining"/>
                      </w:rPr>
                      <m:t>ratio,macro</m:t>
                    </m:r>
                  </m:sub>
                </m:sSub>
              </m:oMath>
            </m:oMathPara>
          </w:p>
        </w:tc>
        <w:tc>
          <w:tcPr>
            <w:tcW w:w="3130" w:type="dxa"/>
            <w:tcBorders>
              <w:top w:val="nil"/>
              <w:left w:val="nil"/>
              <w:bottom w:val="nil"/>
              <w:right w:val="nil"/>
            </w:tcBorders>
          </w:tcPr>
          <w:p w14:paraId="2CABF321"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 xml:space="preserve">Surface </w:t>
            </w:r>
            <w:proofErr w:type="spellStart"/>
            <w:r w:rsidRPr="00135B55">
              <w:rPr>
                <w:rFonts w:cs="Times New Roman"/>
                <w:sz w:val="18"/>
                <w14:numForm w14:val="lining"/>
              </w:rPr>
              <w:t>area:carbon</w:t>
            </w:r>
            <w:proofErr w:type="spellEnd"/>
            <w:r w:rsidRPr="00135B55">
              <w:rPr>
                <w:rFonts w:cs="Times New Roman"/>
                <w:sz w:val="18"/>
                <w14:numForm w14:val="lining"/>
              </w:rPr>
              <w:t xml:space="preserve"> biomass ratio for macrophytes</w:t>
            </w:r>
          </w:p>
        </w:tc>
        <w:tc>
          <w:tcPr>
            <w:tcW w:w="851" w:type="dxa"/>
            <w:tcBorders>
              <w:top w:val="nil"/>
              <w:left w:val="nil"/>
              <w:bottom w:val="nil"/>
              <w:right w:val="nil"/>
            </w:tcBorders>
          </w:tcPr>
          <w:p w14:paraId="5B9AF11C"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8</w:t>
            </w:r>
            <w:r w:rsidR="003D1024" w:rsidRPr="00135B55">
              <w:rPr>
                <w:rFonts w:cs="Times New Roman"/>
                <w:sz w:val="18"/>
                <w14:numForm w14:val="lining"/>
              </w:rPr>
              <w:t>×</w:t>
            </w:r>
            <w:r w:rsidRPr="00135B55">
              <w:rPr>
                <w:rFonts w:cs="Times New Roman"/>
                <w:sz w:val="18"/>
                <w14:numForm w14:val="lining"/>
              </w:rPr>
              <w:t>10</w:t>
            </w:r>
            <w:r w:rsidRPr="00135B55">
              <w:rPr>
                <w:rFonts w:cs="Times New Roman"/>
                <w:sz w:val="18"/>
                <w:vertAlign w:val="superscript"/>
                <w14:numForm w14:val="lining"/>
              </w:rPr>
              <w:t>-7</w:t>
            </w:r>
          </w:p>
        </w:tc>
        <w:tc>
          <w:tcPr>
            <w:tcW w:w="1329" w:type="dxa"/>
            <w:tcBorders>
              <w:top w:val="nil"/>
              <w:left w:val="nil"/>
              <w:bottom w:val="nil"/>
              <w:right w:val="nil"/>
            </w:tcBorders>
          </w:tcPr>
          <w:p w14:paraId="62209AE2" w14:textId="1F9F17DF"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m</w:t>
            </w:r>
            <w:r w:rsidRPr="00135B55">
              <w:rPr>
                <w:rFonts w:cs="Times New Roman"/>
                <w:sz w:val="18"/>
                <w:vertAlign w:val="superscript"/>
                <w14:numForm w14:val="lining"/>
              </w:rPr>
              <w:t>2</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214" w:type="dxa"/>
            <w:tcBorders>
              <w:top w:val="nil"/>
              <w:left w:val="nil"/>
              <w:bottom w:val="nil"/>
              <w:right w:val="nil"/>
            </w:tcBorders>
          </w:tcPr>
          <w:p w14:paraId="17E2B688"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value</w:t>
            </w:r>
          </w:p>
        </w:tc>
      </w:tr>
      <w:tr w:rsidR="00B369E6" w:rsidRPr="00135B55" w14:paraId="1C66AF80" w14:textId="77777777" w:rsidTr="004669A3">
        <w:trPr>
          <w:jc w:val="center"/>
        </w:trPr>
        <w:tc>
          <w:tcPr>
            <w:tcW w:w="1406" w:type="dxa"/>
            <w:tcBorders>
              <w:top w:val="nil"/>
              <w:left w:val="nil"/>
              <w:bottom w:val="nil"/>
              <w:right w:val="nil"/>
            </w:tcBorders>
          </w:tcPr>
          <w:p w14:paraId="4C4765BA"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μ</m:t>
                    </m:r>
                  </m:e>
                  <m:sub>
                    <m:r>
                      <w:rPr>
                        <w:rFonts w:ascii="Cambria Math" w:hAnsi="Cambria Math" w:cs="Times New Roman"/>
                        <w:sz w:val="18"/>
                        <w14:numForm w14:val="lining"/>
                      </w:rPr>
                      <m:t>ref,macro</m:t>
                    </m:r>
                  </m:sub>
                </m:sSub>
              </m:oMath>
            </m:oMathPara>
          </w:p>
        </w:tc>
        <w:tc>
          <w:tcPr>
            <w:tcW w:w="3130" w:type="dxa"/>
            <w:tcBorders>
              <w:top w:val="nil"/>
              <w:left w:val="nil"/>
              <w:bottom w:val="nil"/>
              <w:right w:val="nil"/>
            </w:tcBorders>
          </w:tcPr>
          <w:p w14:paraId="6A167772"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Reference fractional growth rate</w:t>
            </w:r>
            <w:r w:rsidR="005D72B5" w:rsidRPr="00135B55">
              <w:rPr>
                <w:rFonts w:cs="Times New Roman"/>
                <w:sz w:val="18"/>
                <w14:numForm w14:val="lining"/>
              </w:rPr>
              <w:t xml:space="preserve"> for macrophytes</w:t>
            </w:r>
          </w:p>
        </w:tc>
        <w:tc>
          <w:tcPr>
            <w:tcW w:w="851" w:type="dxa"/>
            <w:tcBorders>
              <w:top w:val="nil"/>
              <w:left w:val="nil"/>
              <w:bottom w:val="nil"/>
              <w:right w:val="nil"/>
            </w:tcBorders>
          </w:tcPr>
          <w:p w14:paraId="7AF1394F"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0.2</w:t>
            </w:r>
            <w:r w:rsidR="003D1024" w:rsidRPr="00135B55">
              <w:rPr>
                <w:rFonts w:cs="Times New Roman"/>
                <w:sz w:val="18"/>
                <w14:numForm w14:val="lining"/>
              </w:rPr>
              <w:t>0</w:t>
            </w:r>
          </w:p>
        </w:tc>
        <w:tc>
          <w:tcPr>
            <w:tcW w:w="1329" w:type="dxa"/>
            <w:tcBorders>
              <w:top w:val="nil"/>
              <w:left w:val="nil"/>
              <w:bottom w:val="nil"/>
              <w:right w:val="nil"/>
            </w:tcBorders>
          </w:tcPr>
          <w:p w14:paraId="1330974B"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4A28DB02"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value for the ensemble of three macrophyte species</w:t>
            </w:r>
          </w:p>
        </w:tc>
      </w:tr>
      <w:tr w:rsidR="00B369E6" w:rsidRPr="00135B55" w14:paraId="5424C6E5" w14:textId="77777777" w:rsidTr="004669A3">
        <w:trPr>
          <w:jc w:val="center"/>
        </w:trPr>
        <w:tc>
          <w:tcPr>
            <w:tcW w:w="1406" w:type="dxa"/>
            <w:tcBorders>
              <w:top w:val="nil"/>
              <w:left w:val="nil"/>
              <w:bottom w:val="nil"/>
              <w:right w:val="nil"/>
            </w:tcBorders>
          </w:tcPr>
          <w:p w14:paraId="2A6777D3"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14:numForm w14:val="lining"/>
                      </w:rPr>
                      <m:t>d,ref</m:t>
                    </m:r>
                    <m:r>
                      <m:rPr>
                        <m:sty m:val="p"/>
                      </m:rPr>
                      <w:rPr>
                        <w:rFonts w:ascii="Cambria Math" w:hAnsi="Cambria Math" w:cs="Times New Roman"/>
                        <w:sz w:val="18"/>
                        <w14:numForm w14:val="lining"/>
                      </w:rPr>
                      <m:t>,</m:t>
                    </m:r>
                    <m:r>
                      <w:rPr>
                        <w:rFonts w:ascii="Cambria Math" w:hAnsi="Cambria Math" w:cs="Times New Roman"/>
                        <w:sz w:val="18"/>
                        <w14:numForm w14:val="lining"/>
                      </w:rPr>
                      <m:t>macro</m:t>
                    </m:r>
                  </m:sub>
                </m:sSub>
              </m:oMath>
            </m:oMathPara>
          </w:p>
        </w:tc>
        <w:tc>
          <w:tcPr>
            <w:tcW w:w="3130" w:type="dxa"/>
            <w:tcBorders>
              <w:top w:val="nil"/>
              <w:left w:val="nil"/>
              <w:bottom w:val="nil"/>
              <w:right w:val="nil"/>
            </w:tcBorders>
          </w:tcPr>
          <w:p w14:paraId="5E6CA794"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Reference fractional death rate for macrophytes</w:t>
            </w:r>
          </w:p>
        </w:tc>
        <w:tc>
          <w:tcPr>
            <w:tcW w:w="851" w:type="dxa"/>
            <w:tcBorders>
              <w:top w:val="nil"/>
              <w:left w:val="nil"/>
              <w:bottom w:val="nil"/>
              <w:right w:val="nil"/>
            </w:tcBorders>
          </w:tcPr>
          <w:p w14:paraId="0965AF03"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0.001</w:t>
            </w:r>
          </w:p>
        </w:tc>
        <w:tc>
          <w:tcPr>
            <w:tcW w:w="1329" w:type="dxa"/>
            <w:tcBorders>
              <w:top w:val="nil"/>
              <w:left w:val="nil"/>
              <w:bottom w:val="nil"/>
              <w:right w:val="nil"/>
            </w:tcBorders>
          </w:tcPr>
          <w:p w14:paraId="1CF7BC31"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66FB5CD2"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value for the ensemble of three macrophyte species</w:t>
            </w:r>
          </w:p>
        </w:tc>
      </w:tr>
      <w:tr w:rsidR="00B369E6" w:rsidRPr="00135B55" w14:paraId="7FCE854C" w14:textId="77777777" w:rsidTr="004669A3">
        <w:trPr>
          <w:jc w:val="center"/>
        </w:trPr>
        <w:tc>
          <w:tcPr>
            <w:tcW w:w="1406" w:type="dxa"/>
            <w:tcBorders>
              <w:top w:val="nil"/>
              <w:left w:val="nil"/>
              <w:bottom w:val="nil"/>
              <w:right w:val="nil"/>
            </w:tcBorders>
          </w:tcPr>
          <w:p w14:paraId="21EF1A88"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l</m:t>
                    </m:r>
                  </m:e>
                  <m:sub>
                    <m:r>
                      <w:rPr>
                        <w:rFonts w:ascii="Cambria Math" w:hAnsi="Cambria Math" w:cs="Times New Roman"/>
                        <w:sz w:val="18"/>
                        <w14:numForm w14:val="lining"/>
                      </w:rPr>
                      <m:t>exu,ref</m:t>
                    </m:r>
                    <m:r>
                      <m:rPr>
                        <m:sty m:val="p"/>
                      </m:rPr>
                      <w:rPr>
                        <w:rFonts w:ascii="Cambria Math" w:hAnsi="Cambria Math" w:cs="Times New Roman"/>
                        <w:sz w:val="18"/>
                        <w14:numForm w14:val="lining"/>
                      </w:rPr>
                      <m:t>,</m:t>
                    </m:r>
                    <m:r>
                      <w:rPr>
                        <w:rFonts w:ascii="Cambria Math" w:hAnsi="Cambria Math" w:cs="Times New Roman"/>
                        <w:sz w:val="18"/>
                        <w14:numForm w14:val="lining"/>
                      </w:rPr>
                      <m:t>macro</m:t>
                    </m:r>
                  </m:sub>
                </m:sSub>
              </m:oMath>
            </m:oMathPara>
          </w:p>
        </w:tc>
        <w:tc>
          <w:tcPr>
            <w:tcW w:w="3130" w:type="dxa"/>
            <w:tcBorders>
              <w:top w:val="nil"/>
              <w:left w:val="nil"/>
              <w:bottom w:val="nil"/>
              <w:right w:val="nil"/>
            </w:tcBorders>
          </w:tcPr>
          <w:p w14:paraId="6CD996FD"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Reference fractional exudation rate for macrophytes</w:t>
            </w:r>
          </w:p>
        </w:tc>
        <w:tc>
          <w:tcPr>
            <w:tcW w:w="851" w:type="dxa"/>
            <w:tcBorders>
              <w:top w:val="nil"/>
              <w:left w:val="nil"/>
              <w:bottom w:val="nil"/>
              <w:right w:val="nil"/>
            </w:tcBorders>
          </w:tcPr>
          <w:p w14:paraId="728261F7"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5×10</w:t>
            </w:r>
            <w:r w:rsidRPr="00135B55">
              <w:rPr>
                <w:rFonts w:cs="Times New Roman"/>
                <w:sz w:val="18"/>
                <w:vertAlign w:val="superscript"/>
                <w14:numForm w14:val="lining"/>
              </w:rPr>
              <w:t>-5</w:t>
            </w:r>
          </w:p>
        </w:tc>
        <w:tc>
          <w:tcPr>
            <w:tcW w:w="1329" w:type="dxa"/>
            <w:tcBorders>
              <w:top w:val="nil"/>
              <w:left w:val="nil"/>
              <w:bottom w:val="nil"/>
              <w:right w:val="nil"/>
            </w:tcBorders>
          </w:tcPr>
          <w:p w14:paraId="0EF53CE4"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712DA98D"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value for the ensemble of three macrophyte species</w:t>
            </w:r>
          </w:p>
        </w:tc>
      </w:tr>
      <w:tr w:rsidR="00B369E6" w:rsidRPr="00135B55" w14:paraId="77414DF0" w14:textId="77777777" w:rsidTr="004669A3">
        <w:trPr>
          <w:jc w:val="center"/>
        </w:trPr>
        <w:tc>
          <w:tcPr>
            <w:tcW w:w="1406" w:type="dxa"/>
            <w:tcBorders>
              <w:top w:val="nil"/>
              <w:left w:val="nil"/>
              <w:bottom w:val="nil"/>
              <w:right w:val="nil"/>
            </w:tcBorders>
          </w:tcPr>
          <w:p w14:paraId="30DCB736"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b</m:t>
                    </m:r>
                  </m:e>
                  <m:sub>
                    <m:r>
                      <w:rPr>
                        <w:rFonts w:ascii="Cambria Math" w:hAnsi="Cambria Math" w:cs="Times New Roman"/>
                        <w:sz w:val="18"/>
                        <w14:numForm w14:val="lining"/>
                      </w:rPr>
                      <m:t>dead,ref,macro</m:t>
                    </m:r>
                  </m:sub>
                </m:sSub>
              </m:oMath>
            </m:oMathPara>
          </w:p>
        </w:tc>
        <w:tc>
          <w:tcPr>
            <w:tcW w:w="3130" w:type="dxa"/>
            <w:tcBorders>
              <w:top w:val="nil"/>
              <w:left w:val="nil"/>
              <w:bottom w:val="nil"/>
              <w:right w:val="nil"/>
            </w:tcBorders>
          </w:tcPr>
          <w:p w14:paraId="1E6D5D2C"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Reference fractional biodegradation rate of dead macrophyte biomass</w:t>
            </w:r>
          </w:p>
        </w:tc>
        <w:tc>
          <w:tcPr>
            <w:tcW w:w="851" w:type="dxa"/>
            <w:tcBorders>
              <w:top w:val="nil"/>
              <w:left w:val="nil"/>
              <w:bottom w:val="nil"/>
              <w:right w:val="nil"/>
            </w:tcBorders>
          </w:tcPr>
          <w:p w14:paraId="649C308E"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5×10</w:t>
            </w:r>
            <w:r w:rsidRPr="00135B55">
              <w:rPr>
                <w:rFonts w:cs="Times New Roman"/>
                <w:sz w:val="18"/>
                <w:vertAlign w:val="superscript"/>
                <w14:numForm w14:val="lining"/>
              </w:rPr>
              <w:t>-4</w:t>
            </w:r>
          </w:p>
        </w:tc>
        <w:tc>
          <w:tcPr>
            <w:tcW w:w="1329" w:type="dxa"/>
            <w:tcBorders>
              <w:top w:val="nil"/>
              <w:left w:val="nil"/>
              <w:bottom w:val="nil"/>
              <w:right w:val="nil"/>
            </w:tcBorders>
          </w:tcPr>
          <w:p w14:paraId="56FFB40A"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2AAAD886"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rate for the biodegradation of dead macrophyte biomass</w:t>
            </w:r>
          </w:p>
        </w:tc>
      </w:tr>
      <w:tr w:rsidR="00B369E6" w:rsidRPr="00135B55" w14:paraId="0E469750" w14:textId="77777777" w:rsidTr="004669A3">
        <w:trPr>
          <w:jc w:val="center"/>
        </w:trPr>
        <w:tc>
          <w:tcPr>
            <w:tcW w:w="1406" w:type="dxa"/>
            <w:tcBorders>
              <w:top w:val="nil"/>
              <w:left w:val="nil"/>
              <w:bottom w:val="nil"/>
              <w:right w:val="nil"/>
            </w:tcBorders>
          </w:tcPr>
          <w:p w14:paraId="1F57F869"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b</m:t>
                    </m:r>
                  </m:e>
                  <m:sub>
                    <m:r>
                      <w:rPr>
                        <w:rFonts w:ascii="Cambria Math" w:hAnsi="Cambria Math" w:cs="Times New Roman"/>
                        <w:sz w:val="18"/>
                        <w14:numForm w14:val="lining"/>
                      </w:rPr>
                      <m:t>exu,ref,macro</m:t>
                    </m:r>
                  </m:sub>
                </m:sSub>
              </m:oMath>
            </m:oMathPara>
          </w:p>
        </w:tc>
        <w:tc>
          <w:tcPr>
            <w:tcW w:w="3130" w:type="dxa"/>
            <w:tcBorders>
              <w:top w:val="nil"/>
              <w:left w:val="nil"/>
              <w:bottom w:val="nil"/>
              <w:right w:val="nil"/>
            </w:tcBorders>
          </w:tcPr>
          <w:p w14:paraId="0CE19051"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Reference fractional biodegradation rate of macrophyte exudates</w:t>
            </w:r>
          </w:p>
        </w:tc>
        <w:tc>
          <w:tcPr>
            <w:tcW w:w="851" w:type="dxa"/>
            <w:tcBorders>
              <w:top w:val="nil"/>
              <w:left w:val="nil"/>
              <w:bottom w:val="nil"/>
              <w:right w:val="nil"/>
            </w:tcBorders>
          </w:tcPr>
          <w:p w14:paraId="446A216F"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0.8</w:t>
            </w:r>
          </w:p>
        </w:tc>
        <w:tc>
          <w:tcPr>
            <w:tcW w:w="1329" w:type="dxa"/>
            <w:tcBorders>
              <w:top w:val="nil"/>
              <w:left w:val="nil"/>
              <w:bottom w:val="nil"/>
              <w:right w:val="nil"/>
            </w:tcBorders>
          </w:tcPr>
          <w:p w14:paraId="36916708"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(86400s)</w:t>
            </w:r>
            <w:r w:rsidRPr="00135B55">
              <w:rPr>
                <w:rFonts w:cs="Times New Roman"/>
                <w:sz w:val="18"/>
                <w:vertAlign w:val="superscript"/>
                <w14:numForm w14:val="lining"/>
              </w:rPr>
              <w:t>-1</w:t>
            </w:r>
          </w:p>
        </w:tc>
        <w:tc>
          <w:tcPr>
            <w:tcW w:w="3214" w:type="dxa"/>
            <w:tcBorders>
              <w:top w:val="nil"/>
              <w:left w:val="nil"/>
              <w:bottom w:val="nil"/>
              <w:right w:val="nil"/>
            </w:tcBorders>
          </w:tcPr>
          <w:p w14:paraId="032A713B"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Assumed rate for the biodegradation of cellular exudates</w:t>
            </w:r>
          </w:p>
        </w:tc>
      </w:tr>
      <w:tr w:rsidR="00B369E6" w:rsidRPr="00135B55" w14:paraId="1E6E730D" w14:textId="77777777" w:rsidTr="004669A3">
        <w:trPr>
          <w:jc w:val="center"/>
        </w:trPr>
        <w:tc>
          <w:tcPr>
            <w:tcW w:w="1406" w:type="dxa"/>
            <w:tcBorders>
              <w:top w:val="nil"/>
              <w:left w:val="nil"/>
              <w:bottom w:val="nil"/>
              <w:right w:val="nil"/>
            </w:tcBorders>
          </w:tcPr>
          <w:p w14:paraId="4527985A" w14:textId="77777777" w:rsidR="00B369E6" w:rsidRPr="00135B55" w:rsidRDefault="00E87735" w:rsidP="005D72B5">
            <w:pPr>
              <w:spacing w:after="120"/>
              <w:rPr>
                <w:rFonts w:eastAsia="Calibri" w:cs="Times New Roman"/>
                <w:sz w:val="18"/>
                <w14:numForm w14:val="lining"/>
              </w:rPr>
            </w:p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q</m:t>
                  </m:r>
                </m:e>
                <m:sub>
                  <m:r>
                    <w:rPr>
                      <w:rFonts w:ascii="Cambria Math" w:hAnsi="Cambria Math" w:cs="Times New Roman"/>
                      <w:sz w:val="18"/>
                      <w14:numForm w14:val="lining"/>
                    </w:rPr>
                    <m:t>P,macro</m:t>
                  </m:r>
                </m:sub>
              </m:sSub>
            </m:oMath>
            <w:r w:rsidR="00B369E6" w:rsidRPr="00135B55">
              <w:rPr>
                <w:rFonts w:eastAsia="Calibri" w:cs="Times New Roman"/>
                <w:sz w:val="18"/>
                <w:szCs w:val="18"/>
                <w14:numForm w14:val="lining"/>
              </w:rPr>
              <w:t xml:space="preserve"> </w:t>
            </w:r>
          </w:p>
        </w:tc>
        <w:tc>
          <w:tcPr>
            <w:tcW w:w="3130" w:type="dxa"/>
            <w:tcBorders>
              <w:top w:val="nil"/>
              <w:left w:val="nil"/>
              <w:bottom w:val="nil"/>
              <w:right w:val="nil"/>
            </w:tcBorders>
          </w:tcPr>
          <w:p w14:paraId="1B0C9FB2" w14:textId="77777777" w:rsidR="00B369E6" w:rsidRPr="00135B55" w:rsidRDefault="009F4448" w:rsidP="005D72B5">
            <w:pPr>
              <w:spacing w:after="120"/>
              <w:rPr>
                <w:rFonts w:cs="Times New Roman"/>
                <w:sz w:val="18"/>
                <w14:numForm w14:val="lining"/>
              </w:rPr>
            </w:pPr>
            <w:r w:rsidRPr="00135B55">
              <w:rPr>
                <w:rFonts w:cs="Times New Roman"/>
                <w:sz w:val="18"/>
                <w14:numForm w14:val="lining"/>
              </w:rPr>
              <w:t>P</w:t>
            </w:r>
            <w:r w:rsidR="00B369E6" w:rsidRPr="00135B55">
              <w:rPr>
                <w:rFonts w:cs="Times New Roman"/>
                <w:sz w:val="18"/>
                <w14:numForm w14:val="lining"/>
              </w:rPr>
              <w:t>hosphorus-to-carbon cellular quota of macrophytes</w:t>
            </w:r>
          </w:p>
        </w:tc>
        <w:tc>
          <w:tcPr>
            <w:tcW w:w="851" w:type="dxa"/>
            <w:tcBorders>
              <w:top w:val="nil"/>
              <w:left w:val="nil"/>
              <w:bottom w:val="nil"/>
              <w:right w:val="nil"/>
            </w:tcBorders>
          </w:tcPr>
          <w:p w14:paraId="4E5731D3"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0.0</w:t>
            </w:r>
            <w:r w:rsidR="005D72B5" w:rsidRPr="00135B55">
              <w:rPr>
                <w:rFonts w:cs="Times New Roman"/>
                <w:sz w:val="18"/>
                <w14:numForm w14:val="lining"/>
              </w:rPr>
              <w:t>244</w:t>
            </w:r>
          </w:p>
        </w:tc>
        <w:tc>
          <w:tcPr>
            <w:tcW w:w="1329" w:type="dxa"/>
            <w:tcBorders>
              <w:top w:val="nil"/>
              <w:left w:val="nil"/>
              <w:bottom w:val="nil"/>
              <w:right w:val="nil"/>
            </w:tcBorders>
          </w:tcPr>
          <w:p w14:paraId="021F5468" w14:textId="2F061C30"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mg P</w:t>
            </w:r>
            <w:r w:rsidR="003E60A4" w:rsidRPr="00135B55">
              <w:rPr>
                <w:rFonts w:cs="Times New Roman"/>
                <w:sz w:val="18"/>
                <w14:numForm w14:val="lining"/>
              </w:rPr>
              <w:t xml:space="preserve"> </w:t>
            </w:r>
            <w:r w:rsidRPr="00135B55">
              <w:rPr>
                <w:rFonts w:cs="Times New Roman"/>
                <w:sz w:val="18"/>
                <w14:numForm w14:val="lining"/>
              </w:rPr>
              <w:t>mg C</w:t>
            </w:r>
            <w:r w:rsidRPr="00135B55">
              <w:rPr>
                <w:rFonts w:cs="Times New Roman"/>
                <w:sz w:val="18"/>
                <w:vertAlign w:val="superscript"/>
                <w14:numForm w14:val="lining"/>
              </w:rPr>
              <w:t>-1</w:t>
            </w:r>
          </w:p>
        </w:tc>
        <w:tc>
          <w:tcPr>
            <w:tcW w:w="3214" w:type="dxa"/>
            <w:tcBorders>
              <w:top w:val="nil"/>
              <w:left w:val="nil"/>
              <w:bottom w:val="nil"/>
              <w:right w:val="nil"/>
            </w:tcBorders>
          </w:tcPr>
          <w:p w14:paraId="06F5CAB7"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Mass-based Redfield ratio</w:t>
            </w:r>
          </w:p>
        </w:tc>
      </w:tr>
      <w:tr w:rsidR="00B369E6" w:rsidRPr="00135B55" w14:paraId="069ECDAC" w14:textId="77777777" w:rsidTr="004669A3">
        <w:trPr>
          <w:jc w:val="center"/>
        </w:trPr>
        <w:tc>
          <w:tcPr>
            <w:tcW w:w="1406" w:type="dxa"/>
            <w:tcBorders>
              <w:top w:val="nil"/>
              <w:left w:val="nil"/>
              <w:bottom w:val="nil"/>
              <w:right w:val="nil"/>
            </w:tcBorders>
          </w:tcPr>
          <w:p w14:paraId="0E407669"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h</m:t>
                    </m:r>
                  </m:e>
                  <m:sub>
                    <m:r>
                      <w:rPr>
                        <w:rFonts w:ascii="Cambria Math" w:hAnsi="Cambria Math" w:cs="Times New Roman"/>
                        <w:sz w:val="18"/>
                        <w14:numForm w14:val="lining"/>
                      </w:rPr>
                      <m:t>macro</m:t>
                    </m:r>
                  </m:sub>
                </m:sSub>
              </m:oMath>
            </m:oMathPara>
          </w:p>
          <w:p w14:paraId="5A0B4351" w14:textId="77777777" w:rsidR="00B369E6" w:rsidRPr="00135B55" w:rsidRDefault="00B369E6" w:rsidP="005D72B5">
            <w:pPr>
              <w:spacing w:after="120"/>
              <w:rPr>
                <w:rFonts w:eastAsia="Calibri" w:cs="Times New Roman"/>
                <w:sz w:val="18"/>
                <w14:numForm w14:val="lining"/>
              </w:rPr>
            </w:pPr>
          </w:p>
        </w:tc>
        <w:tc>
          <w:tcPr>
            <w:tcW w:w="3130" w:type="dxa"/>
            <w:tcBorders>
              <w:top w:val="nil"/>
              <w:left w:val="nil"/>
              <w:bottom w:val="nil"/>
              <w:right w:val="nil"/>
            </w:tcBorders>
          </w:tcPr>
          <w:p w14:paraId="7D226036"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Half-saturation constant in the light limitation factor for macrophytes</w:t>
            </w:r>
          </w:p>
        </w:tc>
        <w:tc>
          <w:tcPr>
            <w:tcW w:w="851" w:type="dxa"/>
            <w:tcBorders>
              <w:top w:val="nil"/>
              <w:left w:val="nil"/>
              <w:bottom w:val="nil"/>
              <w:right w:val="nil"/>
            </w:tcBorders>
          </w:tcPr>
          <w:p w14:paraId="2AD201C9"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22</w:t>
            </w:r>
          </w:p>
        </w:tc>
        <w:tc>
          <w:tcPr>
            <w:tcW w:w="1329" w:type="dxa"/>
            <w:tcBorders>
              <w:top w:val="nil"/>
              <w:left w:val="nil"/>
              <w:bottom w:val="nil"/>
              <w:right w:val="nil"/>
            </w:tcBorders>
          </w:tcPr>
          <w:p w14:paraId="559B53C2" w14:textId="3929A220"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W</w:t>
            </w:r>
            <w:r w:rsidR="003E60A4" w:rsidRPr="00135B55">
              <w:rPr>
                <w:rFonts w:cs="Times New Roman"/>
                <w:sz w:val="18"/>
                <w14:numForm w14:val="lining"/>
              </w:rPr>
              <w:t xml:space="preserve"> </w:t>
            </w:r>
            <w:r w:rsidRPr="00135B55">
              <w:rPr>
                <w:rFonts w:cs="Times New Roman"/>
                <w:sz w:val="18"/>
                <w14:numForm w14:val="lining"/>
              </w:rPr>
              <w:t>m</w:t>
            </w:r>
            <w:r w:rsidRPr="00135B55">
              <w:rPr>
                <w:rFonts w:cs="Times New Roman"/>
                <w:sz w:val="18"/>
                <w:vertAlign w:val="superscript"/>
                <w14:numForm w14:val="lining"/>
              </w:rPr>
              <w:t>-2</w:t>
            </w:r>
          </w:p>
        </w:tc>
        <w:tc>
          <w:tcPr>
            <w:tcW w:w="3214" w:type="dxa"/>
            <w:tcBorders>
              <w:top w:val="nil"/>
              <w:left w:val="nil"/>
              <w:bottom w:val="nil"/>
              <w:right w:val="nil"/>
            </w:tcBorders>
          </w:tcPr>
          <w:p w14:paraId="42E92E37"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 xml:space="preserve">Studies on </w:t>
            </w:r>
            <w:r w:rsidRPr="00135B55">
              <w:rPr>
                <w:rFonts w:cs="Times New Roman"/>
                <w:i/>
                <w:sz w:val="18"/>
                <w14:numForm w14:val="lining"/>
              </w:rPr>
              <w:t xml:space="preserve">P. </w:t>
            </w:r>
            <w:proofErr w:type="spellStart"/>
            <w:r w:rsidRPr="00135B55">
              <w:rPr>
                <w:rFonts w:cs="Times New Roman"/>
                <w:i/>
                <w:sz w:val="18"/>
                <w14:numForm w14:val="lining"/>
              </w:rPr>
              <w:t>pectinatus</w:t>
            </w:r>
            <w:proofErr w:type="spellEnd"/>
            <w:r w:rsidRPr="00135B55">
              <w:rPr>
                <w:rFonts w:cs="Times New Roman"/>
                <w:sz w:val="18"/>
                <w14:numForm w14:val="lining"/>
              </w:rPr>
              <w:t xml:space="preserve"> (e.g., </w:t>
            </w:r>
            <w:proofErr w:type="spellStart"/>
            <w:r w:rsidRPr="00135B55">
              <w:rPr>
                <w:rFonts w:cs="Times New Roman"/>
                <w:sz w:val="18"/>
                <w14:numForm w14:val="lining"/>
              </w:rPr>
              <w:t>Hootsmans</w:t>
            </w:r>
            <w:proofErr w:type="spellEnd"/>
            <w:r w:rsidRPr="00135B55">
              <w:rPr>
                <w:rFonts w:cs="Times New Roman"/>
                <w:sz w:val="18"/>
                <w14:numForm w14:val="lining"/>
              </w:rPr>
              <w:t xml:space="preserve"> &amp; </w:t>
            </w:r>
            <w:proofErr w:type="spellStart"/>
            <w:r w:rsidRPr="00135B55">
              <w:rPr>
                <w:rFonts w:cs="Times New Roman"/>
                <w:sz w:val="18"/>
                <w14:numForm w14:val="lining"/>
              </w:rPr>
              <w:t>Vermaat</w:t>
            </w:r>
            <w:proofErr w:type="spellEnd"/>
            <w:r w:rsidRPr="00135B55">
              <w:rPr>
                <w:rFonts w:cs="Times New Roman"/>
                <w:sz w:val="18"/>
                <w14:numForm w14:val="lining"/>
              </w:rPr>
              <w:t>, 1994).</w:t>
            </w:r>
          </w:p>
        </w:tc>
      </w:tr>
      <w:tr w:rsidR="00B369E6" w:rsidRPr="00135B55" w14:paraId="28832151" w14:textId="77777777" w:rsidTr="004669A3">
        <w:trPr>
          <w:jc w:val="center"/>
        </w:trPr>
        <w:tc>
          <w:tcPr>
            <w:tcW w:w="1406" w:type="dxa"/>
            <w:tcBorders>
              <w:top w:val="nil"/>
              <w:left w:val="nil"/>
              <w:bottom w:val="nil"/>
              <w:right w:val="nil"/>
            </w:tcBorders>
            <w:hideMark/>
          </w:tcPr>
          <w:p w14:paraId="15450339"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eastAsia="Calibri" w:hAnsi="Cambria Math" w:cs="Times New Roman"/>
                        <w:sz w:val="18"/>
                        <w:szCs w:val="18"/>
                        <w14:numForm w14:val="lining"/>
                      </w:rPr>
                    </m:ctrlPr>
                  </m:sSubPr>
                  <m:e>
                    <m:r>
                      <w:rPr>
                        <w:rFonts w:ascii="Cambria Math" w:eastAsia="Calibri" w:hAnsi="Cambria Math" w:cs="Times New Roman"/>
                        <w:sz w:val="18"/>
                        <w14:numForm w14:val="lining"/>
                      </w:rPr>
                      <m:t>σ</m:t>
                    </m:r>
                  </m:e>
                  <m:sub>
                    <m:r>
                      <w:rPr>
                        <w:rFonts w:ascii="Cambria Math" w:eastAsia="Calibri" w:hAnsi="Cambria Math" w:cs="Times New Roman"/>
                        <w:sz w:val="18"/>
                        <w14:numForm w14:val="lining"/>
                      </w:rPr>
                      <m:t>T</m:t>
                    </m:r>
                    <m:r>
                      <m:rPr>
                        <m:sty m:val="p"/>
                      </m:rPr>
                      <w:rPr>
                        <w:rFonts w:ascii="Cambria Math" w:eastAsia="Calibri" w:hAnsi="Cambria Math" w:cs="Times New Roman"/>
                        <w:sz w:val="18"/>
                        <w14:numForm w14:val="lining"/>
                      </w:rPr>
                      <m:t>,</m:t>
                    </m:r>
                    <m:r>
                      <w:rPr>
                        <w:rFonts w:ascii="Cambria Math" w:eastAsia="Calibri" w:hAnsi="Cambria Math" w:cs="Times New Roman"/>
                        <w:sz w:val="18"/>
                        <w14:numForm w14:val="lining"/>
                      </w:rPr>
                      <m:t>macro</m:t>
                    </m:r>
                  </m:sub>
                </m:sSub>
              </m:oMath>
            </m:oMathPara>
          </w:p>
        </w:tc>
        <w:tc>
          <w:tcPr>
            <w:tcW w:w="3130" w:type="dxa"/>
            <w:tcBorders>
              <w:top w:val="nil"/>
              <w:left w:val="nil"/>
              <w:bottom w:val="nil"/>
              <w:right w:val="nil"/>
            </w:tcBorders>
            <w:hideMark/>
          </w:tcPr>
          <w:p w14:paraId="13995CFA"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Temperature constant in the temperature mediation factor for macrophytes</w:t>
            </w:r>
          </w:p>
        </w:tc>
        <w:tc>
          <w:tcPr>
            <w:tcW w:w="851" w:type="dxa"/>
            <w:tcBorders>
              <w:top w:val="nil"/>
              <w:left w:val="nil"/>
              <w:bottom w:val="nil"/>
              <w:right w:val="nil"/>
            </w:tcBorders>
            <w:hideMark/>
          </w:tcPr>
          <w:p w14:paraId="7D90B04B"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20</w:t>
            </w:r>
          </w:p>
        </w:tc>
        <w:tc>
          <w:tcPr>
            <w:tcW w:w="1329" w:type="dxa"/>
            <w:tcBorders>
              <w:top w:val="nil"/>
              <w:left w:val="nil"/>
              <w:bottom w:val="nil"/>
              <w:right w:val="nil"/>
            </w:tcBorders>
            <w:hideMark/>
          </w:tcPr>
          <w:p w14:paraId="32C82668"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°C</w:t>
            </w:r>
          </w:p>
        </w:tc>
        <w:tc>
          <w:tcPr>
            <w:tcW w:w="3214" w:type="dxa"/>
            <w:tcBorders>
              <w:top w:val="nil"/>
              <w:left w:val="nil"/>
              <w:bottom w:val="nil"/>
              <w:right w:val="nil"/>
            </w:tcBorders>
            <w:hideMark/>
          </w:tcPr>
          <w:p w14:paraId="437632AE"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Hilt et al. 2018</w:t>
            </w:r>
          </w:p>
        </w:tc>
      </w:tr>
      <w:tr w:rsidR="00B369E6" w:rsidRPr="00135B55" w14:paraId="67B19EEF" w14:textId="77777777" w:rsidTr="004669A3">
        <w:trPr>
          <w:jc w:val="center"/>
        </w:trPr>
        <w:tc>
          <w:tcPr>
            <w:tcW w:w="1406" w:type="dxa"/>
            <w:tcBorders>
              <w:top w:val="nil"/>
              <w:left w:val="nil"/>
              <w:bottom w:val="single" w:sz="4" w:space="0" w:color="auto"/>
              <w:right w:val="nil"/>
            </w:tcBorders>
          </w:tcPr>
          <w:p w14:paraId="49A1EDAD" w14:textId="77777777" w:rsidR="00B369E6" w:rsidRPr="00135B55" w:rsidRDefault="00E87735" w:rsidP="005D72B5">
            <w:pPr>
              <w:spacing w:after="120"/>
              <w:rPr>
                <w:rFonts w:eastAsia="Calibri" w:cs="Times New Roman"/>
                <w:sz w:val="18"/>
                <w14:numForm w14:val="lining"/>
              </w:rPr>
            </w:pPr>
            <m:oMathPara>
              <m:oMathParaPr>
                <m:jc m:val="left"/>
              </m:oMathParaPr>
              <m:oMath>
                <m:sSub>
                  <m:sSubPr>
                    <m:ctrlPr>
                      <w:rPr>
                        <w:rFonts w:ascii="Cambria Math" w:hAnsi="Cambria Math" w:cs="Times New Roman"/>
                        <w:sz w:val="18"/>
                        <w:szCs w:val="18"/>
                        <w14:numForm w14:val="lining"/>
                      </w:rPr>
                    </m:ctrlPr>
                  </m:sSubPr>
                  <m:e>
                    <m:r>
                      <w:rPr>
                        <w:rFonts w:ascii="Cambria Math" w:hAnsi="Cambria Math" w:cs="Times New Roman"/>
                        <w:sz w:val="18"/>
                        <w14:numForm w14:val="lining"/>
                      </w:rPr>
                      <m:t>T</m:t>
                    </m:r>
                  </m:e>
                  <m:sub>
                    <m:r>
                      <w:rPr>
                        <w:rFonts w:ascii="Cambria Math" w:hAnsi="Cambria Math" w:cs="Times New Roman"/>
                        <w:sz w:val="18"/>
                        <w14:numForm w14:val="lining"/>
                      </w:rPr>
                      <m:t>w</m:t>
                    </m:r>
                    <m:r>
                      <m:rPr>
                        <m:sty m:val="p"/>
                      </m:rPr>
                      <w:rPr>
                        <w:rFonts w:ascii="Cambria Math" w:hAnsi="Cambria Math" w:cs="Times New Roman"/>
                        <w:sz w:val="18"/>
                        <w14:numForm w14:val="lining"/>
                      </w:rPr>
                      <m:t>,</m:t>
                    </m:r>
                    <m:r>
                      <w:rPr>
                        <w:rFonts w:ascii="Cambria Math" w:hAnsi="Cambria Math" w:cs="Times New Roman"/>
                        <w:sz w:val="18"/>
                        <w14:numForm w14:val="lining"/>
                      </w:rPr>
                      <m:t>opt</m:t>
                    </m:r>
                    <m:r>
                      <m:rPr>
                        <m:sty m:val="p"/>
                      </m:rPr>
                      <w:rPr>
                        <w:rFonts w:ascii="Cambria Math" w:hAnsi="Cambria Math" w:cs="Times New Roman"/>
                        <w:sz w:val="18"/>
                        <w14:numForm w14:val="lining"/>
                      </w:rPr>
                      <m:t>,</m:t>
                    </m:r>
                    <m:r>
                      <w:rPr>
                        <w:rFonts w:ascii="Cambria Math" w:hAnsi="Cambria Math" w:cs="Times New Roman"/>
                        <w:sz w:val="18"/>
                        <w14:numForm w14:val="lining"/>
                      </w:rPr>
                      <m:t>macro</m:t>
                    </m:r>
                  </m:sub>
                </m:sSub>
              </m:oMath>
            </m:oMathPara>
          </w:p>
          <w:p w14:paraId="6427EA1A" w14:textId="77777777" w:rsidR="00B369E6" w:rsidRPr="00135B55" w:rsidRDefault="00B369E6" w:rsidP="005D72B5">
            <w:pPr>
              <w:spacing w:after="120"/>
              <w:rPr>
                <w:rFonts w:eastAsia="Calibri" w:cs="Times New Roman"/>
                <w:sz w:val="18"/>
                <w14:numForm w14:val="lining"/>
              </w:rPr>
            </w:pPr>
          </w:p>
        </w:tc>
        <w:tc>
          <w:tcPr>
            <w:tcW w:w="3130" w:type="dxa"/>
            <w:tcBorders>
              <w:top w:val="nil"/>
              <w:left w:val="nil"/>
              <w:bottom w:val="single" w:sz="4" w:space="0" w:color="auto"/>
              <w:right w:val="nil"/>
            </w:tcBorders>
            <w:hideMark/>
          </w:tcPr>
          <w:p w14:paraId="6A4CC2A1"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Optimum water temperature for macrophytes</w:t>
            </w:r>
          </w:p>
        </w:tc>
        <w:tc>
          <w:tcPr>
            <w:tcW w:w="851" w:type="dxa"/>
            <w:tcBorders>
              <w:top w:val="nil"/>
              <w:left w:val="nil"/>
              <w:bottom w:val="single" w:sz="4" w:space="0" w:color="auto"/>
              <w:right w:val="nil"/>
            </w:tcBorders>
            <w:hideMark/>
          </w:tcPr>
          <w:p w14:paraId="1DD39CDE"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20</w:t>
            </w:r>
          </w:p>
        </w:tc>
        <w:tc>
          <w:tcPr>
            <w:tcW w:w="1329" w:type="dxa"/>
            <w:tcBorders>
              <w:top w:val="nil"/>
              <w:left w:val="nil"/>
              <w:bottom w:val="single" w:sz="4" w:space="0" w:color="auto"/>
              <w:right w:val="nil"/>
            </w:tcBorders>
            <w:hideMark/>
          </w:tcPr>
          <w:p w14:paraId="5A35A639" w14:textId="77777777" w:rsidR="00B369E6" w:rsidRPr="00135B55" w:rsidRDefault="00B369E6" w:rsidP="005D72B5">
            <w:pPr>
              <w:spacing w:after="120"/>
              <w:jc w:val="center"/>
              <w:rPr>
                <w:rFonts w:cs="Times New Roman"/>
                <w:sz w:val="18"/>
                <w14:numForm w14:val="lining"/>
              </w:rPr>
            </w:pPr>
            <w:r w:rsidRPr="00135B55">
              <w:rPr>
                <w:rFonts w:cs="Times New Roman"/>
                <w:sz w:val="18"/>
                <w14:numForm w14:val="lining"/>
              </w:rPr>
              <w:t>°C</w:t>
            </w:r>
          </w:p>
        </w:tc>
        <w:tc>
          <w:tcPr>
            <w:tcW w:w="3214" w:type="dxa"/>
            <w:tcBorders>
              <w:top w:val="nil"/>
              <w:left w:val="nil"/>
              <w:bottom w:val="single" w:sz="4" w:space="0" w:color="auto"/>
              <w:right w:val="nil"/>
            </w:tcBorders>
            <w:hideMark/>
          </w:tcPr>
          <w:p w14:paraId="5736ADAD" w14:textId="77777777" w:rsidR="00B369E6" w:rsidRPr="00135B55" w:rsidRDefault="00B369E6" w:rsidP="005D72B5">
            <w:pPr>
              <w:spacing w:after="120"/>
              <w:rPr>
                <w:rFonts w:cs="Times New Roman"/>
                <w:sz w:val="18"/>
                <w14:numForm w14:val="lining"/>
              </w:rPr>
            </w:pPr>
            <w:r w:rsidRPr="00135B55">
              <w:rPr>
                <w:rFonts w:cs="Times New Roman"/>
                <w:sz w:val="18"/>
                <w14:numForm w14:val="lining"/>
              </w:rPr>
              <w:t>Hilt et al. 2018.</w:t>
            </w:r>
          </w:p>
        </w:tc>
      </w:tr>
    </w:tbl>
    <w:p w14:paraId="242B35E8" w14:textId="77777777" w:rsidR="00B369E6" w:rsidRPr="00135B55" w:rsidRDefault="00B369E6" w:rsidP="00EA5FBB">
      <w:pPr>
        <w:rPr>
          <w:rFonts w:cs="Times New Roman"/>
        </w:rPr>
      </w:pPr>
    </w:p>
    <w:p w14:paraId="28BFBB28" w14:textId="77777777" w:rsidR="00234C53" w:rsidRPr="00135B55" w:rsidRDefault="00234C53" w:rsidP="00EA5FBB">
      <w:pPr>
        <w:rPr>
          <w:rFonts w:cs="Times New Roman"/>
        </w:rPr>
      </w:pPr>
    </w:p>
    <w:p w14:paraId="5E7BB802" w14:textId="77777777" w:rsidR="00234C53" w:rsidRPr="00135B55" w:rsidRDefault="00234C53" w:rsidP="00EA5FBB">
      <w:pPr>
        <w:rPr>
          <w:rFonts w:cs="Times New Roman"/>
        </w:rPr>
      </w:pPr>
    </w:p>
    <w:p w14:paraId="4B4F13B2" w14:textId="77777777" w:rsidR="00234C53" w:rsidRPr="00135B55" w:rsidRDefault="00234C53" w:rsidP="00EA5FBB">
      <w:pPr>
        <w:rPr>
          <w:rFonts w:cs="Times New Roman"/>
        </w:rPr>
      </w:pPr>
    </w:p>
    <w:p w14:paraId="33B36DE1" w14:textId="77777777" w:rsidR="00234C53" w:rsidRPr="00135B55" w:rsidRDefault="00234C53" w:rsidP="00EA5FBB">
      <w:pPr>
        <w:rPr>
          <w:rFonts w:cs="Times New Roman"/>
        </w:rPr>
      </w:pPr>
    </w:p>
    <w:p w14:paraId="058B1EE4" w14:textId="77777777" w:rsidR="00234C53" w:rsidRPr="00135B55" w:rsidRDefault="00234C53" w:rsidP="00EA5FBB">
      <w:pPr>
        <w:rPr>
          <w:rFonts w:cs="Times New Roman"/>
        </w:rPr>
      </w:pPr>
    </w:p>
    <w:p w14:paraId="452CD59D" w14:textId="77777777" w:rsidR="00234C53" w:rsidRPr="00135B55" w:rsidRDefault="00234C53" w:rsidP="00EA5FBB">
      <w:pPr>
        <w:rPr>
          <w:rFonts w:cs="Times New Roman"/>
        </w:rPr>
      </w:pPr>
    </w:p>
    <w:p w14:paraId="427D5B84" w14:textId="77777777" w:rsidR="00E10FF4" w:rsidRDefault="00E10FF4" w:rsidP="00AD5735">
      <w:pPr>
        <w:pStyle w:val="Thesistabletitle"/>
        <w:rPr>
          <w:rFonts w:ascii="Times New Roman" w:hAnsi="Times New Roman"/>
          <w:sz w:val="20"/>
        </w:rPr>
      </w:pPr>
      <w:r>
        <w:rPr>
          <w:rFonts w:ascii="Times New Roman" w:hAnsi="Times New Roman"/>
          <w:sz w:val="20"/>
        </w:rPr>
        <w:br w:type="page"/>
      </w:r>
    </w:p>
    <w:p w14:paraId="640BB822" w14:textId="2ADEDAD1" w:rsidR="00AD5735" w:rsidRPr="00135B55" w:rsidRDefault="00AD5735" w:rsidP="00AD5735">
      <w:pPr>
        <w:pStyle w:val="Thesistabletitle"/>
        <w:rPr>
          <w:rFonts w:ascii="Times New Roman" w:hAnsi="Times New Roman"/>
          <w:b w:val="0"/>
          <w:sz w:val="20"/>
        </w:rPr>
      </w:pPr>
      <w:r w:rsidRPr="00135B55">
        <w:rPr>
          <w:rFonts w:ascii="Times New Roman" w:hAnsi="Times New Roman"/>
          <w:sz w:val="20"/>
        </w:rPr>
        <w:lastRenderedPageBreak/>
        <w:t xml:space="preserve">Table S6. </w:t>
      </w:r>
      <w:r w:rsidRPr="00135B55">
        <w:rPr>
          <w:rFonts w:ascii="Times New Roman" w:hAnsi="Times New Roman"/>
          <w:b w:val="0"/>
          <w:sz w:val="20"/>
        </w:rPr>
        <w:t>Group- and scenario-specific toxicokinetic parameters values for each group of primary producers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7"/>
        <w:gridCol w:w="759"/>
        <w:gridCol w:w="904"/>
        <w:gridCol w:w="907"/>
        <w:gridCol w:w="905"/>
        <w:gridCol w:w="922"/>
        <w:gridCol w:w="919"/>
        <w:gridCol w:w="921"/>
        <w:gridCol w:w="921"/>
        <w:gridCol w:w="923"/>
      </w:tblGrid>
      <w:tr w:rsidR="00AD5735" w:rsidRPr="00135B55" w14:paraId="5741589A" w14:textId="77777777" w:rsidTr="005F404E">
        <w:tc>
          <w:tcPr>
            <w:tcW w:w="1557" w:type="dxa"/>
          </w:tcPr>
          <w:p w14:paraId="30A3D0DC" w14:textId="77777777" w:rsidR="00AD5735" w:rsidRPr="00135B55" w:rsidRDefault="00AD5735" w:rsidP="005F404E">
            <w:pPr>
              <w:pStyle w:val="Thesistabletitle"/>
              <w:spacing w:before="0" w:after="0"/>
              <w:rPr>
                <w:rFonts w:ascii="Times New Roman" w:hAnsi="Times New Roman"/>
                <w:sz w:val="20"/>
              </w:rPr>
            </w:pPr>
          </w:p>
        </w:tc>
        <w:tc>
          <w:tcPr>
            <w:tcW w:w="759" w:type="dxa"/>
          </w:tcPr>
          <w:p w14:paraId="17905FF7" w14:textId="77777777" w:rsidR="00AD5735" w:rsidRPr="00135B55" w:rsidRDefault="00AD5735" w:rsidP="005F404E">
            <w:pPr>
              <w:pStyle w:val="Thesistabletitle"/>
              <w:spacing w:before="0" w:after="0"/>
              <w:rPr>
                <w:rFonts w:ascii="Times New Roman" w:hAnsi="Times New Roman"/>
                <w:sz w:val="20"/>
              </w:rPr>
            </w:pPr>
          </w:p>
        </w:tc>
        <w:tc>
          <w:tcPr>
            <w:tcW w:w="7322" w:type="dxa"/>
            <w:gridSpan w:val="8"/>
            <w:tcBorders>
              <w:bottom w:val="single" w:sz="4" w:space="0" w:color="auto"/>
            </w:tcBorders>
          </w:tcPr>
          <w:p w14:paraId="18BE4A9E"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Scenario</w:t>
            </w:r>
          </w:p>
        </w:tc>
      </w:tr>
      <w:tr w:rsidR="00AD5735" w:rsidRPr="00135B55" w14:paraId="7DD62F3E" w14:textId="77777777" w:rsidTr="005F404E">
        <w:tc>
          <w:tcPr>
            <w:tcW w:w="1557" w:type="dxa"/>
            <w:tcBorders>
              <w:bottom w:val="single" w:sz="4" w:space="0" w:color="auto"/>
            </w:tcBorders>
          </w:tcPr>
          <w:p w14:paraId="00F0F78C" w14:textId="77777777" w:rsidR="00AD5735" w:rsidRPr="00135B55" w:rsidRDefault="00AD5735" w:rsidP="005F404E">
            <w:pPr>
              <w:pStyle w:val="Thesistabletitle"/>
              <w:spacing w:before="0" w:after="0"/>
              <w:rPr>
                <w:rFonts w:ascii="Times New Roman" w:hAnsi="Times New Roman"/>
                <w:sz w:val="20"/>
              </w:rPr>
            </w:pPr>
          </w:p>
        </w:tc>
        <w:tc>
          <w:tcPr>
            <w:tcW w:w="759" w:type="dxa"/>
            <w:tcBorders>
              <w:bottom w:val="single" w:sz="4" w:space="0" w:color="auto"/>
            </w:tcBorders>
          </w:tcPr>
          <w:p w14:paraId="3755630B" w14:textId="77777777" w:rsidR="00AD5735" w:rsidRPr="00135B55" w:rsidRDefault="00AD5735" w:rsidP="005F404E">
            <w:pPr>
              <w:pStyle w:val="Thesistabletitle"/>
              <w:spacing w:before="0" w:after="0"/>
              <w:rPr>
                <w:rFonts w:ascii="Times New Roman" w:hAnsi="Times New Roman"/>
                <w:sz w:val="20"/>
              </w:rPr>
            </w:pPr>
          </w:p>
        </w:tc>
        <w:tc>
          <w:tcPr>
            <w:tcW w:w="904" w:type="dxa"/>
            <w:tcBorders>
              <w:top w:val="single" w:sz="4" w:space="0" w:color="auto"/>
              <w:bottom w:val="single" w:sz="4" w:space="0" w:color="auto"/>
            </w:tcBorders>
          </w:tcPr>
          <w:p w14:paraId="61C564C7"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A1</w:t>
            </w:r>
          </w:p>
        </w:tc>
        <w:tc>
          <w:tcPr>
            <w:tcW w:w="907" w:type="dxa"/>
            <w:tcBorders>
              <w:top w:val="single" w:sz="4" w:space="0" w:color="auto"/>
              <w:bottom w:val="single" w:sz="4" w:space="0" w:color="auto"/>
            </w:tcBorders>
          </w:tcPr>
          <w:p w14:paraId="6CB80C0B"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A2</w:t>
            </w:r>
          </w:p>
        </w:tc>
        <w:tc>
          <w:tcPr>
            <w:tcW w:w="905" w:type="dxa"/>
            <w:tcBorders>
              <w:top w:val="single" w:sz="4" w:space="0" w:color="auto"/>
              <w:bottom w:val="single" w:sz="4" w:space="0" w:color="auto"/>
            </w:tcBorders>
          </w:tcPr>
          <w:p w14:paraId="6BB2F575"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B1</w:t>
            </w:r>
          </w:p>
        </w:tc>
        <w:tc>
          <w:tcPr>
            <w:tcW w:w="922" w:type="dxa"/>
            <w:tcBorders>
              <w:top w:val="single" w:sz="4" w:space="0" w:color="auto"/>
              <w:bottom w:val="single" w:sz="4" w:space="0" w:color="auto"/>
            </w:tcBorders>
          </w:tcPr>
          <w:p w14:paraId="4B7F8642"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B2</w:t>
            </w:r>
          </w:p>
        </w:tc>
        <w:tc>
          <w:tcPr>
            <w:tcW w:w="919" w:type="dxa"/>
            <w:tcBorders>
              <w:top w:val="single" w:sz="4" w:space="0" w:color="auto"/>
              <w:bottom w:val="single" w:sz="4" w:space="0" w:color="auto"/>
            </w:tcBorders>
          </w:tcPr>
          <w:p w14:paraId="764E7C72"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C1</w:t>
            </w:r>
          </w:p>
        </w:tc>
        <w:tc>
          <w:tcPr>
            <w:tcW w:w="921" w:type="dxa"/>
            <w:tcBorders>
              <w:top w:val="single" w:sz="4" w:space="0" w:color="auto"/>
              <w:bottom w:val="single" w:sz="4" w:space="0" w:color="auto"/>
            </w:tcBorders>
          </w:tcPr>
          <w:p w14:paraId="3C0925E3"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C2</w:t>
            </w:r>
          </w:p>
        </w:tc>
        <w:tc>
          <w:tcPr>
            <w:tcW w:w="921" w:type="dxa"/>
            <w:tcBorders>
              <w:top w:val="single" w:sz="4" w:space="0" w:color="auto"/>
              <w:bottom w:val="single" w:sz="4" w:space="0" w:color="auto"/>
            </w:tcBorders>
          </w:tcPr>
          <w:p w14:paraId="45FF54B3"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D1</w:t>
            </w:r>
          </w:p>
        </w:tc>
        <w:tc>
          <w:tcPr>
            <w:tcW w:w="923" w:type="dxa"/>
            <w:tcBorders>
              <w:top w:val="single" w:sz="4" w:space="0" w:color="auto"/>
              <w:bottom w:val="single" w:sz="4" w:space="0" w:color="auto"/>
            </w:tcBorders>
          </w:tcPr>
          <w:p w14:paraId="6F612BB2"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D2</w:t>
            </w:r>
          </w:p>
        </w:tc>
      </w:tr>
      <w:tr w:rsidR="00AD5735" w:rsidRPr="00135B55" w14:paraId="3CABE1E4" w14:textId="77777777" w:rsidTr="005F404E">
        <w:trPr>
          <w:trHeight w:val="334"/>
        </w:trPr>
        <w:tc>
          <w:tcPr>
            <w:tcW w:w="9638" w:type="dxa"/>
            <w:gridSpan w:val="10"/>
            <w:tcBorders>
              <w:top w:val="single" w:sz="4" w:space="0" w:color="auto"/>
              <w:bottom w:val="single" w:sz="4" w:space="0" w:color="auto"/>
            </w:tcBorders>
            <w:shd w:val="clear" w:color="auto" w:fill="D9D9D9" w:themeFill="background1" w:themeFillShade="D9"/>
          </w:tcPr>
          <w:p w14:paraId="1CDF46CD" w14:textId="77777777" w:rsidR="00AD5735" w:rsidRPr="00135B55" w:rsidRDefault="00E87735" w:rsidP="005F404E">
            <w:pPr>
              <w:pStyle w:val="Thesistabletitle"/>
              <w:spacing w:before="0" w:after="0"/>
              <w:jc w:val="left"/>
              <w:rPr>
                <w:rFonts w:ascii="Times New Roman" w:hAnsi="Times New Roman"/>
                <w:sz w:val="20"/>
              </w:rPr>
            </w:pPr>
            <m:oMathPara>
              <m:oMathParaPr>
                <m:jc m:val="left"/>
              </m:oMathParaPr>
              <m:oMath>
                <m:sSub>
                  <m:sSubPr>
                    <m:ctrlPr>
                      <w:rPr>
                        <w:rFonts w:ascii="Cambria Math" w:hAnsi="Cambria Math"/>
                        <w:bCs/>
                        <w:i/>
                        <w:iCs/>
                        <w:snapToGrid w:val="0"/>
                        <w:szCs w:val="20"/>
                        <w14:numForm w14:val="default"/>
                      </w:rPr>
                    </m:ctrlPr>
                  </m:sSubPr>
                  <m:e>
                    <m:r>
                      <m:rPr>
                        <m:sty m:val="bi"/>
                      </m:rPr>
                      <w:rPr>
                        <w:rFonts w:ascii="Cambria Math" w:hAnsi="Cambria Math"/>
                        <w:snapToGrid w:val="0"/>
                        <w:szCs w:val="20"/>
                      </w:rPr>
                      <m:t>EC</m:t>
                    </m:r>
                    <m:r>
                      <m:rPr>
                        <m:sty m:val="bi"/>
                      </m:rPr>
                      <w:rPr>
                        <w:rFonts w:ascii="Cambria Math" w:hAnsi="Cambria Math"/>
                        <w:snapToGrid w:val="0"/>
                        <w:szCs w:val="20"/>
                      </w:rPr>
                      <m:t>50</m:t>
                    </m:r>
                  </m:e>
                  <m:sub>
                    <m:r>
                      <m:rPr>
                        <m:sty m:val="bi"/>
                      </m:rPr>
                      <w:rPr>
                        <w:rFonts w:ascii="Cambria Math" w:hAnsi="Cambria Math"/>
                      </w:rPr>
                      <m:t>TBA,ini,i</m:t>
                    </m:r>
                  </m:sub>
                </m:sSub>
              </m:oMath>
            </m:oMathPara>
          </w:p>
        </w:tc>
      </w:tr>
      <w:tr w:rsidR="00AD5735" w:rsidRPr="00135B55" w14:paraId="1893581B" w14:textId="77777777" w:rsidTr="005F404E">
        <w:tc>
          <w:tcPr>
            <w:tcW w:w="1557" w:type="dxa"/>
            <w:vMerge w:val="restart"/>
            <w:tcBorders>
              <w:top w:val="single" w:sz="4" w:space="0" w:color="auto"/>
              <w:right w:val="single" w:sz="4" w:space="0" w:color="auto"/>
            </w:tcBorders>
          </w:tcPr>
          <w:p w14:paraId="2905C33E" w14:textId="589C6EE5"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 xml:space="preserve">Phytoplankton </w:t>
            </w:r>
            <w:r w:rsidR="00CA25AB" w:rsidRPr="00135B55">
              <w:rPr>
                <w:rFonts w:ascii="Times New Roman" w:hAnsi="Times New Roman"/>
                <w:i/>
                <w:sz w:val="16"/>
              </w:rPr>
              <w:t>α</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D1FEC13"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tcBorders>
            <w:shd w:val="clear" w:color="auto" w:fill="D9E2F3" w:themeFill="accent1" w:themeFillTint="33"/>
          </w:tcPr>
          <w:p w14:paraId="2CB08AD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7" w:type="dxa"/>
            <w:tcBorders>
              <w:top w:val="single" w:sz="4" w:space="0" w:color="auto"/>
            </w:tcBorders>
            <w:shd w:val="clear" w:color="auto" w:fill="D9E2F3" w:themeFill="accent1" w:themeFillTint="33"/>
          </w:tcPr>
          <w:p w14:paraId="0BCB3034"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5" w:type="dxa"/>
            <w:tcBorders>
              <w:top w:val="single" w:sz="4" w:space="0" w:color="auto"/>
            </w:tcBorders>
            <w:shd w:val="clear" w:color="auto" w:fill="D9E2F3" w:themeFill="accent1" w:themeFillTint="33"/>
          </w:tcPr>
          <w:p w14:paraId="0D04E30E"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2" w:type="dxa"/>
            <w:tcBorders>
              <w:top w:val="single" w:sz="4" w:space="0" w:color="auto"/>
            </w:tcBorders>
            <w:shd w:val="clear" w:color="auto" w:fill="D9E2F3" w:themeFill="accent1" w:themeFillTint="33"/>
          </w:tcPr>
          <w:p w14:paraId="0F87515A"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19" w:type="dxa"/>
            <w:tcBorders>
              <w:top w:val="single" w:sz="4" w:space="0" w:color="auto"/>
            </w:tcBorders>
            <w:shd w:val="clear" w:color="auto" w:fill="D9E2F3" w:themeFill="accent1" w:themeFillTint="33"/>
          </w:tcPr>
          <w:p w14:paraId="5548A530" w14:textId="4C2076E2" w:rsidR="00AD5735" w:rsidRPr="00135B55" w:rsidRDefault="004E42A2"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w:t>
            </w:r>
            <w:r w:rsidR="00AD5735" w:rsidRPr="00135B55">
              <w:rPr>
                <w:rFonts w:ascii="Times New Roman" w:hAnsi="Times New Roman"/>
                <w:b w:val="0"/>
                <w:sz w:val="20"/>
              </w:rPr>
              <w:t>.000</w:t>
            </w:r>
          </w:p>
        </w:tc>
        <w:tc>
          <w:tcPr>
            <w:tcW w:w="921" w:type="dxa"/>
            <w:tcBorders>
              <w:top w:val="single" w:sz="4" w:space="0" w:color="auto"/>
            </w:tcBorders>
            <w:shd w:val="clear" w:color="auto" w:fill="D9E2F3" w:themeFill="accent1" w:themeFillTint="33"/>
          </w:tcPr>
          <w:p w14:paraId="5EF604D1" w14:textId="323E6118" w:rsidR="00AD5735" w:rsidRPr="00135B55" w:rsidRDefault="004E42A2"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w:t>
            </w:r>
            <w:r w:rsidR="00AD5735" w:rsidRPr="00135B55">
              <w:rPr>
                <w:rFonts w:ascii="Times New Roman" w:hAnsi="Times New Roman"/>
                <w:b w:val="0"/>
                <w:sz w:val="20"/>
              </w:rPr>
              <w:t>.000</w:t>
            </w:r>
          </w:p>
        </w:tc>
        <w:tc>
          <w:tcPr>
            <w:tcW w:w="921" w:type="dxa"/>
            <w:tcBorders>
              <w:top w:val="single" w:sz="4" w:space="0" w:color="auto"/>
            </w:tcBorders>
            <w:shd w:val="clear" w:color="auto" w:fill="D9E2F3" w:themeFill="accent1" w:themeFillTint="33"/>
          </w:tcPr>
          <w:p w14:paraId="1F23B2B9" w14:textId="3D491908" w:rsidR="00AD5735" w:rsidRPr="00135B55" w:rsidRDefault="004E42A2"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w:t>
            </w:r>
            <w:r w:rsidR="00AD5735" w:rsidRPr="00135B55">
              <w:rPr>
                <w:rFonts w:ascii="Times New Roman" w:hAnsi="Times New Roman"/>
                <w:b w:val="0"/>
                <w:sz w:val="20"/>
              </w:rPr>
              <w:t>.000</w:t>
            </w:r>
          </w:p>
        </w:tc>
        <w:tc>
          <w:tcPr>
            <w:tcW w:w="923" w:type="dxa"/>
            <w:tcBorders>
              <w:top w:val="single" w:sz="4" w:space="0" w:color="auto"/>
            </w:tcBorders>
            <w:shd w:val="clear" w:color="auto" w:fill="D9E2F3" w:themeFill="accent1" w:themeFillTint="33"/>
          </w:tcPr>
          <w:p w14:paraId="378C3328" w14:textId="4147552C" w:rsidR="00AD5735" w:rsidRPr="00135B55" w:rsidRDefault="004E42A2"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w:t>
            </w:r>
            <w:r w:rsidR="00AD5735" w:rsidRPr="00135B55">
              <w:rPr>
                <w:rFonts w:ascii="Times New Roman" w:hAnsi="Times New Roman"/>
                <w:b w:val="0"/>
                <w:sz w:val="20"/>
              </w:rPr>
              <w:t>.000</w:t>
            </w:r>
          </w:p>
        </w:tc>
      </w:tr>
      <w:tr w:rsidR="00AD5735" w:rsidRPr="00135B55" w14:paraId="0965EC37" w14:textId="77777777" w:rsidTr="005F404E">
        <w:tc>
          <w:tcPr>
            <w:tcW w:w="1557" w:type="dxa"/>
            <w:vMerge/>
            <w:tcBorders>
              <w:bottom w:val="single" w:sz="4" w:space="0" w:color="auto"/>
              <w:right w:val="single" w:sz="4" w:space="0" w:color="auto"/>
            </w:tcBorders>
          </w:tcPr>
          <w:p w14:paraId="67A7BDBA"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9267212"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42F2ECCA"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7" w:type="dxa"/>
            <w:tcBorders>
              <w:top w:val="single" w:sz="4" w:space="0" w:color="auto"/>
              <w:bottom w:val="single" w:sz="4" w:space="0" w:color="auto"/>
            </w:tcBorders>
            <w:shd w:val="clear" w:color="auto" w:fill="FBE4D5" w:themeFill="accent2" w:themeFillTint="33"/>
          </w:tcPr>
          <w:p w14:paraId="7C72C97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05" w:type="dxa"/>
            <w:tcBorders>
              <w:top w:val="single" w:sz="4" w:space="0" w:color="auto"/>
              <w:bottom w:val="single" w:sz="4" w:space="0" w:color="auto"/>
            </w:tcBorders>
            <w:shd w:val="clear" w:color="auto" w:fill="FBE4D5" w:themeFill="accent2" w:themeFillTint="33"/>
          </w:tcPr>
          <w:p w14:paraId="5AA7AA0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2" w:type="dxa"/>
            <w:tcBorders>
              <w:top w:val="single" w:sz="4" w:space="0" w:color="auto"/>
              <w:bottom w:val="single" w:sz="4" w:space="0" w:color="auto"/>
            </w:tcBorders>
            <w:shd w:val="clear" w:color="auto" w:fill="FBE4D5" w:themeFill="accent2" w:themeFillTint="33"/>
          </w:tcPr>
          <w:p w14:paraId="6D32B99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5.000</w:t>
            </w:r>
          </w:p>
        </w:tc>
        <w:tc>
          <w:tcPr>
            <w:tcW w:w="919" w:type="dxa"/>
            <w:tcBorders>
              <w:top w:val="single" w:sz="4" w:space="0" w:color="auto"/>
              <w:bottom w:val="single" w:sz="4" w:space="0" w:color="auto"/>
            </w:tcBorders>
            <w:shd w:val="clear" w:color="auto" w:fill="FBE4D5" w:themeFill="accent2" w:themeFillTint="33"/>
          </w:tcPr>
          <w:p w14:paraId="4E07AB87" w14:textId="2738BC4E" w:rsidR="00AD5735" w:rsidRPr="00135B55" w:rsidRDefault="00C63306"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w:t>
            </w:r>
            <w:r w:rsidR="00AD5735" w:rsidRPr="00135B55">
              <w:rPr>
                <w:rFonts w:ascii="Times New Roman" w:hAnsi="Times New Roman"/>
                <w:b w:val="0"/>
                <w:sz w:val="20"/>
              </w:rPr>
              <w:t>.000</w:t>
            </w:r>
          </w:p>
        </w:tc>
        <w:tc>
          <w:tcPr>
            <w:tcW w:w="921" w:type="dxa"/>
            <w:tcBorders>
              <w:top w:val="single" w:sz="4" w:space="0" w:color="auto"/>
              <w:bottom w:val="single" w:sz="4" w:space="0" w:color="auto"/>
            </w:tcBorders>
            <w:shd w:val="clear" w:color="auto" w:fill="FBE4D5" w:themeFill="accent2" w:themeFillTint="33"/>
          </w:tcPr>
          <w:p w14:paraId="174C3EA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5.000</w:t>
            </w:r>
          </w:p>
        </w:tc>
        <w:tc>
          <w:tcPr>
            <w:tcW w:w="921" w:type="dxa"/>
            <w:tcBorders>
              <w:top w:val="single" w:sz="4" w:space="0" w:color="auto"/>
              <w:bottom w:val="single" w:sz="4" w:space="0" w:color="auto"/>
            </w:tcBorders>
            <w:shd w:val="clear" w:color="auto" w:fill="FBE4D5" w:themeFill="accent2" w:themeFillTint="33"/>
          </w:tcPr>
          <w:p w14:paraId="630D2426" w14:textId="077E48CB" w:rsidR="00AD5735" w:rsidRPr="00135B55" w:rsidRDefault="00C63306"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w:t>
            </w:r>
            <w:r w:rsidR="00AD5735" w:rsidRPr="00135B55">
              <w:rPr>
                <w:rFonts w:ascii="Times New Roman" w:hAnsi="Times New Roman"/>
                <w:b w:val="0"/>
                <w:sz w:val="20"/>
              </w:rPr>
              <w:t>.000</w:t>
            </w:r>
          </w:p>
        </w:tc>
        <w:tc>
          <w:tcPr>
            <w:tcW w:w="923" w:type="dxa"/>
            <w:tcBorders>
              <w:top w:val="single" w:sz="4" w:space="0" w:color="auto"/>
              <w:bottom w:val="single" w:sz="4" w:space="0" w:color="auto"/>
            </w:tcBorders>
            <w:shd w:val="clear" w:color="auto" w:fill="FBE4D5" w:themeFill="accent2" w:themeFillTint="33"/>
          </w:tcPr>
          <w:p w14:paraId="0A30B394" w14:textId="36F2B882" w:rsidR="00AD5735" w:rsidRPr="00135B55" w:rsidRDefault="00C63306"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w:t>
            </w:r>
            <w:r w:rsidR="00AD5735" w:rsidRPr="00135B55">
              <w:rPr>
                <w:rFonts w:ascii="Times New Roman" w:hAnsi="Times New Roman"/>
                <w:b w:val="0"/>
                <w:sz w:val="20"/>
              </w:rPr>
              <w:t>.000</w:t>
            </w:r>
          </w:p>
        </w:tc>
      </w:tr>
      <w:tr w:rsidR="00AD5735" w:rsidRPr="00135B55" w14:paraId="06773312" w14:textId="77777777" w:rsidTr="005F404E">
        <w:tc>
          <w:tcPr>
            <w:tcW w:w="1557" w:type="dxa"/>
            <w:vMerge w:val="restart"/>
            <w:tcBorders>
              <w:top w:val="single" w:sz="4" w:space="0" w:color="auto"/>
              <w:bottom w:val="single" w:sz="4" w:space="0" w:color="auto"/>
              <w:right w:val="single" w:sz="4" w:space="0" w:color="auto"/>
            </w:tcBorders>
          </w:tcPr>
          <w:p w14:paraId="2623BD58" w14:textId="38D72EBB"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 xml:space="preserve">Phytoplankton </w:t>
            </w:r>
            <w:r w:rsidR="00CA25AB" w:rsidRPr="00135B55">
              <w:rPr>
                <w:rFonts w:ascii="Times New Roman" w:hAnsi="Times New Roman"/>
                <w:i/>
                <w:sz w:val="16"/>
              </w:rPr>
              <w:t>β</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42397C2"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bottom w:val="single" w:sz="4" w:space="0" w:color="auto"/>
            </w:tcBorders>
            <w:shd w:val="clear" w:color="auto" w:fill="D9E2F3" w:themeFill="accent1" w:themeFillTint="33"/>
          </w:tcPr>
          <w:p w14:paraId="2481CF8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12.000</w:t>
            </w:r>
          </w:p>
        </w:tc>
        <w:tc>
          <w:tcPr>
            <w:tcW w:w="907" w:type="dxa"/>
            <w:tcBorders>
              <w:top w:val="single" w:sz="4" w:space="0" w:color="auto"/>
              <w:bottom w:val="single" w:sz="4" w:space="0" w:color="auto"/>
            </w:tcBorders>
            <w:shd w:val="clear" w:color="auto" w:fill="D9E2F3" w:themeFill="accent1" w:themeFillTint="33"/>
          </w:tcPr>
          <w:p w14:paraId="230471E0"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12.000</w:t>
            </w:r>
          </w:p>
        </w:tc>
        <w:tc>
          <w:tcPr>
            <w:tcW w:w="905" w:type="dxa"/>
            <w:tcBorders>
              <w:top w:val="single" w:sz="4" w:space="0" w:color="auto"/>
              <w:bottom w:val="single" w:sz="4" w:space="0" w:color="auto"/>
            </w:tcBorders>
            <w:shd w:val="clear" w:color="auto" w:fill="D9E2F3" w:themeFill="accent1" w:themeFillTint="33"/>
          </w:tcPr>
          <w:p w14:paraId="7C91587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12.000</w:t>
            </w:r>
          </w:p>
        </w:tc>
        <w:tc>
          <w:tcPr>
            <w:tcW w:w="922" w:type="dxa"/>
            <w:tcBorders>
              <w:top w:val="single" w:sz="4" w:space="0" w:color="auto"/>
              <w:bottom w:val="single" w:sz="4" w:space="0" w:color="auto"/>
            </w:tcBorders>
            <w:shd w:val="clear" w:color="auto" w:fill="D9E2F3" w:themeFill="accent1" w:themeFillTint="33"/>
          </w:tcPr>
          <w:p w14:paraId="6EFADE7C"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10.000</w:t>
            </w:r>
          </w:p>
        </w:tc>
        <w:tc>
          <w:tcPr>
            <w:tcW w:w="919" w:type="dxa"/>
            <w:tcBorders>
              <w:top w:val="single" w:sz="4" w:space="0" w:color="auto"/>
              <w:bottom w:val="single" w:sz="4" w:space="0" w:color="auto"/>
            </w:tcBorders>
            <w:shd w:val="clear" w:color="auto" w:fill="D9E2F3" w:themeFill="accent1" w:themeFillTint="33"/>
          </w:tcPr>
          <w:p w14:paraId="2936299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21" w:type="dxa"/>
            <w:tcBorders>
              <w:top w:val="single" w:sz="4" w:space="0" w:color="auto"/>
              <w:bottom w:val="single" w:sz="4" w:space="0" w:color="auto"/>
            </w:tcBorders>
            <w:shd w:val="clear" w:color="auto" w:fill="D9E2F3" w:themeFill="accent1" w:themeFillTint="33"/>
          </w:tcPr>
          <w:p w14:paraId="1DE5768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21" w:type="dxa"/>
            <w:tcBorders>
              <w:top w:val="single" w:sz="4" w:space="0" w:color="auto"/>
              <w:bottom w:val="single" w:sz="4" w:space="0" w:color="auto"/>
            </w:tcBorders>
            <w:shd w:val="clear" w:color="auto" w:fill="D9E2F3" w:themeFill="accent1" w:themeFillTint="33"/>
          </w:tcPr>
          <w:p w14:paraId="070093C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23" w:type="dxa"/>
            <w:tcBorders>
              <w:top w:val="single" w:sz="4" w:space="0" w:color="auto"/>
              <w:bottom w:val="single" w:sz="4" w:space="0" w:color="auto"/>
            </w:tcBorders>
            <w:shd w:val="clear" w:color="auto" w:fill="D9E2F3" w:themeFill="accent1" w:themeFillTint="33"/>
          </w:tcPr>
          <w:p w14:paraId="3C32DDE3"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r>
      <w:tr w:rsidR="00AD5735" w:rsidRPr="00135B55" w14:paraId="30478A70" w14:textId="77777777" w:rsidTr="005F404E">
        <w:tc>
          <w:tcPr>
            <w:tcW w:w="1557" w:type="dxa"/>
            <w:vMerge/>
            <w:tcBorders>
              <w:bottom w:val="single" w:sz="4" w:space="0" w:color="auto"/>
              <w:right w:val="single" w:sz="4" w:space="0" w:color="auto"/>
            </w:tcBorders>
          </w:tcPr>
          <w:p w14:paraId="25EEF8B5"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BC7EFF3"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204D1FF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12.000</w:t>
            </w:r>
          </w:p>
        </w:tc>
        <w:tc>
          <w:tcPr>
            <w:tcW w:w="907" w:type="dxa"/>
            <w:tcBorders>
              <w:top w:val="single" w:sz="4" w:space="0" w:color="auto"/>
              <w:bottom w:val="single" w:sz="4" w:space="0" w:color="auto"/>
            </w:tcBorders>
            <w:shd w:val="clear" w:color="auto" w:fill="FBE4D5" w:themeFill="accent2" w:themeFillTint="33"/>
          </w:tcPr>
          <w:p w14:paraId="49CFDC4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15.000</w:t>
            </w:r>
          </w:p>
        </w:tc>
        <w:tc>
          <w:tcPr>
            <w:tcW w:w="905" w:type="dxa"/>
            <w:tcBorders>
              <w:top w:val="single" w:sz="4" w:space="0" w:color="auto"/>
              <w:bottom w:val="single" w:sz="4" w:space="0" w:color="auto"/>
            </w:tcBorders>
            <w:shd w:val="clear" w:color="auto" w:fill="FBE4D5" w:themeFill="accent2" w:themeFillTint="33"/>
          </w:tcPr>
          <w:p w14:paraId="4643A88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12.000</w:t>
            </w:r>
          </w:p>
        </w:tc>
        <w:tc>
          <w:tcPr>
            <w:tcW w:w="922" w:type="dxa"/>
            <w:tcBorders>
              <w:top w:val="single" w:sz="4" w:space="0" w:color="auto"/>
              <w:bottom w:val="single" w:sz="4" w:space="0" w:color="auto"/>
            </w:tcBorders>
            <w:shd w:val="clear" w:color="auto" w:fill="FBE4D5" w:themeFill="accent2" w:themeFillTint="33"/>
          </w:tcPr>
          <w:p w14:paraId="2CA5171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11.000</w:t>
            </w:r>
          </w:p>
        </w:tc>
        <w:tc>
          <w:tcPr>
            <w:tcW w:w="919" w:type="dxa"/>
            <w:tcBorders>
              <w:top w:val="single" w:sz="4" w:space="0" w:color="auto"/>
              <w:bottom w:val="single" w:sz="4" w:space="0" w:color="auto"/>
            </w:tcBorders>
            <w:shd w:val="clear" w:color="auto" w:fill="FBE4D5" w:themeFill="accent2" w:themeFillTint="33"/>
          </w:tcPr>
          <w:p w14:paraId="547485B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21" w:type="dxa"/>
            <w:tcBorders>
              <w:top w:val="single" w:sz="4" w:space="0" w:color="auto"/>
              <w:bottom w:val="single" w:sz="4" w:space="0" w:color="auto"/>
            </w:tcBorders>
            <w:shd w:val="clear" w:color="auto" w:fill="FBE4D5" w:themeFill="accent2" w:themeFillTint="33"/>
          </w:tcPr>
          <w:p w14:paraId="153B3ABE"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11.000</w:t>
            </w:r>
          </w:p>
        </w:tc>
        <w:tc>
          <w:tcPr>
            <w:tcW w:w="921" w:type="dxa"/>
            <w:tcBorders>
              <w:top w:val="single" w:sz="4" w:space="0" w:color="auto"/>
              <w:bottom w:val="single" w:sz="4" w:space="0" w:color="auto"/>
            </w:tcBorders>
            <w:shd w:val="clear" w:color="auto" w:fill="FBE4D5" w:themeFill="accent2" w:themeFillTint="33"/>
          </w:tcPr>
          <w:p w14:paraId="1C493C6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23" w:type="dxa"/>
            <w:tcBorders>
              <w:top w:val="single" w:sz="4" w:space="0" w:color="auto"/>
              <w:bottom w:val="single" w:sz="4" w:space="0" w:color="auto"/>
            </w:tcBorders>
            <w:shd w:val="clear" w:color="auto" w:fill="FBE4D5" w:themeFill="accent2" w:themeFillTint="33"/>
          </w:tcPr>
          <w:p w14:paraId="409F09C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10.000</w:t>
            </w:r>
          </w:p>
        </w:tc>
      </w:tr>
      <w:tr w:rsidR="00AD5735" w:rsidRPr="00135B55" w14:paraId="37027A66" w14:textId="77777777" w:rsidTr="005F404E">
        <w:tc>
          <w:tcPr>
            <w:tcW w:w="1557" w:type="dxa"/>
            <w:vMerge w:val="restart"/>
            <w:tcBorders>
              <w:right w:val="single" w:sz="4" w:space="0" w:color="auto"/>
            </w:tcBorders>
          </w:tcPr>
          <w:p w14:paraId="4396AE6C" w14:textId="77777777"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Periphyton</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6AE46DF"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bottom w:val="single" w:sz="4" w:space="0" w:color="auto"/>
            </w:tcBorders>
            <w:shd w:val="clear" w:color="auto" w:fill="D9E2F3" w:themeFill="accent1" w:themeFillTint="33"/>
          </w:tcPr>
          <w:p w14:paraId="66E1801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7" w:type="dxa"/>
            <w:tcBorders>
              <w:top w:val="single" w:sz="4" w:space="0" w:color="auto"/>
              <w:bottom w:val="single" w:sz="4" w:space="0" w:color="auto"/>
            </w:tcBorders>
            <w:shd w:val="clear" w:color="auto" w:fill="D9E2F3" w:themeFill="accent1" w:themeFillTint="33"/>
          </w:tcPr>
          <w:p w14:paraId="73FD1E6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5" w:type="dxa"/>
            <w:tcBorders>
              <w:top w:val="single" w:sz="4" w:space="0" w:color="auto"/>
              <w:bottom w:val="single" w:sz="4" w:space="0" w:color="auto"/>
            </w:tcBorders>
            <w:shd w:val="clear" w:color="auto" w:fill="D9E2F3" w:themeFill="accent1" w:themeFillTint="33"/>
          </w:tcPr>
          <w:p w14:paraId="5084E40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2" w:type="dxa"/>
            <w:tcBorders>
              <w:top w:val="single" w:sz="4" w:space="0" w:color="auto"/>
              <w:bottom w:val="single" w:sz="4" w:space="0" w:color="auto"/>
            </w:tcBorders>
            <w:shd w:val="clear" w:color="auto" w:fill="D9E2F3" w:themeFill="accent1" w:themeFillTint="33"/>
          </w:tcPr>
          <w:p w14:paraId="152DF09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19" w:type="dxa"/>
            <w:tcBorders>
              <w:top w:val="single" w:sz="4" w:space="0" w:color="auto"/>
              <w:bottom w:val="single" w:sz="4" w:space="0" w:color="auto"/>
            </w:tcBorders>
            <w:shd w:val="clear" w:color="auto" w:fill="D9E2F3" w:themeFill="accent1" w:themeFillTint="33"/>
          </w:tcPr>
          <w:p w14:paraId="1E737BDE"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1" w:type="dxa"/>
            <w:tcBorders>
              <w:top w:val="single" w:sz="4" w:space="0" w:color="auto"/>
              <w:bottom w:val="single" w:sz="4" w:space="0" w:color="auto"/>
            </w:tcBorders>
            <w:shd w:val="clear" w:color="auto" w:fill="D9E2F3" w:themeFill="accent1" w:themeFillTint="33"/>
          </w:tcPr>
          <w:p w14:paraId="4F63B12A"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1" w:type="dxa"/>
            <w:tcBorders>
              <w:top w:val="single" w:sz="4" w:space="0" w:color="auto"/>
              <w:bottom w:val="single" w:sz="4" w:space="0" w:color="auto"/>
            </w:tcBorders>
            <w:shd w:val="clear" w:color="auto" w:fill="D9E2F3" w:themeFill="accent1" w:themeFillTint="33"/>
          </w:tcPr>
          <w:p w14:paraId="3E9076F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3" w:type="dxa"/>
            <w:tcBorders>
              <w:top w:val="single" w:sz="4" w:space="0" w:color="auto"/>
              <w:bottom w:val="single" w:sz="4" w:space="0" w:color="auto"/>
            </w:tcBorders>
            <w:shd w:val="clear" w:color="auto" w:fill="D9E2F3" w:themeFill="accent1" w:themeFillTint="33"/>
          </w:tcPr>
          <w:p w14:paraId="4730D25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r>
      <w:tr w:rsidR="00AD5735" w:rsidRPr="00135B55" w14:paraId="0B75B3AA" w14:textId="77777777" w:rsidTr="005F404E">
        <w:tc>
          <w:tcPr>
            <w:tcW w:w="1557" w:type="dxa"/>
            <w:vMerge/>
            <w:tcBorders>
              <w:bottom w:val="single" w:sz="4" w:space="0" w:color="auto"/>
              <w:right w:val="single" w:sz="4" w:space="0" w:color="auto"/>
            </w:tcBorders>
          </w:tcPr>
          <w:p w14:paraId="751E5B44"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8A03318"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24D4EF1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7" w:type="dxa"/>
            <w:tcBorders>
              <w:top w:val="single" w:sz="4" w:space="0" w:color="auto"/>
              <w:bottom w:val="single" w:sz="4" w:space="0" w:color="auto"/>
            </w:tcBorders>
            <w:shd w:val="clear" w:color="auto" w:fill="FBE4D5" w:themeFill="accent2" w:themeFillTint="33"/>
          </w:tcPr>
          <w:p w14:paraId="17E446B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05" w:type="dxa"/>
            <w:tcBorders>
              <w:top w:val="single" w:sz="4" w:space="0" w:color="auto"/>
              <w:bottom w:val="single" w:sz="4" w:space="0" w:color="auto"/>
            </w:tcBorders>
            <w:shd w:val="clear" w:color="auto" w:fill="FBE4D5" w:themeFill="accent2" w:themeFillTint="33"/>
          </w:tcPr>
          <w:p w14:paraId="2B7A287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2" w:type="dxa"/>
            <w:tcBorders>
              <w:top w:val="single" w:sz="4" w:space="0" w:color="auto"/>
              <w:bottom w:val="single" w:sz="4" w:space="0" w:color="auto"/>
            </w:tcBorders>
            <w:shd w:val="clear" w:color="auto" w:fill="FBE4D5" w:themeFill="accent2" w:themeFillTint="33"/>
          </w:tcPr>
          <w:p w14:paraId="086EF70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5.000</w:t>
            </w:r>
          </w:p>
        </w:tc>
        <w:tc>
          <w:tcPr>
            <w:tcW w:w="919" w:type="dxa"/>
            <w:tcBorders>
              <w:top w:val="single" w:sz="4" w:space="0" w:color="auto"/>
              <w:bottom w:val="single" w:sz="4" w:space="0" w:color="auto"/>
            </w:tcBorders>
            <w:shd w:val="clear" w:color="auto" w:fill="FBE4D5" w:themeFill="accent2" w:themeFillTint="33"/>
          </w:tcPr>
          <w:p w14:paraId="2406CDC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1" w:type="dxa"/>
            <w:tcBorders>
              <w:top w:val="single" w:sz="4" w:space="0" w:color="auto"/>
              <w:bottom w:val="single" w:sz="4" w:space="0" w:color="auto"/>
            </w:tcBorders>
            <w:shd w:val="clear" w:color="auto" w:fill="FBE4D5" w:themeFill="accent2" w:themeFillTint="33"/>
          </w:tcPr>
          <w:p w14:paraId="34116B7E"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5.000</w:t>
            </w:r>
          </w:p>
        </w:tc>
        <w:tc>
          <w:tcPr>
            <w:tcW w:w="921" w:type="dxa"/>
            <w:tcBorders>
              <w:top w:val="single" w:sz="4" w:space="0" w:color="auto"/>
              <w:bottom w:val="single" w:sz="4" w:space="0" w:color="auto"/>
            </w:tcBorders>
            <w:shd w:val="clear" w:color="auto" w:fill="FBE4D5" w:themeFill="accent2" w:themeFillTint="33"/>
          </w:tcPr>
          <w:p w14:paraId="1B55819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3" w:type="dxa"/>
            <w:tcBorders>
              <w:top w:val="single" w:sz="4" w:space="0" w:color="auto"/>
              <w:bottom w:val="single" w:sz="4" w:space="0" w:color="auto"/>
            </w:tcBorders>
            <w:shd w:val="clear" w:color="auto" w:fill="FBE4D5" w:themeFill="accent2" w:themeFillTint="33"/>
          </w:tcPr>
          <w:p w14:paraId="3A5935E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r>
      <w:tr w:rsidR="00AD5735" w:rsidRPr="00135B55" w14:paraId="20B233D1" w14:textId="77777777" w:rsidTr="005F404E">
        <w:tc>
          <w:tcPr>
            <w:tcW w:w="1557" w:type="dxa"/>
            <w:vMerge w:val="restart"/>
            <w:tcBorders>
              <w:top w:val="single" w:sz="4" w:space="0" w:color="auto"/>
              <w:bottom w:val="single" w:sz="4" w:space="0" w:color="auto"/>
              <w:right w:val="single" w:sz="4" w:space="0" w:color="auto"/>
            </w:tcBorders>
          </w:tcPr>
          <w:p w14:paraId="3D7A44F1" w14:textId="77777777"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Epiphyton</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6B3B6A2"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bottom w:val="single" w:sz="4" w:space="0" w:color="auto"/>
            </w:tcBorders>
            <w:shd w:val="clear" w:color="auto" w:fill="D9E2F3" w:themeFill="accent1" w:themeFillTint="33"/>
          </w:tcPr>
          <w:p w14:paraId="0772199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7" w:type="dxa"/>
            <w:tcBorders>
              <w:top w:val="single" w:sz="4" w:space="0" w:color="auto"/>
              <w:bottom w:val="single" w:sz="4" w:space="0" w:color="auto"/>
            </w:tcBorders>
            <w:shd w:val="clear" w:color="auto" w:fill="D9E2F3" w:themeFill="accent1" w:themeFillTint="33"/>
          </w:tcPr>
          <w:p w14:paraId="3F4CFDF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5" w:type="dxa"/>
            <w:tcBorders>
              <w:top w:val="single" w:sz="4" w:space="0" w:color="auto"/>
              <w:bottom w:val="single" w:sz="4" w:space="0" w:color="auto"/>
            </w:tcBorders>
            <w:shd w:val="clear" w:color="auto" w:fill="D9E2F3" w:themeFill="accent1" w:themeFillTint="33"/>
          </w:tcPr>
          <w:p w14:paraId="07B8B2F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2" w:type="dxa"/>
            <w:tcBorders>
              <w:top w:val="single" w:sz="4" w:space="0" w:color="auto"/>
              <w:bottom w:val="single" w:sz="4" w:space="0" w:color="auto"/>
            </w:tcBorders>
            <w:shd w:val="clear" w:color="auto" w:fill="D9E2F3" w:themeFill="accent1" w:themeFillTint="33"/>
          </w:tcPr>
          <w:p w14:paraId="53B6A8B0"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19" w:type="dxa"/>
            <w:tcBorders>
              <w:top w:val="single" w:sz="4" w:space="0" w:color="auto"/>
              <w:bottom w:val="single" w:sz="4" w:space="0" w:color="auto"/>
            </w:tcBorders>
            <w:shd w:val="clear" w:color="auto" w:fill="D9E2F3" w:themeFill="accent1" w:themeFillTint="33"/>
          </w:tcPr>
          <w:p w14:paraId="2172448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1" w:type="dxa"/>
            <w:tcBorders>
              <w:top w:val="single" w:sz="4" w:space="0" w:color="auto"/>
              <w:bottom w:val="single" w:sz="4" w:space="0" w:color="auto"/>
            </w:tcBorders>
            <w:shd w:val="clear" w:color="auto" w:fill="D9E2F3" w:themeFill="accent1" w:themeFillTint="33"/>
          </w:tcPr>
          <w:p w14:paraId="37BC9C2E"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1" w:type="dxa"/>
            <w:tcBorders>
              <w:top w:val="single" w:sz="4" w:space="0" w:color="auto"/>
              <w:bottom w:val="single" w:sz="4" w:space="0" w:color="auto"/>
            </w:tcBorders>
            <w:shd w:val="clear" w:color="auto" w:fill="D9E2F3" w:themeFill="accent1" w:themeFillTint="33"/>
          </w:tcPr>
          <w:p w14:paraId="59C06B13"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3" w:type="dxa"/>
            <w:tcBorders>
              <w:top w:val="single" w:sz="4" w:space="0" w:color="auto"/>
              <w:bottom w:val="single" w:sz="4" w:space="0" w:color="auto"/>
            </w:tcBorders>
            <w:shd w:val="clear" w:color="auto" w:fill="D9E2F3" w:themeFill="accent1" w:themeFillTint="33"/>
          </w:tcPr>
          <w:p w14:paraId="45D893F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r>
      <w:tr w:rsidR="00AD5735" w:rsidRPr="00135B55" w14:paraId="14D83C66" w14:textId="77777777" w:rsidTr="005F404E">
        <w:tc>
          <w:tcPr>
            <w:tcW w:w="1557" w:type="dxa"/>
            <w:vMerge/>
            <w:tcBorders>
              <w:bottom w:val="single" w:sz="4" w:space="0" w:color="auto"/>
              <w:right w:val="single" w:sz="4" w:space="0" w:color="auto"/>
            </w:tcBorders>
          </w:tcPr>
          <w:p w14:paraId="6F7AA9C5"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FCFEA65"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765FFA0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7" w:type="dxa"/>
            <w:tcBorders>
              <w:top w:val="single" w:sz="4" w:space="0" w:color="auto"/>
              <w:bottom w:val="single" w:sz="4" w:space="0" w:color="auto"/>
            </w:tcBorders>
            <w:shd w:val="clear" w:color="auto" w:fill="FBE4D5" w:themeFill="accent2" w:themeFillTint="33"/>
          </w:tcPr>
          <w:p w14:paraId="5B0800D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05" w:type="dxa"/>
            <w:tcBorders>
              <w:top w:val="single" w:sz="4" w:space="0" w:color="auto"/>
              <w:bottom w:val="single" w:sz="4" w:space="0" w:color="auto"/>
            </w:tcBorders>
            <w:shd w:val="clear" w:color="auto" w:fill="FBE4D5" w:themeFill="accent2" w:themeFillTint="33"/>
          </w:tcPr>
          <w:p w14:paraId="5D14FC5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2" w:type="dxa"/>
            <w:tcBorders>
              <w:top w:val="single" w:sz="4" w:space="0" w:color="auto"/>
              <w:bottom w:val="single" w:sz="4" w:space="0" w:color="auto"/>
            </w:tcBorders>
            <w:shd w:val="clear" w:color="auto" w:fill="FBE4D5" w:themeFill="accent2" w:themeFillTint="33"/>
          </w:tcPr>
          <w:p w14:paraId="092267D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5.000</w:t>
            </w:r>
          </w:p>
        </w:tc>
        <w:tc>
          <w:tcPr>
            <w:tcW w:w="919" w:type="dxa"/>
            <w:tcBorders>
              <w:top w:val="single" w:sz="4" w:space="0" w:color="auto"/>
              <w:bottom w:val="single" w:sz="4" w:space="0" w:color="auto"/>
            </w:tcBorders>
            <w:shd w:val="clear" w:color="auto" w:fill="FBE4D5" w:themeFill="accent2" w:themeFillTint="33"/>
          </w:tcPr>
          <w:p w14:paraId="07F62D60"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1" w:type="dxa"/>
            <w:tcBorders>
              <w:top w:val="single" w:sz="4" w:space="0" w:color="auto"/>
              <w:bottom w:val="single" w:sz="4" w:space="0" w:color="auto"/>
            </w:tcBorders>
            <w:shd w:val="clear" w:color="auto" w:fill="FBE4D5" w:themeFill="accent2" w:themeFillTint="33"/>
          </w:tcPr>
          <w:p w14:paraId="0A376AE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5.000</w:t>
            </w:r>
          </w:p>
        </w:tc>
        <w:tc>
          <w:tcPr>
            <w:tcW w:w="921" w:type="dxa"/>
            <w:tcBorders>
              <w:top w:val="single" w:sz="4" w:space="0" w:color="auto"/>
              <w:bottom w:val="single" w:sz="4" w:space="0" w:color="auto"/>
            </w:tcBorders>
            <w:shd w:val="clear" w:color="auto" w:fill="FBE4D5" w:themeFill="accent2" w:themeFillTint="33"/>
          </w:tcPr>
          <w:p w14:paraId="0B0E0900"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2.000</w:t>
            </w:r>
          </w:p>
        </w:tc>
        <w:tc>
          <w:tcPr>
            <w:tcW w:w="923" w:type="dxa"/>
            <w:tcBorders>
              <w:top w:val="single" w:sz="4" w:space="0" w:color="auto"/>
              <w:bottom w:val="single" w:sz="4" w:space="0" w:color="auto"/>
            </w:tcBorders>
            <w:shd w:val="clear" w:color="auto" w:fill="FBE4D5" w:themeFill="accent2" w:themeFillTint="33"/>
          </w:tcPr>
          <w:p w14:paraId="347C04F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r>
      <w:tr w:rsidR="00AD5735" w:rsidRPr="00135B55" w14:paraId="4C8B5F3C" w14:textId="77777777" w:rsidTr="005F404E">
        <w:tc>
          <w:tcPr>
            <w:tcW w:w="1557" w:type="dxa"/>
            <w:vMerge w:val="restart"/>
            <w:tcBorders>
              <w:top w:val="single" w:sz="4" w:space="0" w:color="auto"/>
              <w:right w:val="single" w:sz="4" w:space="0" w:color="auto"/>
            </w:tcBorders>
          </w:tcPr>
          <w:p w14:paraId="4691CA67" w14:textId="77777777"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Macrophytes</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20EB7D8"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bottom w:val="single" w:sz="4" w:space="0" w:color="auto"/>
            </w:tcBorders>
            <w:shd w:val="clear" w:color="auto" w:fill="D9E2F3" w:themeFill="accent1" w:themeFillTint="33"/>
          </w:tcPr>
          <w:p w14:paraId="69AFBEE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7" w:type="dxa"/>
            <w:tcBorders>
              <w:top w:val="single" w:sz="4" w:space="0" w:color="auto"/>
              <w:bottom w:val="single" w:sz="4" w:space="0" w:color="auto"/>
            </w:tcBorders>
            <w:shd w:val="clear" w:color="auto" w:fill="D9E2F3" w:themeFill="accent1" w:themeFillTint="33"/>
          </w:tcPr>
          <w:p w14:paraId="163C3B54"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5" w:type="dxa"/>
            <w:tcBorders>
              <w:top w:val="single" w:sz="4" w:space="0" w:color="auto"/>
              <w:bottom w:val="single" w:sz="4" w:space="0" w:color="auto"/>
            </w:tcBorders>
            <w:shd w:val="clear" w:color="auto" w:fill="D9E2F3" w:themeFill="accent1" w:themeFillTint="33"/>
          </w:tcPr>
          <w:p w14:paraId="1FBCC5F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1.500</w:t>
            </w:r>
          </w:p>
        </w:tc>
        <w:tc>
          <w:tcPr>
            <w:tcW w:w="922" w:type="dxa"/>
            <w:tcBorders>
              <w:top w:val="single" w:sz="4" w:space="0" w:color="auto"/>
              <w:bottom w:val="single" w:sz="4" w:space="0" w:color="auto"/>
            </w:tcBorders>
            <w:shd w:val="clear" w:color="auto" w:fill="D9E2F3" w:themeFill="accent1" w:themeFillTint="33"/>
          </w:tcPr>
          <w:p w14:paraId="28030393"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1.500</w:t>
            </w:r>
          </w:p>
        </w:tc>
        <w:tc>
          <w:tcPr>
            <w:tcW w:w="919" w:type="dxa"/>
            <w:tcBorders>
              <w:top w:val="single" w:sz="4" w:space="0" w:color="auto"/>
              <w:bottom w:val="single" w:sz="4" w:space="0" w:color="auto"/>
            </w:tcBorders>
            <w:shd w:val="clear" w:color="auto" w:fill="D9E2F3" w:themeFill="accent1" w:themeFillTint="33"/>
          </w:tcPr>
          <w:p w14:paraId="16ACE164"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1" w:type="dxa"/>
            <w:tcBorders>
              <w:top w:val="single" w:sz="4" w:space="0" w:color="auto"/>
              <w:bottom w:val="single" w:sz="4" w:space="0" w:color="auto"/>
            </w:tcBorders>
            <w:shd w:val="clear" w:color="auto" w:fill="D9E2F3" w:themeFill="accent1" w:themeFillTint="33"/>
          </w:tcPr>
          <w:p w14:paraId="014F7BA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1" w:type="dxa"/>
            <w:tcBorders>
              <w:top w:val="single" w:sz="4" w:space="0" w:color="auto"/>
              <w:bottom w:val="single" w:sz="4" w:space="0" w:color="auto"/>
            </w:tcBorders>
            <w:shd w:val="clear" w:color="auto" w:fill="D9E2F3" w:themeFill="accent1" w:themeFillTint="33"/>
          </w:tcPr>
          <w:p w14:paraId="614712E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3.000</w:t>
            </w:r>
          </w:p>
        </w:tc>
        <w:tc>
          <w:tcPr>
            <w:tcW w:w="923" w:type="dxa"/>
            <w:tcBorders>
              <w:top w:val="single" w:sz="4" w:space="0" w:color="auto"/>
              <w:bottom w:val="single" w:sz="4" w:space="0" w:color="auto"/>
            </w:tcBorders>
            <w:shd w:val="clear" w:color="auto" w:fill="D9E2F3" w:themeFill="accent1" w:themeFillTint="33"/>
          </w:tcPr>
          <w:p w14:paraId="7EACF6F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3.000</w:t>
            </w:r>
          </w:p>
        </w:tc>
      </w:tr>
      <w:tr w:rsidR="00AD5735" w:rsidRPr="00135B55" w14:paraId="1BFEB17B" w14:textId="77777777" w:rsidTr="005F404E">
        <w:tc>
          <w:tcPr>
            <w:tcW w:w="1557" w:type="dxa"/>
            <w:vMerge/>
            <w:tcBorders>
              <w:right w:val="single" w:sz="4" w:space="0" w:color="auto"/>
            </w:tcBorders>
          </w:tcPr>
          <w:p w14:paraId="19D1643B"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0FEE056"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1CF0FFD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07" w:type="dxa"/>
            <w:tcBorders>
              <w:top w:val="single" w:sz="4" w:space="0" w:color="auto"/>
              <w:bottom w:val="single" w:sz="4" w:space="0" w:color="auto"/>
            </w:tcBorders>
            <w:shd w:val="clear" w:color="auto" w:fill="FBE4D5" w:themeFill="accent2" w:themeFillTint="33"/>
          </w:tcPr>
          <w:p w14:paraId="649472BC"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05" w:type="dxa"/>
            <w:tcBorders>
              <w:top w:val="single" w:sz="4" w:space="0" w:color="auto"/>
              <w:bottom w:val="single" w:sz="4" w:space="0" w:color="auto"/>
            </w:tcBorders>
            <w:shd w:val="clear" w:color="auto" w:fill="FBE4D5" w:themeFill="accent2" w:themeFillTint="33"/>
          </w:tcPr>
          <w:p w14:paraId="2E02920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1.500</w:t>
            </w:r>
          </w:p>
        </w:tc>
        <w:tc>
          <w:tcPr>
            <w:tcW w:w="922" w:type="dxa"/>
            <w:tcBorders>
              <w:top w:val="single" w:sz="4" w:space="0" w:color="auto"/>
              <w:bottom w:val="single" w:sz="4" w:space="0" w:color="auto"/>
            </w:tcBorders>
            <w:shd w:val="clear" w:color="auto" w:fill="FBE4D5" w:themeFill="accent2" w:themeFillTint="33"/>
          </w:tcPr>
          <w:p w14:paraId="33A805E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2.500</w:t>
            </w:r>
          </w:p>
        </w:tc>
        <w:tc>
          <w:tcPr>
            <w:tcW w:w="919" w:type="dxa"/>
            <w:tcBorders>
              <w:top w:val="single" w:sz="4" w:space="0" w:color="auto"/>
              <w:bottom w:val="single" w:sz="4" w:space="0" w:color="auto"/>
            </w:tcBorders>
            <w:shd w:val="clear" w:color="auto" w:fill="FBE4D5" w:themeFill="accent2" w:themeFillTint="33"/>
          </w:tcPr>
          <w:p w14:paraId="4FF865E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5.858</w:t>
            </w:r>
          </w:p>
        </w:tc>
        <w:tc>
          <w:tcPr>
            <w:tcW w:w="921" w:type="dxa"/>
            <w:tcBorders>
              <w:top w:val="single" w:sz="4" w:space="0" w:color="auto"/>
              <w:bottom w:val="single" w:sz="4" w:space="0" w:color="auto"/>
            </w:tcBorders>
            <w:shd w:val="clear" w:color="auto" w:fill="FBE4D5" w:themeFill="accent2" w:themeFillTint="33"/>
          </w:tcPr>
          <w:p w14:paraId="076B5FF0"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8.000</w:t>
            </w:r>
          </w:p>
        </w:tc>
        <w:tc>
          <w:tcPr>
            <w:tcW w:w="921" w:type="dxa"/>
            <w:tcBorders>
              <w:top w:val="single" w:sz="4" w:space="0" w:color="auto"/>
              <w:bottom w:val="single" w:sz="4" w:space="0" w:color="auto"/>
            </w:tcBorders>
            <w:shd w:val="clear" w:color="auto" w:fill="FBE4D5" w:themeFill="accent2" w:themeFillTint="33"/>
          </w:tcPr>
          <w:p w14:paraId="3D4C330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3.000</w:t>
            </w:r>
          </w:p>
        </w:tc>
        <w:tc>
          <w:tcPr>
            <w:tcW w:w="923" w:type="dxa"/>
            <w:tcBorders>
              <w:top w:val="single" w:sz="4" w:space="0" w:color="auto"/>
              <w:bottom w:val="single" w:sz="4" w:space="0" w:color="auto"/>
            </w:tcBorders>
            <w:shd w:val="clear" w:color="auto" w:fill="FBE4D5" w:themeFill="accent2" w:themeFillTint="33"/>
          </w:tcPr>
          <w:p w14:paraId="2F4F9B1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6.000</w:t>
            </w:r>
          </w:p>
        </w:tc>
      </w:tr>
      <w:tr w:rsidR="00AD5735" w:rsidRPr="00135B55" w14:paraId="29618F0E" w14:textId="77777777" w:rsidTr="005F404E">
        <w:trPr>
          <w:trHeight w:val="334"/>
        </w:trPr>
        <w:tc>
          <w:tcPr>
            <w:tcW w:w="9638" w:type="dxa"/>
            <w:gridSpan w:val="10"/>
            <w:tcBorders>
              <w:top w:val="single" w:sz="4" w:space="0" w:color="auto"/>
              <w:bottom w:val="single" w:sz="4" w:space="0" w:color="auto"/>
            </w:tcBorders>
            <w:shd w:val="clear" w:color="auto" w:fill="D9D9D9" w:themeFill="background1" w:themeFillShade="D9"/>
          </w:tcPr>
          <w:p w14:paraId="14EB7E86" w14:textId="77777777" w:rsidR="00AD5735" w:rsidRPr="00135B55" w:rsidRDefault="00E87735" w:rsidP="005F404E">
            <w:pPr>
              <w:pStyle w:val="Thesistabletitle"/>
              <w:spacing w:before="0" w:after="0"/>
              <w:jc w:val="left"/>
              <w:rPr>
                <w:rFonts w:ascii="Times New Roman" w:hAnsi="Times New Roman"/>
                <w:sz w:val="20"/>
              </w:rPr>
            </w:pPr>
            <m:oMathPara>
              <m:oMathParaPr>
                <m:jc m:val="left"/>
              </m:oMathParaPr>
              <m:oMath>
                <m:sSub>
                  <m:sSubPr>
                    <m:ctrlPr>
                      <w:rPr>
                        <w:rFonts w:ascii="Cambria Math" w:hAnsi="Cambria Math"/>
                        <w:bCs/>
                        <w:i/>
                        <w:iCs/>
                        <w:snapToGrid w:val="0"/>
                        <w:szCs w:val="20"/>
                        <w14:numForm w14:val="default"/>
                      </w:rPr>
                    </m:ctrlPr>
                  </m:sSubPr>
                  <m:e>
                    <m:r>
                      <m:rPr>
                        <m:sty m:val="bi"/>
                      </m:rPr>
                      <w:rPr>
                        <w:rFonts w:ascii="Cambria Math" w:hAnsi="Cambria Math"/>
                        <w:snapToGrid w:val="0"/>
                        <w:szCs w:val="20"/>
                      </w:rPr>
                      <m:t>f</m:t>
                    </m:r>
                  </m:e>
                  <m:sub>
                    <m:r>
                      <m:rPr>
                        <m:sty m:val="bi"/>
                      </m:rPr>
                      <w:rPr>
                        <w:rFonts w:ascii="Cambria Math" w:hAnsi="Cambria Math"/>
                      </w:rPr>
                      <m:t>TBA,i</m:t>
                    </m:r>
                  </m:sub>
                </m:sSub>
              </m:oMath>
            </m:oMathPara>
          </w:p>
        </w:tc>
      </w:tr>
      <w:tr w:rsidR="00AD5735" w:rsidRPr="00135B55" w14:paraId="4B5ECE83" w14:textId="77777777" w:rsidTr="005F404E">
        <w:tc>
          <w:tcPr>
            <w:tcW w:w="1557" w:type="dxa"/>
            <w:vMerge w:val="restart"/>
            <w:tcBorders>
              <w:top w:val="single" w:sz="4" w:space="0" w:color="auto"/>
              <w:right w:val="single" w:sz="4" w:space="0" w:color="auto"/>
            </w:tcBorders>
          </w:tcPr>
          <w:p w14:paraId="1EB9E4A7" w14:textId="3A1C33BE"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 xml:space="preserve">Phytoplankton </w:t>
            </w:r>
            <w:r w:rsidR="00CA25AB" w:rsidRPr="00135B55">
              <w:rPr>
                <w:rFonts w:ascii="Times New Roman" w:hAnsi="Times New Roman"/>
                <w:i/>
                <w:sz w:val="16"/>
              </w:rPr>
              <w:t>α</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C85A8F7"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tcBorders>
            <w:shd w:val="clear" w:color="auto" w:fill="D9E2F3" w:themeFill="accent1" w:themeFillTint="33"/>
          </w:tcPr>
          <w:p w14:paraId="0EB004D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tcBorders>
            <w:shd w:val="clear" w:color="auto" w:fill="D9E2F3" w:themeFill="accent1" w:themeFillTint="33"/>
          </w:tcPr>
          <w:p w14:paraId="11B58DC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tcBorders>
            <w:shd w:val="clear" w:color="auto" w:fill="D9E2F3" w:themeFill="accent1" w:themeFillTint="33"/>
          </w:tcPr>
          <w:p w14:paraId="7D0D12E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tcBorders>
            <w:shd w:val="clear" w:color="auto" w:fill="D9E2F3" w:themeFill="accent1" w:themeFillTint="33"/>
          </w:tcPr>
          <w:p w14:paraId="799B6C0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tcBorders>
            <w:shd w:val="clear" w:color="auto" w:fill="D9E2F3" w:themeFill="accent1" w:themeFillTint="33"/>
          </w:tcPr>
          <w:p w14:paraId="5A8B49D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tcBorders>
            <w:shd w:val="clear" w:color="auto" w:fill="D9E2F3" w:themeFill="accent1" w:themeFillTint="33"/>
          </w:tcPr>
          <w:p w14:paraId="2C9C911A"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tcBorders>
            <w:shd w:val="clear" w:color="auto" w:fill="D9E2F3" w:themeFill="accent1" w:themeFillTint="33"/>
          </w:tcPr>
          <w:p w14:paraId="0D775DA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23" w:type="dxa"/>
            <w:tcBorders>
              <w:top w:val="single" w:sz="4" w:space="0" w:color="auto"/>
            </w:tcBorders>
            <w:shd w:val="clear" w:color="auto" w:fill="D9E2F3" w:themeFill="accent1" w:themeFillTint="33"/>
          </w:tcPr>
          <w:p w14:paraId="3751776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r>
      <w:tr w:rsidR="00AD5735" w:rsidRPr="00135B55" w14:paraId="1BD7143D" w14:textId="77777777" w:rsidTr="005F404E">
        <w:tc>
          <w:tcPr>
            <w:tcW w:w="1557" w:type="dxa"/>
            <w:vMerge/>
            <w:tcBorders>
              <w:bottom w:val="single" w:sz="4" w:space="0" w:color="auto"/>
              <w:right w:val="single" w:sz="4" w:space="0" w:color="auto"/>
            </w:tcBorders>
          </w:tcPr>
          <w:p w14:paraId="0F25497D"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4810858"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0529D9D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FBE4D5" w:themeFill="accent2" w:themeFillTint="33"/>
          </w:tcPr>
          <w:p w14:paraId="31968D4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FBE4D5" w:themeFill="accent2" w:themeFillTint="33"/>
          </w:tcPr>
          <w:p w14:paraId="77B5DE63"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FBE4D5" w:themeFill="accent2" w:themeFillTint="33"/>
          </w:tcPr>
          <w:p w14:paraId="17216BC3"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FBE4D5" w:themeFill="accent2" w:themeFillTint="33"/>
          </w:tcPr>
          <w:p w14:paraId="782FCB9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5CA33394"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7BFEA42E"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23" w:type="dxa"/>
            <w:tcBorders>
              <w:top w:val="single" w:sz="4" w:space="0" w:color="auto"/>
              <w:bottom w:val="single" w:sz="4" w:space="0" w:color="auto"/>
            </w:tcBorders>
            <w:shd w:val="clear" w:color="auto" w:fill="FBE4D5" w:themeFill="accent2" w:themeFillTint="33"/>
          </w:tcPr>
          <w:p w14:paraId="72ED7CB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2.500</w:t>
            </w:r>
          </w:p>
        </w:tc>
      </w:tr>
      <w:tr w:rsidR="00AD5735" w:rsidRPr="00135B55" w14:paraId="688C194C" w14:textId="77777777" w:rsidTr="005F404E">
        <w:tc>
          <w:tcPr>
            <w:tcW w:w="1557" w:type="dxa"/>
            <w:vMerge w:val="restart"/>
            <w:tcBorders>
              <w:top w:val="single" w:sz="4" w:space="0" w:color="auto"/>
              <w:bottom w:val="single" w:sz="4" w:space="0" w:color="auto"/>
              <w:right w:val="single" w:sz="4" w:space="0" w:color="auto"/>
            </w:tcBorders>
          </w:tcPr>
          <w:p w14:paraId="253016D8" w14:textId="1AEE1C09"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 xml:space="preserve">Phytoplankton </w:t>
            </w:r>
            <w:r w:rsidR="00CA25AB" w:rsidRPr="00135B55">
              <w:rPr>
                <w:rFonts w:ascii="Times New Roman" w:hAnsi="Times New Roman"/>
                <w:i/>
                <w:sz w:val="16"/>
              </w:rPr>
              <w:t>β</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0E9162A"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bottom w:val="single" w:sz="4" w:space="0" w:color="auto"/>
            </w:tcBorders>
            <w:shd w:val="clear" w:color="auto" w:fill="D9E2F3" w:themeFill="accent1" w:themeFillTint="33"/>
          </w:tcPr>
          <w:p w14:paraId="49041DDA"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D9E2F3" w:themeFill="accent1" w:themeFillTint="33"/>
          </w:tcPr>
          <w:p w14:paraId="3DFA10C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D9E2F3" w:themeFill="accent1" w:themeFillTint="33"/>
          </w:tcPr>
          <w:p w14:paraId="3D639C2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D9E2F3" w:themeFill="accent1" w:themeFillTint="33"/>
          </w:tcPr>
          <w:p w14:paraId="316A84E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D9E2F3" w:themeFill="accent1" w:themeFillTint="33"/>
          </w:tcPr>
          <w:p w14:paraId="5E79214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D9E2F3" w:themeFill="accent1" w:themeFillTint="33"/>
          </w:tcPr>
          <w:p w14:paraId="67FE83B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D9E2F3" w:themeFill="accent1" w:themeFillTint="33"/>
          </w:tcPr>
          <w:p w14:paraId="2A0F3AE0"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23" w:type="dxa"/>
            <w:tcBorders>
              <w:top w:val="single" w:sz="4" w:space="0" w:color="auto"/>
              <w:bottom w:val="single" w:sz="4" w:space="0" w:color="auto"/>
            </w:tcBorders>
            <w:shd w:val="clear" w:color="auto" w:fill="D9E2F3" w:themeFill="accent1" w:themeFillTint="33"/>
          </w:tcPr>
          <w:p w14:paraId="25527CD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r>
      <w:tr w:rsidR="00AD5735" w:rsidRPr="00135B55" w14:paraId="00AFCBA9" w14:textId="77777777" w:rsidTr="005F404E">
        <w:tc>
          <w:tcPr>
            <w:tcW w:w="1557" w:type="dxa"/>
            <w:vMerge/>
            <w:tcBorders>
              <w:bottom w:val="single" w:sz="4" w:space="0" w:color="auto"/>
              <w:right w:val="single" w:sz="4" w:space="0" w:color="auto"/>
            </w:tcBorders>
          </w:tcPr>
          <w:p w14:paraId="61B3669A"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A7414A9"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124974C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FBE4D5" w:themeFill="accent2" w:themeFillTint="33"/>
          </w:tcPr>
          <w:p w14:paraId="2710F664"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FBE4D5" w:themeFill="accent2" w:themeFillTint="33"/>
          </w:tcPr>
          <w:p w14:paraId="50C931D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FBE4D5" w:themeFill="accent2" w:themeFillTint="33"/>
          </w:tcPr>
          <w:p w14:paraId="518A0B4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FBE4D5" w:themeFill="accent2" w:themeFillTint="33"/>
          </w:tcPr>
          <w:p w14:paraId="37E06F0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3810222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5DFB1E5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23" w:type="dxa"/>
            <w:tcBorders>
              <w:top w:val="single" w:sz="4" w:space="0" w:color="auto"/>
              <w:bottom w:val="single" w:sz="4" w:space="0" w:color="auto"/>
            </w:tcBorders>
            <w:shd w:val="clear" w:color="auto" w:fill="FBE4D5" w:themeFill="accent2" w:themeFillTint="33"/>
          </w:tcPr>
          <w:p w14:paraId="05C8BAB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2.500</w:t>
            </w:r>
          </w:p>
        </w:tc>
      </w:tr>
      <w:tr w:rsidR="00AD5735" w:rsidRPr="00135B55" w14:paraId="5F759E5B" w14:textId="77777777" w:rsidTr="005F404E">
        <w:tc>
          <w:tcPr>
            <w:tcW w:w="1557" w:type="dxa"/>
            <w:vMerge w:val="restart"/>
            <w:tcBorders>
              <w:right w:val="single" w:sz="4" w:space="0" w:color="auto"/>
            </w:tcBorders>
          </w:tcPr>
          <w:p w14:paraId="7324C950" w14:textId="77777777"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Periphyton</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54C07BC"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bottom w:val="single" w:sz="4" w:space="0" w:color="auto"/>
            </w:tcBorders>
            <w:shd w:val="clear" w:color="auto" w:fill="D9E2F3" w:themeFill="accent1" w:themeFillTint="33"/>
          </w:tcPr>
          <w:p w14:paraId="30D19E7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D9E2F3" w:themeFill="accent1" w:themeFillTint="33"/>
          </w:tcPr>
          <w:p w14:paraId="74B9665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D9E2F3" w:themeFill="accent1" w:themeFillTint="33"/>
          </w:tcPr>
          <w:p w14:paraId="0798F8E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D9E2F3" w:themeFill="accent1" w:themeFillTint="33"/>
          </w:tcPr>
          <w:p w14:paraId="12912D74"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D9E2F3" w:themeFill="accent1" w:themeFillTint="33"/>
          </w:tcPr>
          <w:p w14:paraId="668980D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D9E2F3" w:themeFill="accent1" w:themeFillTint="33"/>
          </w:tcPr>
          <w:p w14:paraId="441FF5A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D9E2F3" w:themeFill="accent1" w:themeFillTint="33"/>
          </w:tcPr>
          <w:p w14:paraId="191F905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23" w:type="dxa"/>
            <w:tcBorders>
              <w:top w:val="single" w:sz="4" w:space="0" w:color="auto"/>
              <w:bottom w:val="single" w:sz="4" w:space="0" w:color="auto"/>
            </w:tcBorders>
            <w:shd w:val="clear" w:color="auto" w:fill="D9E2F3" w:themeFill="accent1" w:themeFillTint="33"/>
          </w:tcPr>
          <w:p w14:paraId="6AF1F5F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r>
      <w:tr w:rsidR="00AD5735" w:rsidRPr="00135B55" w14:paraId="074EF91C" w14:textId="77777777" w:rsidTr="005F404E">
        <w:tc>
          <w:tcPr>
            <w:tcW w:w="1557" w:type="dxa"/>
            <w:vMerge/>
            <w:tcBorders>
              <w:bottom w:val="single" w:sz="4" w:space="0" w:color="auto"/>
              <w:right w:val="single" w:sz="4" w:space="0" w:color="auto"/>
            </w:tcBorders>
          </w:tcPr>
          <w:p w14:paraId="3E48E7B2"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DED5AF4"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65C6FA7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FBE4D5" w:themeFill="accent2" w:themeFillTint="33"/>
          </w:tcPr>
          <w:p w14:paraId="1D83671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FBE4D5" w:themeFill="accent2" w:themeFillTint="33"/>
          </w:tcPr>
          <w:p w14:paraId="5515EE1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FBE4D5" w:themeFill="accent2" w:themeFillTint="33"/>
          </w:tcPr>
          <w:p w14:paraId="455BA5F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FBE4D5" w:themeFill="accent2" w:themeFillTint="33"/>
          </w:tcPr>
          <w:p w14:paraId="67FA1A97"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00DAFF5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6C82FA2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23" w:type="dxa"/>
            <w:tcBorders>
              <w:top w:val="single" w:sz="4" w:space="0" w:color="auto"/>
              <w:bottom w:val="single" w:sz="4" w:space="0" w:color="auto"/>
            </w:tcBorders>
            <w:shd w:val="clear" w:color="auto" w:fill="FBE4D5" w:themeFill="accent2" w:themeFillTint="33"/>
          </w:tcPr>
          <w:p w14:paraId="77C2CD6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2.500</w:t>
            </w:r>
          </w:p>
        </w:tc>
      </w:tr>
      <w:tr w:rsidR="00AD5735" w:rsidRPr="00135B55" w14:paraId="398055BC" w14:textId="77777777" w:rsidTr="005F404E">
        <w:tc>
          <w:tcPr>
            <w:tcW w:w="1557" w:type="dxa"/>
            <w:vMerge w:val="restart"/>
            <w:tcBorders>
              <w:top w:val="single" w:sz="4" w:space="0" w:color="auto"/>
              <w:bottom w:val="single" w:sz="4" w:space="0" w:color="auto"/>
              <w:right w:val="single" w:sz="4" w:space="0" w:color="auto"/>
            </w:tcBorders>
          </w:tcPr>
          <w:p w14:paraId="7BB7510E" w14:textId="77777777"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Epiphyton</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2AD7488"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bottom w:val="single" w:sz="4" w:space="0" w:color="auto"/>
            </w:tcBorders>
            <w:shd w:val="clear" w:color="auto" w:fill="D9E2F3" w:themeFill="accent1" w:themeFillTint="33"/>
          </w:tcPr>
          <w:p w14:paraId="135C555C"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D9E2F3" w:themeFill="accent1" w:themeFillTint="33"/>
          </w:tcPr>
          <w:p w14:paraId="584356A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D9E2F3" w:themeFill="accent1" w:themeFillTint="33"/>
          </w:tcPr>
          <w:p w14:paraId="2A5F3EC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D9E2F3" w:themeFill="accent1" w:themeFillTint="33"/>
          </w:tcPr>
          <w:p w14:paraId="22F7F51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D9E2F3" w:themeFill="accent1" w:themeFillTint="33"/>
          </w:tcPr>
          <w:p w14:paraId="1D815D6D"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D9E2F3" w:themeFill="accent1" w:themeFillTint="33"/>
          </w:tcPr>
          <w:p w14:paraId="06E9E6A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D9E2F3" w:themeFill="accent1" w:themeFillTint="33"/>
          </w:tcPr>
          <w:p w14:paraId="5643710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23" w:type="dxa"/>
            <w:tcBorders>
              <w:top w:val="single" w:sz="4" w:space="0" w:color="auto"/>
              <w:bottom w:val="single" w:sz="4" w:space="0" w:color="auto"/>
            </w:tcBorders>
            <w:shd w:val="clear" w:color="auto" w:fill="D9E2F3" w:themeFill="accent1" w:themeFillTint="33"/>
          </w:tcPr>
          <w:p w14:paraId="745344B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r>
      <w:tr w:rsidR="00AD5735" w:rsidRPr="00135B55" w14:paraId="5E45A55F" w14:textId="77777777" w:rsidTr="005F404E">
        <w:tc>
          <w:tcPr>
            <w:tcW w:w="1557" w:type="dxa"/>
            <w:vMerge/>
            <w:tcBorders>
              <w:bottom w:val="single" w:sz="4" w:space="0" w:color="auto"/>
              <w:right w:val="single" w:sz="4" w:space="0" w:color="auto"/>
            </w:tcBorders>
          </w:tcPr>
          <w:p w14:paraId="0B65CFC3"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BE023BC"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40C7D07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FBE4D5" w:themeFill="accent2" w:themeFillTint="33"/>
          </w:tcPr>
          <w:p w14:paraId="4C95580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FBE4D5" w:themeFill="accent2" w:themeFillTint="33"/>
          </w:tcPr>
          <w:p w14:paraId="185E9C26"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FBE4D5" w:themeFill="accent2" w:themeFillTint="33"/>
          </w:tcPr>
          <w:p w14:paraId="0099199A"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FBE4D5" w:themeFill="accent2" w:themeFillTint="33"/>
          </w:tcPr>
          <w:p w14:paraId="0C77DA7A"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6D053044"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7B19A403"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4.000</w:t>
            </w:r>
          </w:p>
        </w:tc>
        <w:tc>
          <w:tcPr>
            <w:tcW w:w="923" w:type="dxa"/>
            <w:tcBorders>
              <w:top w:val="single" w:sz="4" w:space="0" w:color="auto"/>
              <w:bottom w:val="single" w:sz="4" w:space="0" w:color="auto"/>
            </w:tcBorders>
            <w:shd w:val="clear" w:color="auto" w:fill="FBE4D5" w:themeFill="accent2" w:themeFillTint="33"/>
          </w:tcPr>
          <w:p w14:paraId="21B600B3"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2.500</w:t>
            </w:r>
          </w:p>
        </w:tc>
      </w:tr>
      <w:tr w:rsidR="00AD5735" w:rsidRPr="00135B55" w14:paraId="50686573" w14:textId="77777777" w:rsidTr="005F404E">
        <w:tc>
          <w:tcPr>
            <w:tcW w:w="1557" w:type="dxa"/>
            <w:vMerge w:val="restart"/>
            <w:tcBorders>
              <w:top w:val="single" w:sz="4" w:space="0" w:color="auto"/>
              <w:bottom w:val="single" w:sz="4" w:space="0" w:color="auto"/>
              <w:right w:val="single" w:sz="4" w:space="0" w:color="auto"/>
            </w:tcBorders>
          </w:tcPr>
          <w:p w14:paraId="30E61F41" w14:textId="77777777" w:rsidR="00AD5735" w:rsidRPr="00135B55" w:rsidRDefault="00AD5735" w:rsidP="005F404E">
            <w:pPr>
              <w:pStyle w:val="Thesistabletitle"/>
              <w:spacing w:before="0" w:after="0"/>
              <w:jc w:val="left"/>
              <w:rPr>
                <w:rFonts w:ascii="Times New Roman" w:hAnsi="Times New Roman"/>
                <w:sz w:val="16"/>
              </w:rPr>
            </w:pPr>
            <w:r w:rsidRPr="00135B55">
              <w:rPr>
                <w:rFonts w:ascii="Times New Roman" w:hAnsi="Times New Roman"/>
                <w:sz w:val="16"/>
              </w:rPr>
              <w:t>Macrophytes</w:t>
            </w:r>
          </w:p>
        </w:tc>
        <w:tc>
          <w:tcPr>
            <w:tcW w:w="7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749D01E"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22°C</w:t>
            </w:r>
          </w:p>
        </w:tc>
        <w:tc>
          <w:tcPr>
            <w:tcW w:w="904" w:type="dxa"/>
            <w:tcBorders>
              <w:top w:val="single" w:sz="4" w:space="0" w:color="auto"/>
              <w:left w:val="single" w:sz="4" w:space="0" w:color="auto"/>
              <w:bottom w:val="single" w:sz="4" w:space="0" w:color="auto"/>
            </w:tcBorders>
            <w:shd w:val="clear" w:color="auto" w:fill="D9E2F3" w:themeFill="accent1" w:themeFillTint="33"/>
          </w:tcPr>
          <w:p w14:paraId="35C1B7A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D9E2F3" w:themeFill="accent1" w:themeFillTint="33"/>
          </w:tcPr>
          <w:p w14:paraId="63AFA10A"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D9E2F3" w:themeFill="accent1" w:themeFillTint="33"/>
          </w:tcPr>
          <w:p w14:paraId="63C1E3E2"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D9E2F3" w:themeFill="accent1" w:themeFillTint="33"/>
          </w:tcPr>
          <w:p w14:paraId="20503A7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D9E2F3" w:themeFill="accent1" w:themeFillTint="33"/>
          </w:tcPr>
          <w:p w14:paraId="40E0514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D9E2F3" w:themeFill="accent1" w:themeFillTint="33"/>
          </w:tcPr>
          <w:p w14:paraId="789C084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D9E2F3" w:themeFill="accent1" w:themeFillTint="33"/>
          </w:tcPr>
          <w:p w14:paraId="14F5AD8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1.333</w:t>
            </w:r>
          </w:p>
        </w:tc>
        <w:tc>
          <w:tcPr>
            <w:tcW w:w="923" w:type="dxa"/>
            <w:tcBorders>
              <w:top w:val="single" w:sz="4" w:space="0" w:color="auto"/>
              <w:bottom w:val="single" w:sz="4" w:space="0" w:color="auto"/>
            </w:tcBorders>
            <w:shd w:val="clear" w:color="auto" w:fill="D9E2F3" w:themeFill="accent1" w:themeFillTint="33"/>
          </w:tcPr>
          <w:p w14:paraId="300F276E"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1.333</w:t>
            </w:r>
          </w:p>
        </w:tc>
      </w:tr>
      <w:tr w:rsidR="00AD5735" w:rsidRPr="00135B55" w14:paraId="7E6A2B77" w14:textId="77777777" w:rsidTr="005F404E">
        <w:tc>
          <w:tcPr>
            <w:tcW w:w="1557" w:type="dxa"/>
            <w:vMerge/>
            <w:tcBorders>
              <w:bottom w:val="single" w:sz="4" w:space="0" w:color="auto"/>
              <w:right w:val="single" w:sz="4" w:space="0" w:color="auto"/>
            </w:tcBorders>
          </w:tcPr>
          <w:p w14:paraId="5008D959" w14:textId="77777777" w:rsidR="00AD5735" w:rsidRPr="00135B55" w:rsidRDefault="00AD5735" w:rsidP="005F404E">
            <w:pPr>
              <w:pStyle w:val="Thesistabletitle"/>
              <w:spacing w:before="0" w:after="0"/>
              <w:jc w:val="left"/>
              <w:rPr>
                <w:rFonts w:ascii="Times New Roman" w:hAnsi="Times New Roman"/>
                <w:sz w:val="16"/>
              </w:rPr>
            </w:pPr>
          </w:p>
        </w:tc>
        <w:tc>
          <w:tcPr>
            <w:tcW w:w="75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E870CBC" w14:textId="77777777" w:rsidR="00AD5735" w:rsidRPr="00135B55" w:rsidRDefault="00AD5735" w:rsidP="005F404E">
            <w:pPr>
              <w:pStyle w:val="Thesistabletitle"/>
              <w:spacing w:before="0" w:after="0"/>
              <w:rPr>
                <w:rFonts w:ascii="Times New Roman" w:hAnsi="Times New Roman"/>
                <w:sz w:val="20"/>
              </w:rPr>
            </w:pPr>
            <w:r w:rsidRPr="00135B55">
              <w:rPr>
                <w:rFonts w:ascii="Times New Roman" w:hAnsi="Times New Roman"/>
                <w:sz w:val="20"/>
              </w:rPr>
              <w:t>26°C</w:t>
            </w:r>
          </w:p>
        </w:tc>
        <w:tc>
          <w:tcPr>
            <w:tcW w:w="904" w:type="dxa"/>
            <w:tcBorders>
              <w:top w:val="single" w:sz="4" w:space="0" w:color="auto"/>
              <w:left w:val="single" w:sz="4" w:space="0" w:color="auto"/>
              <w:bottom w:val="single" w:sz="4" w:space="0" w:color="auto"/>
            </w:tcBorders>
            <w:shd w:val="clear" w:color="auto" w:fill="FBE4D5" w:themeFill="accent2" w:themeFillTint="33"/>
          </w:tcPr>
          <w:p w14:paraId="1E008D9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7" w:type="dxa"/>
            <w:tcBorders>
              <w:top w:val="single" w:sz="4" w:space="0" w:color="auto"/>
              <w:bottom w:val="single" w:sz="4" w:space="0" w:color="auto"/>
            </w:tcBorders>
            <w:shd w:val="clear" w:color="auto" w:fill="FBE4D5" w:themeFill="accent2" w:themeFillTint="33"/>
          </w:tcPr>
          <w:p w14:paraId="1644DF75"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05" w:type="dxa"/>
            <w:tcBorders>
              <w:top w:val="single" w:sz="4" w:space="0" w:color="auto"/>
              <w:bottom w:val="single" w:sz="4" w:space="0" w:color="auto"/>
            </w:tcBorders>
            <w:shd w:val="clear" w:color="auto" w:fill="FBE4D5" w:themeFill="accent2" w:themeFillTint="33"/>
          </w:tcPr>
          <w:p w14:paraId="6B3D39CF"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2" w:type="dxa"/>
            <w:tcBorders>
              <w:top w:val="single" w:sz="4" w:space="0" w:color="auto"/>
              <w:bottom w:val="single" w:sz="4" w:space="0" w:color="auto"/>
            </w:tcBorders>
            <w:shd w:val="clear" w:color="auto" w:fill="FBE4D5" w:themeFill="accent2" w:themeFillTint="33"/>
          </w:tcPr>
          <w:p w14:paraId="26DF9DC8"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19" w:type="dxa"/>
            <w:tcBorders>
              <w:top w:val="single" w:sz="4" w:space="0" w:color="auto"/>
              <w:bottom w:val="single" w:sz="4" w:space="0" w:color="auto"/>
            </w:tcBorders>
            <w:shd w:val="clear" w:color="auto" w:fill="FBE4D5" w:themeFill="accent2" w:themeFillTint="33"/>
          </w:tcPr>
          <w:p w14:paraId="6BB4C491"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10E5D063"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w:t>
            </w:r>
          </w:p>
        </w:tc>
        <w:tc>
          <w:tcPr>
            <w:tcW w:w="921" w:type="dxa"/>
            <w:tcBorders>
              <w:top w:val="single" w:sz="4" w:space="0" w:color="auto"/>
              <w:bottom w:val="single" w:sz="4" w:space="0" w:color="auto"/>
            </w:tcBorders>
            <w:shd w:val="clear" w:color="auto" w:fill="FBE4D5" w:themeFill="accent2" w:themeFillTint="33"/>
          </w:tcPr>
          <w:p w14:paraId="5B78140B"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1.333</w:t>
            </w:r>
          </w:p>
        </w:tc>
        <w:tc>
          <w:tcPr>
            <w:tcW w:w="923" w:type="dxa"/>
            <w:tcBorders>
              <w:top w:val="single" w:sz="4" w:space="0" w:color="auto"/>
              <w:bottom w:val="single" w:sz="4" w:space="0" w:color="auto"/>
            </w:tcBorders>
            <w:shd w:val="clear" w:color="auto" w:fill="FBE4D5" w:themeFill="accent2" w:themeFillTint="33"/>
          </w:tcPr>
          <w:p w14:paraId="28A5DF09" w14:textId="77777777" w:rsidR="00AD5735" w:rsidRPr="00135B55" w:rsidRDefault="00AD5735" w:rsidP="005F404E">
            <w:pPr>
              <w:pStyle w:val="Thesistabletitle"/>
              <w:spacing w:before="0" w:after="0"/>
              <w:jc w:val="right"/>
              <w:rPr>
                <w:rFonts w:ascii="Times New Roman" w:hAnsi="Times New Roman"/>
                <w:b w:val="0"/>
                <w:sz w:val="20"/>
              </w:rPr>
            </w:pPr>
            <w:r w:rsidRPr="00135B55">
              <w:rPr>
                <w:rFonts w:ascii="Times New Roman" w:hAnsi="Times New Roman"/>
                <w:b w:val="0"/>
                <w:sz w:val="20"/>
              </w:rPr>
              <w:t>1.167</w:t>
            </w:r>
          </w:p>
        </w:tc>
      </w:tr>
    </w:tbl>
    <w:p w14:paraId="4A127435" w14:textId="77777777" w:rsidR="00AD5735" w:rsidRPr="00135B55" w:rsidRDefault="00AD5735" w:rsidP="00272419">
      <w:pPr>
        <w:pStyle w:val="Thesistabletitle"/>
        <w:rPr>
          <w:rFonts w:ascii="Times New Roman" w:hAnsi="Times New Roman"/>
          <w:sz w:val="20"/>
        </w:rPr>
      </w:pPr>
      <w:r w:rsidRPr="00135B55">
        <w:rPr>
          <w:rFonts w:ascii="Times New Roman" w:hAnsi="Times New Roman"/>
          <w:sz w:val="20"/>
        </w:rPr>
        <w:br w:type="page"/>
      </w:r>
    </w:p>
    <w:p w14:paraId="4100F862" w14:textId="77777777" w:rsidR="00272419" w:rsidRPr="00135B55" w:rsidRDefault="00272419" w:rsidP="00272419">
      <w:pPr>
        <w:pStyle w:val="Thesistabletitle"/>
        <w:rPr>
          <w:rFonts w:ascii="Times New Roman" w:hAnsi="Times New Roman"/>
          <w:sz w:val="20"/>
        </w:rPr>
      </w:pPr>
      <w:r w:rsidRPr="00135B55">
        <w:rPr>
          <w:rFonts w:ascii="Times New Roman" w:hAnsi="Times New Roman"/>
          <w:sz w:val="20"/>
        </w:rPr>
        <w:lastRenderedPageBreak/>
        <w:t>Table S</w:t>
      </w:r>
      <w:r w:rsidR="00AD5735" w:rsidRPr="00135B55">
        <w:rPr>
          <w:rFonts w:ascii="Times New Roman" w:hAnsi="Times New Roman"/>
          <w:sz w:val="20"/>
        </w:rPr>
        <w:t>7</w:t>
      </w:r>
      <w:r w:rsidRPr="00135B55">
        <w:rPr>
          <w:rFonts w:ascii="Times New Roman" w:hAnsi="Times New Roman"/>
          <w:sz w:val="20"/>
        </w:rPr>
        <w:t xml:space="preserve">. </w:t>
      </w:r>
      <w:r w:rsidRPr="00135B55">
        <w:rPr>
          <w:rFonts w:ascii="Times New Roman" w:hAnsi="Times New Roman"/>
          <w:b w:val="0"/>
          <w:sz w:val="20"/>
        </w:rPr>
        <w:t xml:space="preserve">Initial </w:t>
      </w:r>
      <w:r w:rsidR="00AE774B" w:rsidRPr="00135B55">
        <w:rPr>
          <w:rFonts w:ascii="Times New Roman" w:hAnsi="Times New Roman"/>
          <w:b w:val="0"/>
          <w:sz w:val="20"/>
        </w:rPr>
        <w:t>values</w:t>
      </w:r>
      <w:r w:rsidRPr="00135B55">
        <w:rPr>
          <w:rFonts w:ascii="Times New Roman" w:hAnsi="Times New Roman"/>
          <w:b w:val="0"/>
          <w:sz w:val="20"/>
        </w:rPr>
        <w:t xml:space="preserve"> for all state variables</w:t>
      </w:r>
    </w:p>
    <w:tbl>
      <w:tblPr>
        <w:tblStyle w:val="Tabellenraster"/>
        <w:tblW w:w="0" w:type="auto"/>
        <w:jc w:val="center"/>
        <w:tblLook w:val="04A0" w:firstRow="1" w:lastRow="0" w:firstColumn="1" w:lastColumn="0" w:noHBand="0" w:noVBand="1"/>
      </w:tblPr>
      <w:tblGrid>
        <w:gridCol w:w="1865"/>
        <w:gridCol w:w="4798"/>
        <w:gridCol w:w="1701"/>
        <w:gridCol w:w="1274"/>
      </w:tblGrid>
      <w:tr w:rsidR="00277FF5" w:rsidRPr="00135B55" w14:paraId="66A7569F" w14:textId="77777777" w:rsidTr="008F7E05">
        <w:trPr>
          <w:jc w:val="center"/>
        </w:trPr>
        <w:tc>
          <w:tcPr>
            <w:tcW w:w="1865" w:type="dxa"/>
            <w:tcBorders>
              <w:top w:val="single" w:sz="8" w:space="0" w:color="auto"/>
              <w:left w:val="nil"/>
              <w:bottom w:val="single" w:sz="8" w:space="0" w:color="auto"/>
              <w:right w:val="nil"/>
            </w:tcBorders>
            <w:shd w:val="clear" w:color="auto" w:fill="auto"/>
          </w:tcPr>
          <w:p w14:paraId="5D45AD5A" w14:textId="77777777" w:rsidR="00277FF5" w:rsidRPr="00135B55" w:rsidRDefault="00277FF5" w:rsidP="003B6EA7">
            <w:pPr>
              <w:rPr>
                <w:rFonts w:cs="Times New Roman"/>
                <w:b/>
                <w:sz w:val="20"/>
              </w:rPr>
            </w:pPr>
            <w:r w:rsidRPr="00135B55">
              <w:rPr>
                <w:rFonts w:cs="Times New Roman"/>
                <w:b/>
                <w:sz w:val="20"/>
              </w:rPr>
              <w:t>State variable</w:t>
            </w:r>
          </w:p>
        </w:tc>
        <w:tc>
          <w:tcPr>
            <w:tcW w:w="4798" w:type="dxa"/>
            <w:tcBorders>
              <w:top w:val="single" w:sz="8" w:space="0" w:color="auto"/>
              <w:left w:val="nil"/>
              <w:bottom w:val="single" w:sz="8" w:space="0" w:color="auto"/>
              <w:right w:val="nil"/>
            </w:tcBorders>
          </w:tcPr>
          <w:p w14:paraId="55184929" w14:textId="77777777" w:rsidR="00277FF5" w:rsidRPr="00135B55" w:rsidRDefault="00277FF5" w:rsidP="003B6EA7">
            <w:pPr>
              <w:rPr>
                <w:rFonts w:cs="Times New Roman"/>
                <w:b/>
                <w:sz w:val="20"/>
              </w:rPr>
            </w:pPr>
            <w:r w:rsidRPr="00135B55">
              <w:rPr>
                <w:rFonts w:cs="Times New Roman"/>
                <w:b/>
                <w:sz w:val="20"/>
              </w:rPr>
              <w:t>Description</w:t>
            </w:r>
          </w:p>
        </w:tc>
        <w:tc>
          <w:tcPr>
            <w:tcW w:w="1701" w:type="dxa"/>
            <w:tcBorders>
              <w:top w:val="single" w:sz="8" w:space="0" w:color="auto"/>
              <w:left w:val="nil"/>
              <w:bottom w:val="single" w:sz="8" w:space="0" w:color="auto"/>
              <w:right w:val="nil"/>
            </w:tcBorders>
            <w:shd w:val="clear" w:color="auto" w:fill="auto"/>
          </w:tcPr>
          <w:p w14:paraId="1FBB8037" w14:textId="77777777" w:rsidR="00277FF5" w:rsidRPr="00135B55" w:rsidRDefault="00277FF5" w:rsidP="008F7E05">
            <w:pPr>
              <w:jc w:val="center"/>
              <w:rPr>
                <w:rFonts w:cs="Times New Roman"/>
                <w:b/>
                <w:sz w:val="20"/>
              </w:rPr>
            </w:pPr>
            <w:r w:rsidRPr="00135B55">
              <w:rPr>
                <w:rFonts w:cs="Times New Roman"/>
                <w:b/>
                <w:sz w:val="20"/>
              </w:rPr>
              <w:t>Initial value</w:t>
            </w:r>
          </w:p>
        </w:tc>
        <w:tc>
          <w:tcPr>
            <w:tcW w:w="1274" w:type="dxa"/>
            <w:tcBorders>
              <w:top w:val="single" w:sz="8" w:space="0" w:color="auto"/>
              <w:left w:val="nil"/>
              <w:bottom w:val="single" w:sz="8" w:space="0" w:color="auto"/>
              <w:right w:val="nil"/>
            </w:tcBorders>
            <w:shd w:val="clear" w:color="auto" w:fill="auto"/>
          </w:tcPr>
          <w:p w14:paraId="77327B0B" w14:textId="77777777" w:rsidR="00277FF5" w:rsidRPr="00135B55" w:rsidRDefault="00277FF5" w:rsidP="003B6EA7">
            <w:pPr>
              <w:jc w:val="center"/>
              <w:rPr>
                <w:rFonts w:cs="Times New Roman"/>
                <w:b/>
                <w:sz w:val="20"/>
              </w:rPr>
            </w:pPr>
            <w:r w:rsidRPr="00135B55">
              <w:rPr>
                <w:rFonts w:cs="Times New Roman"/>
                <w:b/>
                <w:sz w:val="20"/>
              </w:rPr>
              <w:t>Units</w:t>
            </w:r>
          </w:p>
        </w:tc>
      </w:tr>
      <w:tr w:rsidR="00277FF5" w:rsidRPr="00135B55" w14:paraId="1159EF2F" w14:textId="77777777" w:rsidTr="008F7E05">
        <w:trPr>
          <w:jc w:val="center"/>
        </w:trPr>
        <w:tc>
          <w:tcPr>
            <w:tcW w:w="1865" w:type="dxa"/>
            <w:tcBorders>
              <w:top w:val="nil"/>
              <w:left w:val="nil"/>
              <w:bottom w:val="nil"/>
              <w:right w:val="nil"/>
            </w:tcBorders>
          </w:tcPr>
          <w:p w14:paraId="3CB2F4E4" w14:textId="3B32E9AA" w:rsidR="00277FF5" w:rsidRPr="00135B55" w:rsidRDefault="00E87735" w:rsidP="00317FAF">
            <w:pPr>
              <w:spacing w:after="120"/>
              <w:rPr>
                <w:rFonts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live,phyto,α</m:t>
                    </m:r>
                  </m:sub>
                </m:sSub>
              </m:oMath>
            </m:oMathPara>
          </w:p>
        </w:tc>
        <w:tc>
          <w:tcPr>
            <w:tcW w:w="4798" w:type="dxa"/>
            <w:tcBorders>
              <w:top w:val="nil"/>
              <w:left w:val="nil"/>
              <w:bottom w:val="nil"/>
              <w:right w:val="nil"/>
            </w:tcBorders>
          </w:tcPr>
          <w:p w14:paraId="3869B495" w14:textId="058B2C9B" w:rsidR="00277FF5" w:rsidRPr="00135B55" w:rsidRDefault="008F7E05" w:rsidP="00317FAF">
            <w:pPr>
              <w:spacing w:after="120"/>
              <w:rPr>
                <w:rFonts w:cs="Times New Roman"/>
                <w:sz w:val="20"/>
              </w:rPr>
            </w:pPr>
            <w:r w:rsidRPr="00135B55">
              <w:rPr>
                <w:rFonts w:cs="Times New Roman"/>
                <w:sz w:val="20"/>
              </w:rPr>
              <w:t xml:space="preserve">Volume concentration of live phytoplankton biomass (group </w:t>
            </w:r>
            <w:r w:rsidR="00CA25AB" w:rsidRPr="00135B55">
              <w:rPr>
                <w:rFonts w:cs="Times New Roman"/>
                <w:i/>
                <w:sz w:val="20"/>
              </w:rPr>
              <w:t>α</w:t>
            </w:r>
            <w:r w:rsidRPr="00135B55">
              <w:rPr>
                <w:rFonts w:cs="Times New Roman"/>
                <w:sz w:val="20"/>
              </w:rPr>
              <w:t>)</w:t>
            </w:r>
          </w:p>
        </w:tc>
        <w:tc>
          <w:tcPr>
            <w:tcW w:w="1701" w:type="dxa"/>
            <w:tcBorders>
              <w:top w:val="nil"/>
              <w:left w:val="nil"/>
              <w:bottom w:val="nil"/>
              <w:right w:val="nil"/>
            </w:tcBorders>
          </w:tcPr>
          <w:p w14:paraId="642B836A" w14:textId="77777777" w:rsidR="00277FF5" w:rsidRPr="00135B55" w:rsidRDefault="00277FF5" w:rsidP="008F7E05">
            <w:pPr>
              <w:spacing w:after="120"/>
              <w:jc w:val="center"/>
              <w:rPr>
                <w:rFonts w:cs="Times New Roman"/>
                <w:sz w:val="20"/>
              </w:rPr>
            </w:pPr>
            <w:r w:rsidRPr="00135B55">
              <w:rPr>
                <w:rFonts w:cs="Times New Roman"/>
                <w:sz w:val="20"/>
              </w:rPr>
              <w:t>1</w:t>
            </w:r>
            <w:r w:rsidR="00DC4FE0" w:rsidRPr="00135B55">
              <w:rPr>
                <w:rFonts w:cs="Times New Roman"/>
                <w:sz w:val="20"/>
              </w:rPr>
              <w:t xml:space="preserve"> (set 1)</w:t>
            </w:r>
          </w:p>
          <w:p w14:paraId="744DAADA" w14:textId="77777777" w:rsidR="00DC4FE0" w:rsidRPr="00135B55" w:rsidRDefault="00DC4FE0" w:rsidP="008F7E05">
            <w:pPr>
              <w:spacing w:after="120"/>
              <w:jc w:val="center"/>
              <w:rPr>
                <w:rFonts w:cs="Times New Roman"/>
                <w:sz w:val="20"/>
              </w:rPr>
            </w:pPr>
            <w:r w:rsidRPr="00135B55">
              <w:rPr>
                <w:rFonts w:cs="Times New Roman"/>
                <w:sz w:val="20"/>
              </w:rPr>
              <w:t>0 (set 2)</w:t>
            </w:r>
          </w:p>
          <w:p w14:paraId="4A41853B" w14:textId="21DD8254" w:rsidR="00DC4FE0" w:rsidRPr="00135B55" w:rsidRDefault="00DC4FE0" w:rsidP="008F7E05">
            <w:pPr>
              <w:spacing w:after="120"/>
              <w:jc w:val="center"/>
              <w:rPr>
                <w:rFonts w:cs="Times New Roman"/>
                <w:sz w:val="20"/>
              </w:rPr>
            </w:pPr>
            <w:r w:rsidRPr="00135B55">
              <w:rPr>
                <w:rFonts w:cs="Times New Roman"/>
                <w:sz w:val="20"/>
              </w:rPr>
              <w:t>1 (set 3)</w:t>
            </w:r>
          </w:p>
        </w:tc>
        <w:tc>
          <w:tcPr>
            <w:tcW w:w="1274" w:type="dxa"/>
            <w:tcBorders>
              <w:top w:val="nil"/>
              <w:left w:val="nil"/>
              <w:bottom w:val="nil"/>
              <w:right w:val="nil"/>
            </w:tcBorders>
          </w:tcPr>
          <w:p w14:paraId="4EA0FEC0" w14:textId="0CAE7A21" w:rsidR="00277FF5" w:rsidRPr="00135B55" w:rsidRDefault="00277FF5" w:rsidP="00317FAF">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317FAF" w:rsidRPr="00135B55" w14:paraId="08F3D9D3" w14:textId="77777777" w:rsidTr="008F7E05">
        <w:trPr>
          <w:jc w:val="center"/>
        </w:trPr>
        <w:tc>
          <w:tcPr>
            <w:tcW w:w="1865" w:type="dxa"/>
            <w:tcBorders>
              <w:top w:val="nil"/>
              <w:left w:val="nil"/>
              <w:bottom w:val="nil"/>
              <w:right w:val="nil"/>
            </w:tcBorders>
          </w:tcPr>
          <w:p w14:paraId="423992F9" w14:textId="105CF763" w:rsidR="00317FAF" w:rsidRPr="00135B55" w:rsidRDefault="00E87735" w:rsidP="00317FAF">
            <w:pPr>
              <w:spacing w:after="120"/>
              <w:rPr>
                <w:rFonts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live,phyto,α</m:t>
                    </m:r>
                  </m:sub>
                </m:sSub>
              </m:oMath>
            </m:oMathPara>
          </w:p>
        </w:tc>
        <w:tc>
          <w:tcPr>
            <w:tcW w:w="4798" w:type="dxa"/>
            <w:tcBorders>
              <w:top w:val="nil"/>
              <w:left w:val="nil"/>
              <w:bottom w:val="nil"/>
              <w:right w:val="nil"/>
            </w:tcBorders>
          </w:tcPr>
          <w:p w14:paraId="35C83D70" w14:textId="463E2B5A" w:rsidR="00317FAF" w:rsidRPr="00135B55" w:rsidRDefault="008F7E05" w:rsidP="00317FAF">
            <w:pPr>
              <w:spacing w:after="120"/>
              <w:rPr>
                <w:rFonts w:cs="Times New Roman"/>
                <w:sz w:val="20"/>
              </w:rPr>
            </w:pPr>
            <w:r w:rsidRPr="00135B55">
              <w:rPr>
                <w:rFonts w:cs="Times New Roman"/>
                <w:sz w:val="20"/>
              </w:rPr>
              <w:t xml:space="preserve">Volume concentration of live phytoplankton biomass (group </w:t>
            </w:r>
            <w:r w:rsidR="00CA25AB" w:rsidRPr="00135B55">
              <w:rPr>
                <w:rFonts w:cs="Times New Roman"/>
                <w:i/>
                <w:sz w:val="20"/>
              </w:rPr>
              <w:t>β</w:t>
            </w:r>
            <w:r w:rsidRPr="00135B55">
              <w:rPr>
                <w:rFonts w:cs="Times New Roman"/>
                <w:sz w:val="20"/>
              </w:rPr>
              <w:t>)</w:t>
            </w:r>
          </w:p>
        </w:tc>
        <w:tc>
          <w:tcPr>
            <w:tcW w:w="1701" w:type="dxa"/>
            <w:tcBorders>
              <w:top w:val="nil"/>
              <w:left w:val="nil"/>
              <w:bottom w:val="nil"/>
              <w:right w:val="nil"/>
            </w:tcBorders>
          </w:tcPr>
          <w:p w14:paraId="14A67C8A" w14:textId="77777777" w:rsidR="00DC4FE0" w:rsidRPr="00135B55" w:rsidRDefault="00DC4FE0" w:rsidP="008F7E05">
            <w:pPr>
              <w:spacing w:after="120"/>
              <w:jc w:val="center"/>
              <w:rPr>
                <w:rFonts w:cs="Times New Roman"/>
                <w:sz w:val="20"/>
              </w:rPr>
            </w:pPr>
            <w:r w:rsidRPr="00135B55">
              <w:rPr>
                <w:rFonts w:cs="Times New Roman"/>
                <w:sz w:val="20"/>
              </w:rPr>
              <w:t>0 (set 1)</w:t>
            </w:r>
          </w:p>
          <w:p w14:paraId="5919E8B4" w14:textId="0F824BE6" w:rsidR="00317FAF" w:rsidRPr="00135B55" w:rsidRDefault="00317FAF" w:rsidP="008F7E05">
            <w:pPr>
              <w:spacing w:after="120"/>
              <w:jc w:val="center"/>
              <w:rPr>
                <w:rFonts w:cs="Times New Roman"/>
                <w:sz w:val="20"/>
              </w:rPr>
            </w:pPr>
            <w:r w:rsidRPr="00135B55">
              <w:rPr>
                <w:rFonts w:cs="Times New Roman"/>
                <w:sz w:val="20"/>
              </w:rPr>
              <w:t>1</w:t>
            </w:r>
            <w:r w:rsidR="00DC4FE0" w:rsidRPr="00135B55">
              <w:rPr>
                <w:rFonts w:cs="Times New Roman"/>
                <w:sz w:val="20"/>
              </w:rPr>
              <w:t xml:space="preserve"> (set 2)</w:t>
            </w:r>
          </w:p>
          <w:p w14:paraId="5DE9C981" w14:textId="5F4A7676" w:rsidR="00DC4FE0" w:rsidRPr="00135B55" w:rsidRDefault="00DC4FE0" w:rsidP="008F7E05">
            <w:pPr>
              <w:spacing w:after="120"/>
              <w:jc w:val="center"/>
              <w:rPr>
                <w:rFonts w:cs="Times New Roman"/>
                <w:sz w:val="20"/>
              </w:rPr>
            </w:pPr>
            <w:r w:rsidRPr="00135B55">
              <w:rPr>
                <w:rFonts w:cs="Times New Roman"/>
                <w:sz w:val="20"/>
              </w:rPr>
              <w:t>1 (set 3)</w:t>
            </w:r>
          </w:p>
        </w:tc>
        <w:tc>
          <w:tcPr>
            <w:tcW w:w="1274" w:type="dxa"/>
            <w:tcBorders>
              <w:top w:val="nil"/>
              <w:left w:val="nil"/>
              <w:bottom w:val="nil"/>
              <w:right w:val="nil"/>
            </w:tcBorders>
          </w:tcPr>
          <w:p w14:paraId="6CE42F34" w14:textId="5968E9A9" w:rsidR="00317FAF" w:rsidRPr="00135B55" w:rsidRDefault="00317FAF" w:rsidP="00317FAF">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317FAF" w:rsidRPr="00135B55" w14:paraId="3906FA4C" w14:textId="77777777" w:rsidTr="008F7E05">
        <w:trPr>
          <w:jc w:val="center"/>
        </w:trPr>
        <w:tc>
          <w:tcPr>
            <w:tcW w:w="1865" w:type="dxa"/>
            <w:tcBorders>
              <w:top w:val="nil"/>
              <w:left w:val="nil"/>
              <w:bottom w:val="nil"/>
              <w:right w:val="nil"/>
            </w:tcBorders>
          </w:tcPr>
          <w:p w14:paraId="0DF837EA" w14:textId="4F5A4E63" w:rsidR="00317FAF" w:rsidRPr="00135B55" w:rsidRDefault="00E87735" w:rsidP="00317FAF">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dead,phyto,β</m:t>
                    </m:r>
                  </m:sub>
                </m:sSub>
              </m:oMath>
            </m:oMathPara>
          </w:p>
        </w:tc>
        <w:tc>
          <w:tcPr>
            <w:tcW w:w="4798" w:type="dxa"/>
            <w:tcBorders>
              <w:top w:val="nil"/>
              <w:left w:val="nil"/>
              <w:bottom w:val="nil"/>
              <w:right w:val="nil"/>
            </w:tcBorders>
          </w:tcPr>
          <w:p w14:paraId="0685D1B2" w14:textId="6B050E79" w:rsidR="00317FAF" w:rsidRPr="00135B55" w:rsidRDefault="008F7E05" w:rsidP="00317FAF">
            <w:pPr>
              <w:spacing w:after="120"/>
              <w:rPr>
                <w:rFonts w:cs="Times New Roman"/>
                <w:sz w:val="20"/>
              </w:rPr>
            </w:pPr>
            <w:r w:rsidRPr="00135B55">
              <w:rPr>
                <w:rFonts w:cs="Times New Roman"/>
                <w:sz w:val="20"/>
              </w:rPr>
              <w:t xml:space="preserve">Volume concentration of dead phytoplankton biomass (group </w:t>
            </w:r>
            <w:r w:rsidR="00CA25AB" w:rsidRPr="00135B55">
              <w:rPr>
                <w:rFonts w:cs="Times New Roman"/>
                <w:i/>
                <w:sz w:val="20"/>
              </w:rPr>
              <w:t>α</w:t>
            </w:r>
            <w:r w:rsidRPr="00135B55">
              <w:rPr>
                <w:rFonts w:cs="Times New Roman"/>
                <w:sz w:val="20"/>
              </w:rPr>
              <w:t>)</w:t>
            </w:r>
          </w:p>
        </w:tc>
        <w:tc>
          <w:tcPr>
            <w:tcW w:w="1701" w:type="dxa"/>
            <w:tcBorders>
              <w:top w:val="nil"/>
              <w:left w:val="nil"/>
              <w:bottom w:val="nil"/>
              <w:right w:val="nil"/>
            </w:tcBorders>
          </w:tcPr>
          <w:p w14:paraId="56CA4A4B" w14:textId="77777777" w:rsidR="00317FAF" w:rsidRPr="00135B55" w:rsidRDefault="00317FAF"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2990F4AB" w14:textId="23843CC3" w:rsidR="00317FAF" w:rsidRPr="00135B55" w:rsidRDefault="00317FAF" w:rsidP="00317FAF">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8F7E05" w:rsidRPr="00135B55" w14:paraId="1802F249" w14:textId="77777777" w:rsidTr="008F7E05">
        <w:trPr>
          <w:jc w:val="center"/>
        </w:trPr>
        <w:tc>
          <w:tcPr>
            <w:tcW w:w="1865" w:type="dxa"/>
            <w:tcBorders>
              <w:top w:val="nil"/>
              <w:left w:val="nil"/>
              <w:bottom w:val="nil"/>
              <w:right w:val="nil"/>
            </w:tcBorders>
          </w:tcPr>
          <w:p w14:paraId="5BBCF599" w14:textId="1044EEBA"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dead,phyto,β</m:t>
                    </m:r>
                  </m:sub>
                </m:sSub>
              </m:oMath>
            </m:oMathPara>
          </w:p>
        </w:tc>
        <w:tc>
          <w:tcPr>
            <w:tcW w:w="4798" w:type="dxa"/>
            <w:tcBorders>
              <w:top w:val="nil"/>
              <w:left w:val="nil"/>
              <w:bottom w:val="nil"/>
              <w:right w:val="nil"/>
            </w:tcBorders>
          </w:tcPr>
          <w:p w14:paraId="7B26CD10" w14:textId="38FD33D8" w:rsidR="008F7E05" w:rsidRPr="00135B55" w:rsidRDefault="008F7E05" w:rsidP="008F7E05">
            <w:pPr>
              <w:spacing w:after="120"/>
              <w:rPr>
                <w:rFonts w:cs="Times New Roman"/>
                <w:sz w:val="20"/>
              </w:rPr>
            </w:pPr>
            <w:r w:rsidRPr="00135B55">
              <w:rPr>
                <w:rFonts w:cs="Times New Roman"/>
                <w:sz w:val="20"/>
              </w:rPr>
              <w:t xml:space="preserve">Volume concentration of dead phytoplankton biomass (group </w:t>
            </w:r>
            <w:r w:rsidR="00CA25AB" w:rsidRPr="00135B55">
              <w:rPr>
                <w:rFonts w:cs="Times New Roman"/>
                <w:i/>
                <w:sz w:val="20"/>
              </w:rPr>
              <w:t>β</w:t>
            </w:r>
            <w:r w:rsidRPr="00135B55">
              <w:rPr>
                <w:rFonts w:cs="Times New Roman"/>
                <w:sz w:val="20"/>
              </w:rPr>
              <w:t>)</w:t>
            </w:r>
          </w:p>
        </w:tc>
        <w:tc>
          <w:tcPr>
            <w:tcW w:w="1701" w:type="dxa"/>
            <w:tcBorders>
              <w:top w:val="nil"/>
              <w:left w:val="nil"/>
              <w:bottom w:val="nil"/>
              <w:right w:val="nil"/>
            </w:tcBorders>
          </w:tcPr>
          <w:p w14:paraId="1A95E0E4"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02E14AE5" w14:textId="7A49C3C8"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8F7E05" w:rsidRPr="00135B55" w14:paraId="3719C610" w14:textId="77777777" w:rsidTr="008F7E05">
        <w:trPr>
          <w:jc w:val="center"/>
        </w:trPr>
        <w:tc>
          <w:tcPr>
            <w:tcW w:w="1865" w:type="dxa"/>
            <w:tcBorders>
              <w:top w:val="nil"/>
              <w:left w:val="nil"/>
              <w:bottom w:val="nil"/>
              <w:right w:val="nil"/>
            </w:tcBorders>
          </w:tcPr>
          <w:p w14:paraId="44158BC0" w14:textId="3A151C1D"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exu,phyto</m:t>
                    </m:r>
                    <m:r>
                      <m:rPr>
                        <m:sty m:val="p"/>
                      </m:rPr>
                      <w:rPr>
                        <w:rFonts w:ascii="Cambria Math" w:hAnsi="Cambria Math" w:cs="Times New Roman"/>
                        <w:sz w:val="20"/>
                      </w:rPr>
                      <m:t>,α</m:t>
                    </m:r>
                  </m:sub>
                </m:sSub>
              </m:oMath>
            </m:oMathPara>
          </w:p>
        </w:tc>
        <w:tc>
          <w:tcPr>
            <w:tcW w:w="4798" w:type="dxa"/>
            <w:tcBorders>
              <w:top w:val="nil"/>
              <w:left w:val="nil"/>
              <w:bottom w:val="nil"/>
              <w:right w:val="nil"/>
            </w:tcBorders>
          </w:tcPr>
          <w:p w14:paraId="099F1C32" w14:textId="3D3B3599" w:rsidR="008F7E05" w:rsidRPr="00135B55" w:rsidRDefault="008F7E05" w:rsidP="008F7E05">
            <w:pPr>
              <w:rPr>
                <w:rFonts w:cs="Times New Roman"/>
                <w:sz w:val="20"/>
              </w:rPr>
            </w:pPr>
            <w:r w:rsidRPr="00135B55">
              <w:rPr>
                <w:rFonts w:cs="Times New Roman"/>
                <w:sz w:val="20"/>
              </w:rPr>
              <w:t xml:space="preserve">Volume concentration of carbon in phytoplankton exudates (group </w:t>
            </w:r>
            <w:r w:rsidR="00CA25AB" w:rsidRPr="00135B55">
              <w:rPr>
                <w:rFonts w:cs="Times New Roman"/>
                <w:i/>
                <w:sz w:val="20"/>
              </w:rPr>
              <w:t>α</w:t>
            </w:r>
            <w:r w:rsidRPr="00135B55">
              <w:rPr>
                <w:rFonts w:cs="Times New Roman"/>
                <w:sz w:val="20"/>
              </w:rPr>
              <w:t>)</w:t>
            </w:r>
          </w:p>
        </w:tc>
        <w:tc>
          <w:tcPr>
            <w:tcW w:w="1701" w:type="dxa"/>
            <w:tcBorders>
              <w:top w:val="nil"/>
              <w:left w:val="nil"/>
              <w:bottom w:val="nil"/>
              <w:right w:val="nil"/>
            </w:tcBorders>
          </w:tcPr>
          <w:p w14:paraId="38095CAB"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5A34CFEE" w14:textId="51F0ABDB"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8F7E05" w:rsidRPr="00135B55" w14:paraId="795B83A3" w14:textId="77777777" w:rsidTr="008F7E05">
        <w:trPr>
          <w:jc w:val="center"/>
        </w:trPr>
        <w:tc>
          <w:tcPr>
            <w:tcW w:w="1865" w:type="dxa"/>
            <w:tcBorders>
              <w:top w:val="nil"/>
              <w:left w:val="nil"/>
              <w:bottom w:val="nil"/>
              <w:right w:val="nil"/>
            </w:tcBorders>
          </w:tcPr>
          <w:p w14:paraId="72D01D2A" w14:textId="455E625F"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exu,phyto,β</m:t>
                    </m:r>
                  </m:sub>
                </m:sSub>
              </m:oMath>
            </m:oMathPara>
          </w:p>
        </w:tc>
        <w:tc>
          <w:tcPr>
            <w:tcW w:w="4798" w:type="dxa"/>
            <w:tcBorders>
              <w:top w:val="nil"/>
              <w:left w:val="nil"/>
              <w:bottom w:val="nil"/>
              <w:right w:val="nil"/>
            </w:tcBorders>
          </w:tcPr>
          <w:p w14:paraId="34FBCDCB" w14:textId="4BA0DD80" w:rsidR="008F7E05" w:rsidRPr="00135B55" w:rsidRDefault="008F7E05" w:rsidP="008F7E05">
            <w:pPr>
              <w:rPr>
                <w:rFonts w:cs="Times New Roman"/>
                <w:sz w:val="20"/>
              </w:rPr>
            </w:pPr>
            <w:r w:rsidRPr="00135B55">
              <w:rPr>
                <w:rFonts w:cs="Times New Roman"/>
                <w:sz w:val="20"/>
              </w:rPr>
              <w:t xml:space="preserve">Volume concentration of carbon in phytoplankton exudates (group </w:t>
            </w:r>
            <w:r w:rsidR="00CA25AB" w:rsidRPr="00135B55">
              <w:rPr>
                <w:rFonts w:cs="Times New Roman"/>
                <w:i/>
                <w:sz w:val="20"/>
              </w:rPr>
              <w:t>β</w:t>
            </w:r>
            <w:r w:rsidRPr="00135B55">
              <w:rPr>
                <w:rFonts w:cs="Times New Roman"/>
                <w:sz w:val="20"/>
              </w:rPr>
              <w:t>)</w:t>
            </w:r>
          </w:p>
        </w:tc>
        <w:tc>
          <w:tcPr>
            <w:tcW w:w="1701" w:type="dxa"/>
            <w:tcBorders>
              <w:top w:val="nil"/>
              <w:left w:val="nil"/>
              <w:bottom w:val="nil"/>
              <w:right w:val="nil"/>
            </w:tcBorders>
          </w:tcPr>
          <w:p w14:paraId="3B12B033"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56FE6AFE" w14:textId="5C7B2F04"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8F7E05" w:rsidRPr="00135B55" w14:paraId="0088687B" w14:textId="77777777" w:rsidTr="008F7E05">
        <w:trPr>
          <w:jc w:val="center"/>
        </w:trPr>
        <w:tc>
          <w:tcPr>
            <w:tcW w:w="1865" w:type="dxa"/>
            <w:tcBorders>
              <w:top w:val="nil"/>
              <w:left w:val="nil"/>
              <w:bottom w:val="nil"/>
              <w:right w:val="nil"/>
            </w:tcBorders>
          </w:tcPr>
          <w:p w14:paraId="46D5FD99"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live,peri</m:t>
                    </m:r>
                  </m:sub>
                </m:sSub>
              </m:oMath>
            </m:oMathPara>
          </w:p>
        </w:tc>
        <w:tc>
          <w:tcPr>
            <w:tcW w:w="4798" w:type="dxa"/>
            <w:tcBorders>
              <w:top w:val="nil"/>
              <w:left w:val="nil"/>
              <w:bottom w:val="nil"/>
              <w:right w:val="nil"/>
            </w:tcBorders>
          </w:tcPr>
          <w:p w14:paraId="1A6EBA50" w14:textId="77777777" w:rsidR="008F7E05" w:rsidRPr="00135B55" w:rsidRDefault="008F7E05" w:rsidP="008F7E05">
            <w:pPr>
              <w:spacing w:after="120"/>
              <w:rPr>
                <w:rFonts w:cs="Times New Roman"/>
                <w:sz w:val="20"/>
              </w:rPr>
            </w:pPr>
            <w:r w:rsidRPr="00135B55">
              <w:rPr>
                <w:rFonts w:cs="Times New Roman"/>
                <w:sz w:val="20"/>
              </w:rPr>
              <w:t>Areal density of live periphyton biomass</w:t>
            </w:r>
          </w:p>
        </w:tc>
        <w:tc>
          <w:tcPr>
            <w:tcW w:w="1701" w:type="dxa"/>
            <w:tcBorders>
              <w:top w:val="nil"/>
              <w:left w:val="nil"/>
              <w:bottom w:val="nil"/>
              <w:right w:val="nil"/>
            </w:tcBorders>
          </w:tcPr>
          <w:p w14:paraId="24EE5FD6" w14:textId="77777777" w:rsidR="008F7E05" w:rsidRPr="00135B55" w:rsidRDefault="008F7E05" w:rsidP="008F7E05">
            <w:pPr>
              <w:spacing w:after="120"/>
              <w:jc w:val="center"/>
              <w:rPr>
                <w:rFonts w:cs="Times New Roman"/>
                <w:sz w:val="20"/>
              </w:rPr>
            </w:pPr>
            <w:r w:rsidRPr="00135B55">
              <w:rPr>
                <w:rFonts w:cs="Times New Roman"/>
                <w:sz w:val="20"/>
              </w:rPr>
              <w:t>0.5</w:t>
            </w:r>
          </w:p>
        </w:tc>
        <w:tc>
          <w:tcPr>
            <w:tcW w:w="1274" w:type="dxa"/>
            <w:tcBorders>
              <w:top w:val="nil"/>
              <w:left w:val="nil"/>
              <w:bottom w:val="nil"/>
              <w:right w:val="nil"/>
            </w:tcBorders>
          </w:tcPr>
          <w:p w14:paraId="67DF673C" w14:textId="10ED1517"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-2</w:t>
            </w:r>
          </w:p>
        </w:tc>
      </w:tr>
      <w:tr w:rsidR="008F7E05" w:rsidRPr="00135B55" w14:paraId="0B2F43D1" w14:textId="77777777" w:rsidTr="008F7E05">
        <w:trPr>
          <w:jc w:val="center"/>
        </w:trPr>
        <w:tc>
          <w:tcPr>
            <w:tcW w:w="1865" w:type="dxa"/>
            <w:tcBorders>
              <w:top w:val="nil"/>
              <w:left w:val="nil"/>
              <w:bottom w:val="nil"/>
              <w:right w:val="nil"/>
            </w:tcBorders>
          </w:tcPr>
          <w:p w14:paraId="0C1CD795"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dead,peri</m:t>
                    </m:r>
                  </m:sub>
                </m:sSub>
              </m:oMath>
            </m:oMathPara>
          </w:p>
        </w:tc>
        <w:tc>
          <w:tcPr>
            <w:tcW w:w="4798" w:type="dxa"/>
            <w:tcBorders>
              <w:top w:val="nil"/>
              <w:left w:val="nil"/>
              <w:bottom w:val="nil"/>
              <w:right w:val="nil"/>
            </w:tcBorders>
          </w:tcPr>
          <w:p w14:paraId="498718A4" w14:textId="77777777" w:rsidR="008F7E05" w:rsidRPr="00135B55" w:rsidRDefault="008F7E05" w:rsidP="008F7E05">
            <w:pPr>
              <w:spacing w:after="120"/>
              <w:rPr>
                <w:rFonts w:cs="Times New Roman"/>
                <w:sz w:val="20"/>
              </w:rPr>
            </w:pPr>
            <w:r w:rsidRPr="00135B55">
              <w:rPr>
                <w:rFonts w:cs="Times New Roman"/>
                <w:sz w:val="20"/>
              </w:rPr>
              <w:t>Areal density of dead periphyton biomass</w:t>
            </w:r>
          </w:p>
        </w:tc>
        <w:tc>
          <w:tcPr>
            <w:tcW w:w="1701" w:type="dxa"/>
            <w:tcBorders>
              <w:top w:val="nil"/>
              <w:left w:val="nil"/>
              <w:bottom w:val="nil"/>
              <w:right w:val="nil"/>
            </w:tcBorders>
          </w:tcPr>
          <w:p w14:paraId="5EC922AE"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6544604D" w14:textId="52A4B142"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-2</w:t>
            </w:r>
          </w:p>
        </w:tc>
      </w:tr>
      <w:tr w:rsidR="008F7E05" w:rsidRPr="00135B55" w14:paraId="554A7C91" w14:textId="77777777" w:rsidTr="008F7E05">
        <w:trPr>
          <w:jc w:val="center"/>
        </w:trPr>
        <w:tc>
          <w:tcPr>
            <w:tcW w:w="1865" w:type="dxa"/>
            <w:tcBorders>
              <w:top w:val="nil"/>
              <w:left w:val="nil"/>
              <w:bottom w:val="nil"/>
              <w:right w:val="nil"/>
            </w:tcBorders>
          </w:tcPr>
          <w:p w14:paraId="2F49543C"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exu,peri</m:t>
                    </m:r>
                  </m:sub>
                </m:sSub>
              </m:oMath>
            </m:oMathPara>
          </w:p>
        </w:tc>
        <w:tc>
          <w:tcPr>
            <w:tcW w:w="4798" w:type="dxa"/>
            <w:tcBorders>
              <w:top w:val="nil"/>
              <w:left w:val="nil"/>
              <w:bottom w:val="nil"/>
              <w:right w:val="nil"/>
            </w:tcBorders>
          </w:tcPr>
          <w:p w14:paraId="2B315B30" w14:textId="77777777" w:rsidR="008F7E05" w:rsidRPr="00135B55" w:rsidRDefault="008F7E05" w:rsidP="008F7E05">
            <w:pPr>
              <w:spacing w:after="120"/>
              <w:rPr>
                <w:rFonts w:cs="Times New Roman"/>
                <w:sz w:val="20"/>
              </w:rPr>
            </w:pPr>
            <w:r w:rsidRPr="00135B55">
              <w:rPr>
                <w:rFonts w:cs="Times New Roman"/>
                <w:sz w:val="20"/>
              </w:rPr>
              <w:t>Volume concentration of carbon in periphyton exudates</w:t>
            </w:r>
          </w:p>
        </w:tc>
        <w:tc>
          <w:tcPr>
            <w:tcW w:w="1701" w:type="dxa"/>
            <w:tcBorders>
              <w:top w:val="nil"/>
              <w:left w:val="nil"/>
              <w:bottom w:val="nil"/>
              <w:right w:val="nil"/>
            </w:tcBorders>
          </w:tcPr>
          <w:p w14:paraId="1F840EAA"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28335B83" w14:textId="5C533BC4"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8F7E05" w:rsidRPr="00135B55" w14:paraId="43E48B26" w14:textId="77777777" w:rsidTr="008F7E05">
        <w:trPr>
          <w:jc w:val="center"/>
        </w:trPr>
        <w:tc>
          <w:tcPr>
            <w:tcW w:w="1865" w:type="dxa"/>
            <w:tcBorders>
              <w:top w:val="nil"/>
              <w:left w:val="nil"/>
              <w:bottom w:val="nil"/>
              <w:right w:val="nil"/>
            </w:tcBorders>
          </w:tcPr>
          <w:p w14:paraId="2599A78F"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live,epi</m:t>
                    </m:r>
                  </m:sub>
                </m:sSub>
              </m:oMath>
            </m:oMathPara>
          </w:p>
        </w:tc>
        <w:tc>
          <w:tcPr>
            <w:tcW w:w="4798" w:type="dxa"/>
            <w:tcBorders>
              <w:top w:val="nil"/>
              <w:left w:val="nil"/>
              <w:bottom w:val="nil"/>
              <w:right w:val="nil"/>
            </w:tcBorders>
          </w:tcPr>
          <w:p w14:paraId="12BDED79" w14:textId="77777777" w:rsidR="008F7E05" w:rsidRPr="00135B55" w:rsidRDefault="008F7E05" w:rsidP="008F7E05">
            <w:pPr>
              <w:spacing w:after="120"/>
              <w:rPr>
                <w:rFonts w:cs="Times New Roman"/>
                <w:sz w:val="20"/>
              </w:rPr>
            </w:pPr>
            <w:r w:rsidRPr="00135B55">
              <w:rPr>
                <w:rFonts w:cs="Times New Roman"/>
                <w:sz w:val="20"/>
              </w:rPr>
              <w:t>Areal density of live epiphyton biomass</w:t>
            </w:r>
          </w:p>
        </w:tc>
        <w:tc>
          <w:tcPr>
            <w:tcW w:w="1701" w:type="dxa"/>
            <w:tcBorders>
              <w:top w:val="nil"/>
              <w:left w:val="nil"/>
              <w:bottom w:val="nil"/>
              <w:right w:val="nil"/>
            </w:tcBorders>
          </w:tcPr>
          <w:p w14:paraId="1B4BEA3D" w14:textId="77777777" w:rsidR="008F7E05" w:rsidRPr="00135B55" w:rsidRDefault="008F7E05" w:rsidP="008F7E05">
            <w:pPr>
              <w:spacing w:after="120"/>
              <w:jc w:val="center"/>
              <w:rPr>
                <w:rFonts w:cs="Times New Roman"/>
                <w:sz w:val="20"/>
              </w:rPr>
            </w:pPr>
            <w:r w:rsidRPr="00135B55">
              <w:rPr>
                <w:rFonts w:cs="Times New Roman"/>
                <w:sz w:val="20"/>
              </w:rPr>
              <w:t>0.5</w:t>
            </w:r>
          </w:p>
        </w:tc>
        <w:tc>
          <w:tcPr>
            <w:tcW w:w="1274" w:type="dxa"/>
            <w:tcBorders>
              <w:top w:val="nil"/>
              <w:left w:val="nil"/>
              <w:bottom w:val="nil"/>
              <w:right w:val="nil"/>
            </w:tcBorders>
          </w:tcPr>
          <w:p w14:paraId="4A65F13D" w14:textId="6E4350B6"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-2</w:t>
            </w:r>
          </w:p>
        </w:tc>
      </w:tr>
      <w:tr w:rsidR="008F7E05" w:rsidRPr="00135B55" w14:paraId="18D6E990" w14:textId="77777777" w:rsidTr="008F7E05">
        <w:trPr>
          <w:jc w:val="center"/>
        </w:trPr>
        <w:tc>
          <w:tcPr>
            <w:tcW w:w="1865" w:type="dxa"/>
            <w:tcBorders>
              <w:top w:val="nil"/>
              <w:left w:val="nil"/>
              <w:bottom w:val="nil"/>
              <w:right w:val="nil"/>
            </w:tcBorders>
          </w:tcPr>
          <w:p w14:paraId="31BB106A"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dead,epi</m:t>
                    </m:r>
                  </m:sub>
                </m:sSub>
              </m:oMath>
            </m:oMathPara>
          </w:p>
        </w:tc>
        <w:tc>
          <w:tcPr>
            <w:tcW w:w="4798" w:type="dxa"/>
            <w:tcBorders>
              <w:top w:val="nil"/>
              <w:left w:val="nil"/>
              <w:bottom w:val="nil"/>
              <w:right w:val="nil"/>
            </w:tcBorders>
          </w:tcPr>
          <w:p w14:paraId="707183A7" w14:textId="77777777" w:rsidR="008F7E05" w:rsidRPr="00135B55" w:rsidRDefault="008F7E05" w:rsidP="008F7E05">
            <w:pPr>
              <w:spacing w:after="120"/>
              <w:rPr>
                <w:rFonts w:cs="Times New Roman"/>
                <w:sz w:val="20"/>
              </w:rPr>
            </w:pPr>
            <w:r w:rsidRPr="00135B55">
              <w:rPr>
                <w:rFonts w:cs="Times New Roman"/>
                <w:sz w:val="20"/>
              </w:rPr>
              <w:t>Areal density of dead epiphyton biomass</w:t>
            </w:r>
          </w:p>
        </w:tc>
        <w:tc>
          <w:tcPr>
            <w:tcW w:w="1701" w:type="dxa"/>
            <w:tcBorders>
              <w:top w:val="nil"/>
              <w:left w:val="nil"/>
              <w:bottom w:val="nil"/>
              <w:right w:val="nil"/>
            </w:tcBorders>
          </w:tcPr>
          <w:p w14:paraId="4DD49301"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6F187895" w14:textId="0F1E5FC6"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-2</w:t>
            </w:r>
          </w:p>
        </w:tc>
      </w:tr>
      <w:tr w:rsidR="008F7E05" w:rsidRPr="00135B55" w14:paraId="7F232EE4" w14:textId="77777777" w:rsidTr="008F7E05">
        <w:trPr>
          <w:jc w:val="center"/>
        </w:trPr>
        <w:tc>
          <w:tcPr>
            <w:tcW w:w="1865" w:type="dxa"/>
            <w:tcBorders>
              <w:top w:val="nil"/>
              <w:left w:val="nil"/>
              <w:bottom w:val="nil"/>
              <w:right w:val="nil"/>
            </w:tcBorders>
          </w:tcPr>
          <w:p w14:paraId="07CAEF7D"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exu,epi</m:t>
                    </m:r>
                  </m:sub>
                </m:sSub>
              </m:oMath>
            </m:oMathPara>
          </w:p>
        </w:tc>
        <w:tc>
          <w:tcPr>
            <w:tcW w:w="4798" w:type="dxa"/>
            <w:tcBorders>
              <w:top w:val="nil"/>
              <w:left w:val="nil"/>
              <w:bottom w:val="nil"/>
              <w:right w:val="nil"/>
            </w:tcBorders>
          </w:tcPr>
          <w:p w14:paraId="0F524E67" w14:textId="77777777" w:rsidR="008F7E05" w:rsidRPr="00135B55" w:rsidRDefault="008F7E05" w:rsidP="008F7E05">
            <w:pPr>
              <w:spacing w:after="120"/>
              <w:rPr>
                <w:rFonts w:cs="Times New Roman"/>
                <w:sz w:val="20"/>
              </w:rPr>
            </w:pPr>
            <w:r w:rsidRPr="00135B55">
              <w:rPr>
                <w:rFonts w:cs="Times New Roman"/>
                <w:sz w:val="20"/>
              </w:rPr>
              <w:t>Volume concentration of carbon in epiphyton exudates</w:t>
            </w:r>
          </w:p>
        </w:tc>
        <w:tc>
          <w:tcPr>
            <w:tcW w:w="1701" w:type="dxa"/>
            <w:tcBorders>
              <w:top w:val="nil"/>
              <w:left w:val="nil"/>
              <w:bottom w:val="nil"/>
              <w:right w:val="nil"/>
            </w:tcBorders>
          </w:tcPr>
          <w:p w14:paraId="63967D8A"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1F5AF2D9" w14:textId="6619EFC7"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8F7E05" w:rsidRPr="00135B55" w14:paraId="487B44D4" w14:textId="77777777" w:rsidTr="008F7E05">
        <w:trPr>
          <w:jc w:val="center"/>
        </w:trPr>
        <w:tc>
          <w:tcPr>
            <w:tcW w:w="1865" w:type="dxa"/>
            <w:tcBorders>
              <w:top w:val="nil"/>
              <w:left w:val="nil"/>
              <w:bottom w:val="nil"/>
              <w:right w:val="nil"/>
            </w:tcBorders>
          </w:tcPr>
          <w:p w14:paraId="03CAECA6"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live,macro</m:t>
                    </m:r>
                  </m:sub>
                </m:sSub>
              </m:oMath>
            </m:oMathPara>
          </w:p>
        </w:tc>
        <w:tc>
          <w:tcPr>
            <w:tcW w:w="4798" w:type="dxa"/>
            <w:tcBorders>
              <w:top w:val="nil"/>
              <w:left w:val="nil"/>
              <w:bottom w:val="nil"/>
              <w:right w:val="nil"/>
            </w:tcBorders>
          </w:tcPr>
          <w:p w14:paraId="1AE54DAF" w14:textId="77777777" w:rsidR="008F7E05" w:rsidRPr="00135B55" w:rsidRDefault="008F7E05" w:rsidP="008F7E05">
            <w:pPr>
              <w:rPr>
                <w:rFonts w:cs="Times New Roman"/>
                <w:sz w:val="20"/>
              </w:rPr>
            </w:pPr>
            <w:r w:rsidRPr="00135B55">
              <w:rPr>
                <w:rFonts w:cs="Times New Roman"/>
                <w:sz w:val="20"/>
              </w:rPr>
              <w:t>Live macrophyte biomass</w:t>
            </w:r>
          </w:p>
        </w:tc>
        <w:tc>
          <w:tcPr>
            <w:tcW w:w="1701" w:type="dxa"/>
            <w:tcBorders>
              <w:top w:val="nil"/>
              <w:left w:val="nil"/>
              <w:bottom w:val="nil"/>
              <w:right w:val="nil"/>
            </w:tcBorders>
          </w:tcPr>
          <w:p w14:paraId="69E200F2" w14:textId="77777777" w:rsidR="008F7E05" w:rsidRPr="00135B55" w:rsidRDefault="008F7E05" w:rsidP="008F7E05">
            <w:pPr>
              <w:spacing w:after="120"/>
              <w:jc w:val="center"/>
              <w:rPr>
                <w:rFonts w:cs="Times New Roman"/>
                <w:sz w:val="20"/>
              </w:rPr>
            </w:pPr>
            <w:r w:rsidRPr="00135B55">
              <w:rPr>
                <w:rFonts w:cs="Times New Roman"/>
                <w:sz w:val="20"/>
              </w:rPr>
              <w:t>1000</w:t>
            </w:r>
          </w:p>
        </w:tc>
        <w:tc>
          <w:tcPr>
            <w:tcW w:w="1274" w:type="dxa"/>
            <w:tcBorders>
              <w:top w:val="nil"/>
              <w:left w:val="nil"/>
              <w:bottom w:val="nil"/>
              <w:right w:val="nil"/>
            </w:tcBorders>
          </w:tcPr>
          <w:p w14:paraId="1E4B43F8" w14:textId="77777777" w:rsidR="008F7E05" w:rsidRPr="00135B55" w:rsidRDefault="008F7E05" w:rsidP="008F7E05">
            <w:pPr>
              <w:spacing w:after="120"/>
              <w:jc w:val="center"/>
              <w:rPr>
                <w:rFonts w:cs="Times New Roman"/>
                <w:sz w:val="20"/>
              </w:rPr>
            </w:pPr>
            <w:r w:rsidRPr="00135B55">
              <w:rPr>
                <w:rFonts w:cs="Times New Roman"/>
                <w:sz w:val="20"/>
              </w:rPr>
              <w:t>mg C</w:t>
            </w:r>
          </w:p>
        </w:tc>
      </w:tr>
      <w:tr w:rsidR="008F7E05" w:rsidRPr="00135B55" w14:paraId="1DF18EDE" w14:textId="77777777" w:rsidTr="008F7E05">
        <w:trPr>
          <w:jc w:val="center"/>
        </w:trPr>
        <w:tc>
          <w:tcPr>
            <w:tcW w:w="1865" w:type="dxa"/>
            <w:tcBorders>
              <w:top w:val="nil"/>
              <w:left w:val="nil"/>
              <w:bottom w:val="nil"/>
              <w:right w:val="nil"/>
            </w:tcBorders>
          </w:tcPr>
          <w:p w14:paraId="3C0C5AA6"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dead,macro</m:t>
                    </m:r>
                  </m:sub>
                </m:sSub>
              </m:oMath>
            </m:oMathPara>
          </w:p>
        </w:tc>
        <w:tc>
          <w:tcPr>
            <w:tcW w:w="4798" w:type="dxa"/>
            <w:tcBorders>
              <w:top w:val="nil"/>
              <w:left w:val="nil"/>
              <w:bottom w:val="nil"/>
              <w:right w:val="nil"/>
            </w:tcBorders>
          </w:tcPr>
          <w:p w14:paraId="40FE5FC8" w14:textId="77777777" w:rsidR="008F7E05" w:rsidRPr="00135B55" w:rsidRDefault="008F7E05" w:rsidP="008F7E05">
            <w:pPr>
              <w:rPr>
                <w:rFonts w:cs="Times New Roman"/>
                <w:sz w:val="20"/>
              </w:rPr>
            </w:pPr>
            <w:r w:rsidRPr="00135B55">
              <w:rPr>
                <w:rFonts w:cs="Times New Roman"/>
                <w:sz w:val="20"/>
              </w:rPr>
              <w:t>Dead macrophyte biomass</w:t>
            </w:r>
          </w:p>
        </w:tc>
        <w:tc>
          <w:tcPr>
            <w:tcW w:w="1701" w:type="dxa"/>
            <w:tcBorders>
              <w:top w:val="nil"/>
              <w:left w:val="nil"/>
              <w:bottom w:val="nil"/>
              <w:right w:val="nil"/>
            </w:tcBorders>
          </w:tcPr>
          <w:p w14:paraId="79AD4E73"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08A786F8" w14:textId="77777777" w:rsidR="008F7E05" w:rsidRPr="00135B55" w:rsidRDefault="008F7E05" w:rsidP="008F7E05">
            <w:pPr>
              <w:spacing w:after="120"/>
              <w:jc w:val="center"/>
              <w:rPr>
                <w:rFonts w:cs="Times New Roman"/>
                <w:sz w:val="20"/>
              </w:rPr>
            </w:pPr>
            <w:r w:rsidRPr="00135B55">
              <w:rPr>
                <w:rFonts w:cs="Times New Roman"/>
                <w:sz w:val="20"/>
              </w:rPr>
              <w:t>mg C</w:t>
            </w:r>
          </w:p>
        </w:tc>
      </w:tr>
      <w:tr w:rsidR="008F7E05" w:rsidRPr="00135B55" w14:paraId="5948E30D" w14:textId="77777777" w:rsidTr="008F7E05">
        <w:trPr>
          <w:jc w:val="center"/>
        </w:trPr>
        <w:tc>
          <w:tcPr>
            <w:tcW w:w="1865" w:type="dxa"/>
            <w:tcBorders>
              <w:top w:val="nil"/>
              <w:left w:val="nil"/>
              <w:bottom w:val="nil"/>
              <w:right w:val="nil"/>
            </w:tcBorders>
          </w:tcPr>
          <w:p w14:paraId="5702AC05"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exu,macro</m:t>
                    </m:r>
                  </m:sub>
                </m:sSub>
              </m:oMath>
            </m:oMathPara>
          </w:p>
        </w:tc>
        <w:tc>
          <w:tcPr>
            <w:tcW w:w="4798" w:type="dxa"/>
            <w:tcBorders>
              <w:top w:val="nil"/>
              <w:left w:val="nil"/>
              <w:bottom w:val="nil"/>
              <w:right w:val="nil"/>
            </w:tcBorders>
          </w:tcPr>
          <w:p w14:paraId="1C8E1FB3" w14:textId="77777777" w:rsidR="008F7E05" w:rsidRPr="00135B55" w:rsidRDefault="008F7E05" w:rsidP="008F7E05">
            <w:pPr>
              <w:spacing w:after="120"/>
              <w:rPr>
                <w:rFonts w:cs="Times New Roman"/>
                <w:sz w:val="20"/>
              </w:rPr>
            </w:pPr>
            <w:r w:rsidRPr="00135B55">
              <w:rPr>
                <w:rFonts w:cs="Times New Roman"/>
                <w:sz w:val="20"/>
              </w:rPr>
              <w:t>Volume concentration of carbon in macrophyte exudates</w:t>
            </w:r>
          </w:p>
        </w:tc>
        <w:tc>
          <w:tcPr>
            <w:tcW w:w="1701" w:type="dxa"/>
            <w:tcBorders>
              <w:top w:val="nil"/>
              <w:left w:val="nil"/>
              <w:bottom w:val="nil"/>
              <w:right w:val="nil"/>
            </w:tcBorders>
          </w:tcPr>
          <w:p w14:paraId="1362CE60"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50940321" w14:textId="73A18237"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r w:rsidR="008F7E05" w:rsidRPr="00135B55" w14:paraId="65B46C23" w14:textId="77777777" w:rsidTr="008F7E05">
        <w:trPr>
          <w:jc w:val="center"/>
        </w:trPr>
        <w:tc>
          <w:tcPr>
            <w:tcW w:w="1865" w:type="dxa"/>
            <w:tcBorders>
              <w:top w:val="nil"/>
              <w:left w:val="nil"/>
              <w:bottom w:val="nil"/>
              <w:right w:val="nil"/>
            </w:tcBorders>
          </w:tcPr>
          <w:p w14:paraId="5C3B504C" w14:textId="0BB28B64"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dead,sed,phyto,α</m:t>
                    </m:r>
                  </m:sub>
                </m:sSub>
              </m:oMath>
            </m:oMathPara>
          </w:p>
        </w:tc>
        <w:tc>
          <w:tcPr>
            <w:tcW w:w="4798" w:type="dxa"/>
            <w:tcBorders>
              <w:top w:val="nil"/>
              <w:left w:val="nil"/>
              <w:bottom w:val="nil"/>
              <w:right w:val="nil"/>
            </w:tcBorders>
          </w:tcPr>
          <w:p w14:paraId="6A8466FF" w14:textId="0C5E57A5" w:rsidR="008F7E05" w:rsidRPr="00135B55" w:rsidRDefault="008F7E05" w:rsidP="008F7E05">
            <w:pPr>
              <w:spacing w:after="120"/>
              <w:rPr>
                <w:rFonts w:cs="Times New Roman"/>
                <w:sz w:val="20"/>
              </w:rPr>
            </w:pPr>
            <w:r w:rsidRPr="00135B55">
              <w:rPr>
                <w:rFonts w:cs="Times New Roman"/>
                <w:sz w:val="20"/>
              </w:rPr>
              <w:t xml:space="preserve">Areal density of dead phytoplankton biomass in the sediments (group </w:t>
            </w:r>
            <w:r w:rsidR="00CA25AB" w:rsidRPr="00135B55">
              <w:rPr>
                <w:rFonts w:cs="Times New Roman"/>
                <w:i/>
                <w:sz w:val="20"/>
              </w:rPr>
              <w:t>α</w:t>
            </w:r>
            <w:r w:rsidRPr="00135B55">
              <w:rPr>
                <w:rFonts w:cs="Times New Roman"/>
                <w:sz w:val="20"/>
              </w:rPr>
              <w:t>)</w:t>
            </w:r>
          </w:p>
        </w:tc>
        <w:tc>
          <w:tcPr>
            <w:tcW w:w="1701" w:type="dxa"/>
            <w:tcBorders>
              <w:top w:val="nil"/>
              <w:left w:val="nil"/>
              <w:bottom w:val="nil"/>
              <w:right w:val="nil"/>
            </w:tcBorders>
          </w:tcPr>
          <w:p w14:paraId="74703A59"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107B4FE3" w14:textId="1A83FA62"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-2</w:t>
            </w:r>
          </w:p>
        </w:tc>
      </w:tr>
      <w:tr w:rsidR="008F7E05" w:rsidRPr="00135B55" w14:paraId="6B1E20B2" w14:textId="77777777" w:rsidTr="008F7E05">
        <w:trPr>
          <w:jc w:val="center"/>
        </w:trPr>
        <w:tc>
          <w:tcPr>
            <w:tcW w:w="1865" w:type="dxa"/>
            <w:tcBorders>
              <w:top w:val="nil"/>
              <w:left w:val="nil"/>
              <w:bottom w:val="nil"/>
              <w:right w:val="nil"/>
            </w:tcBorders>
          </w:tcPr>
          <w:p w14:paraId="55A56F27" w14:textId="1B94654A"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C</m:t>
                    </m:r>
                  </m:e>
                  <m:sub>
                    <m:r>
                      <w:rPr>
                        <w:rFonts w:ascii="Cambria Math" w:hAnsi="Cambria Math" w:cs="Times New Roman"/>
                        <w:sz w:val="20"/>
                      </w:rPr>
                      <m:t>dead,sed,phyto,β</m:t>
                    </m:r>
                  </m:sub>
                </m:sSub>
              </m:oMath>
            </m:oMathPara>
          </w:p>
        </w:tc>
        <w:tc>
          <w:tcPr>
            <w:tcW w:w="4798" w:type="dxa"/>
            <w:tcBorders>
              <w:top w:val="nil"/>
              <w:left w:val="nil"/>
              <w:bottom w:val="nil"/>
              <w:right w:val="nil"/>
            </w:tcBorders>
          </w:tcPr>
          <w:p w14:paraId="46A60F59" w14:textId="3D66BA3E" w:rsidR="008F7E05" w:rsidRPr="00135B55" w:rsidRDefault="008F7E05" w:rsidP="008F7E05">
            <w:pPr>
              <w:spacing w:after="120"/>
              <w:rPr>
                <w:rFonts w:cs="Times New Roman"/>
                <w:sz w:val="20"/>
              </w:rPr>
            </w:pPr>
            <w:r w:rsidRPr="00135B55">
              <w:rPr>
                <w:rFonts w:cs="Times New Roman"/>
                <w:sz w:val="20"/>
              </w:rPr>
              <w:t xml:space="preserve">Areal density of dead phytoplankton biomass in the sediments (group </w:t>
            </w:r>
            <w:r w:rsidR="00CA25AB" w:rsidRPr="00135B55">
              <w:rPr>
                <w:rFonts w:cs="Times New Roman"/>
                <w:i/>
                <w:sz w:val="20"/>
              </w:rPr>
              <w:t>β</w:t>
            </w:r>
            <w:r w:rsidRPr="00135B55">
              <w:rPr>
                <w:rFonts w:cs="Times New Roman"/>
                <w:sz w:val="20"/>
              </w:rPr>
              <w:t>)</w:t>
            </w:r>
          </w:p>
        </w:tc>
        <w:tc>
          <w:tcPr>
            <w:tcW w:w="1701" w:type="dxa"/>
            <w:tcBorders>
              <w:top w:val="nil"/>
              <w:left w:val="nil"/>
              <w:bottom w:val="nil"/>
              <w:right w:val="nil"/>
            </w:tcBorders>
          </w:tcPr>
          <w:p w14:paraId="6BA79D8D" w14:textId="77777777" w:rsidR="008F7E05" w:rsidRPr="00135B55" w:rsidRDefault="008F7E05" w:rsidP="008F7E05">
            <w:pPr>
              <w:spacing w:after="120"/>
              <w:jc w:val="center"/>
              <w:rPr>
                <w:rFonts w:cs="Times New Roman"/>
                <w:sz w:val="20"/>
              </w:rPr>
            </w:pPr>
            <w:r w:rsidRPr="00135B55">
              <w:rPr>
                <w:rFonts w:cs="Times New Roman"/>
                <w:sz w:val="20"/>
              </w:rPr>
              <w:t>0</w:t>
            </w:r>
          </w:p>
        </w:tc>
        <w:tc>
          <w:tcPr>
            <w:tcW w:w="1274" w:type="dxa"/>
            <w:tcBorders>
              <w:top w:val="nil"/>
              <w:left w:val="nil"/>
              <w:bottom w:val="nil"/>
              <w:right w:val="nil"/>
            </w:tcBorders>
          </w:tcPr>
          <w:p w14:paraId="18540A5C" w14:textId="4D532183" w:rsidR="008F7E05" w:rsidRPr="00135B55" w:rsidRDefault="008F7E05" w:rsidP="008F7E05">
            <w:pPr>
              <w:spacing w:after="120"/>
              <w:jc w:val="center"/>
              <w:rPr>
                <w:rFonts w:cs="Times New Roman"/>
                <w:sz w:val="20"/>
              </w:rPr>
            </w:pPr>
            <w:r w:rsidRPr="00135B55">
              <w:rPr>
                <w:rFonts w:cs="Times New Roman"/>
                <w:sz w:val="20"/>
              </w:rPr>
              <w:t>mg C</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-2</w:t>
            </w:r>
          </w:p>
        </w:tc>
      </w:tr>
      <w:tr w:rsidR="008F7E05" w:rsidRPr="00135B55" w14:paraId="4BB8C7FC" w14:textId="77777777" w:rsidTr="008F7E05">
        <w:trPr>
          <w:jc w:val="center"/>
        </w:trPr>
        <w:tc>
          <w:tcPr>
            <w:tcW w:w="1865" w:type="dxa"/>
            <w:tcBorders>
              <w:top w:val="nil"/>
              <w:left w:val="nil"/>
              <w:bottom w:val="single" w:sz="8" w:space="0" w:color="auto"/>
              <w:right w:val="nil"/>
            </w:tcBorders>
          </w:tcPr>
          <w:p w14:paraId="7DD92C1F" w14:textId="77777777" w:rsidR="008F7E05" w:rsidRPr="00135B55" w:rsidRDefault="00E87735" w:rsidP="008F7E05">
            <w:pPr>
              <w:spacing w:after="120"/>
              <w:rPr>
                <w:rFonts w:eastAsia="Calibri" w:cs="Times New Roman"/>
                <w:sz w:val="20"/>
              </w:rPr>
            </w:pPr>
            <m:oMathPara>
              <m:oMathParaPr>
                <m:jc m:val="left"/>
              </m:oMathParaPr>
              <m:oMath>
                <m:sSub>
                  <m:sSubPr>
                    <m:ctrlPr>
                      <w:rPr>
                        <w:rFonts w:ascii="Cambria Math" w:hAnsi="Cambria Math" w:cs="Times New Roman"/>
                        <w:sz w:val="20"/>
                      </w:rPr>
                    </m:ctrlPr>
                  </m:sSubPr>
                  <m:e>
                    <m:r>
                      <w:rPr>
                        <w:rFonts w:ascii="Cambria Math" w:hAnsi="Cambria Math" w:cs="Times New Roman"/>
                        <w:sz w:val="20"/>
                      </w:rPr>
                      <m:t>P</m:t>
                    </m:r>
                  </m:e>
                  <m:sub>
                    <m:r>
                      <w:rPr>
                        <w:rFonts w:ascii="Cambria Math" w:hAnsi="Cambria Math" w:cs="Times New Roman"/>
                        <w:sz w:val="20"/>
                      </w:rPr>
                      <m:t>d</m:t>
                    </m:r>
                  </m:sub>
                </m:sSub>
              </m:oMath>
            </m:oMathPara>
          </w:p>
        </w:tc>
        <w:tc>
          <w:tcPr>
            <w:tcW w:w="4798" w:type="dxa"/>
            <w:tcBorders>
              <w:top w:val="nil"/>
              <w:left w:val="nil"/>
              <w:bottom w:val="single" w:sz="8" w:space="0" w:color="auto"/>
              <w:right w:val="nil"/>
            </w:tcBorders>
          </w:tcPr>
          <w:p w14:paraId="0F7E8AFD" w14:textId="77777777" w:rsidR="008F7E05" w:rsidRPr="00135B55" w:rsidRDefault="008F7E05" w:rsidP="008F7E05">
            <w:pPr>
              <w:spacing w:after="120"/>
              <w:rPr>
                <w:rFonts w:cs="Times New Roman"/>
                <w:sz w:val="20"/>
              </w:rPr>
            </w:pPr>
            <w:r w:rsidRPr="00135B55">
              <w:rPr>
                <w:rFonts w:cs="Times New Roman"/>
                <w:sz w:val="20"/>
              </w:rPr>
              <w:t>Volume concentration of dissolved inorganic phosphorus</w:t>
            </w:r>
          </w:p>
        </w:tc>
        <w:tc>
          <w:tcPr>
            <w:tcW w:w="1701" w:type="dxa"/>
            <w:tcBorders>
              <w:top w:val="nil"/>
              <w:left w:val="nil"/>
              <w:bottom w:val="single" w:sz="8" w:space="0" w:color="auto"/>
              <w:right w:val="nil"/>
            </w:tcBorders>
          </w:tcPr>
          <w:p w14:paraId="04A6CAC7" w14:textId="77777777" w:rsidR="008F7E05" w:rsidRPr="00135B55" w:rsidRDefault="008F7E05" w:rsidP="008F7E05">
            <w:pPr>
              <w:spacing w:after="120"/>
              <w:jc w:val="center"/>
              <w:rPr>
                <w:rFonts w:cs="Times New Roman"/>
                <w:sz w:val="20"/>
              </w:rPr>
            </w:pPr>
            <w:r w:rsidRPr="00135B55">
              <w:rPr>
                <w:rFonts w:cs="Times New Roman"/>
                <w:sz w:val="20"/>
              </w:rPr>
              <w:t>15</w:t>
            </w:r>
          </w:p>
        </w:tc>
        <w:tc>
          <w:tcPr>
            <w:tcW w:w="1274" w:type="dxa"/>
            <w:tcBorders>
              <w:top w:val="nil"/>
              <w:left w:val="nil"/>
              <w:bottom w:val="single" w:sz="8" w:space="0" w:color="auto"/>
              <w:right w:val="nil"/>
            </w:tcBorders>
          </w:tcPr>
          <w:p w14:paraId="0DBDF6FC" w14:textId="7ECAAEBD" w:rsidR="008F7E05" w:rsidRPr="00135B55" w:rsidRDefault="008F7E05" w:rsidP="008F7E05">
            <w:pPr>
              <w:spacing w:after="120"/>
              <w:jc w:val="center"/>
              <w:rPr>
                <w:rFonts w:cs="Times New Roman"/>
                <w:sz w:val="20"/>
              </w:rPr>
            </w:pPr>
            <w:r w:rsidRPr="00135B55">
              <w:rPr>
                <w:rFonts w:cs="Times New Roman"/>
                <w:sz w:val="20"/>
              </w:rPr>
              <w:t>mg P</w:t>
            </w:r>
            <w:r w:rsidR="003E60A4" w:rsidRPr="00135B55">
              <w:rPr>
                <w:rFonts w:cs="Times New Roman"/>
                <w:sz w:val="20"/>
              </w:rPr>
              <w:t xml:space="preserve"> </w:t>
            </w:r>
            <w:r w:rsidRPr="00135B55">
              <w:rPr>
                <w:rFonts w:cs="Times New Roman"/>
                <w:sz w:val="20"/>
              </w:rPr>
              <w:t>m</w:t>
            </w:r>
            <w:r w:rsidRPr="00135B55">
              <w:rPr>
                <w:rFonts w:cs="Times New Roman"/>
                <w:sz w:val="20"/>
                <w:vertAlign w:val="superscript"/>
              </w:rPr>
              <w:t>-3</w:t>
            </w:r>
          </w:p>
        </w:tc>
      </w:tr>
    </w:tbl>
    <w:p w14:paraId="4022DD77" w14:textId="757BA95D" w:rsidR="0001317D" w:rsidRPr="00135B55" w:rsidRDefault="0001317D" w:rsidP="00FE4CE5">
      <w:pPr>
        <w:pStyle w:val="Thesistabletitle"/>
        <w:jc w:val="left"/>
        <w:rPr>
          <w:rFonts w:ascii="Times New Roman" w:hAnsi="Times New Roman"/>
          <w:sz w:val="20"/>
        </w:rPr>
      </w:pPr>
      <w:bookmarkStart w:id="2" w:name="_Ref532745363"/>
      <w:bookmarkEnd w:id="2"/>
      <w:r w:rsidRPr="00135B55">
        <w:rPr>
          <w:rFonts w:ascii="Times New Roman" w:hAnsi="Times New Roman"/>
          <w:sz w:val="20"/>
        </w:rPr>
        <w:br w:type="page"/>
      </w:r>
    </w:p>
    <w:p w14:paraId="4BF76127" w14:textId="394DDC31" w:rsidR="0001317D" w:rsidRPr="00135B55" w:rsidRDefault="0001317D" w:rsidP="0001317D">
      <w:pPr>
        <w:spacing w:line="360" w:lineRule="auto"/>
        <w:jc w:val="center"/>
        <w:rPr>
          <w:rFonts w:cs="Times New Roman"/>
          <w:b/>
          <w:bCs/>
          <w:szCs w:val="24"/>
        </w:rPr>
      </w:pPr>
      <w:r w:rsidRPr="00135B55">
        <w:rPr>
          <w:rFonts w:cs="Times New Roman"/>
          <w:b/>
          <w:bCs/>
          <w:szCs w:val="24"/>
        </w:rPr>
        <w:lastRenderedPageBreak/>
        <w:t xml:space="preserve">Table S8. Nominal and measured ARO concentrations 2 hours &amp; 18 days after </w:t>
      </w:r>
      <w:r w:rsidR="005571C0" w:rsidRPr="00135B55">
        <w:rPr>
          <w:rFonts w:cs="Times New Roman"/>
          <w:b/>
          <w:bCs/>
          <w:szCs w:val="24"/>
        </w:rPr>
        <w:t xml:space="preserve">its application </w:t>
      </w:r>
      <w:r w:rsidRPr="00135B55">
        <w:rPr>
          <w:rFonts w:cs="Times New Roman"/>
          <w:b/>
          <w:bCs/>
          <w:szCs w:val="24"/>
        </w:rPr>
        <w:t xml:space="preserve">(n=3, ARO 8: n=1, &lt; </w:t>
      </w:r>
      <w:proofErr w:type="spellStart"/>
      <w:r w:rsidRPr="00135B55">
        <w:rPr>
          <w:rFonts w:cs="Times New Roman"/>
          <w:b/>
          <w:bCs/>
          <w:szCs w:val="24"/>
        </w:rPr>
        <w:t>d.l</w:t>
      </w:r>
      <w:proofErr w:type="spellEnd"/>
      <w:r w:rsidRPr="00135B55">
        <w:rPr>
          <w:rFonts w:cs="Times New Roman"/>
          <w:b/>
          <w:bCs/>
          <w:szCs w:val="24"/>
        </w:rPr>
        <w:t xml:space="preserve">. = below detection limit). </w:t>
      </w:r>
      <w:r w:rsidR="005571C0" w:rsidRPr="00135B55">
        <w:rPr>
          <w:rFonts w:cs="Times New Roman"/>
          <w:b/>
          <w:bCs/>
          <w:szCs w:val="24"/>
        </w:rPr>
        <w:t>Concentrations</w:t>
      </w:r>
      <w:r w:rsidRPr="00135B55">
        <w:rPr>
          <w:rFonts w:cs="Times New Roman"/>
          <w:b/>
          <w:bCs/>
          <w:szCs w:val="24"/>
          <w:vertAlign w:val="subscript"/>
        </w:rPr>
        <w:t xml:space="preserve"> </w:t>
      </w:r>
      <w:r w:rsidRPr="00135B55">
        <w:rPr>
          <w:rFonts w:cs="Times New Roman"/>
          <w:b/>
          <w:bCs/>
          <w:szCs w:val="24"/>
        </w:rPr>
        <w:t>in µg L</w:t>
      </w:r>
      <w:r w:rsidRPr="00135B55">
        <w:rPr>
          <w:rFonts w:cs="Times New Roman"/>
          <w:b/>
          <w:bCs/>
          <w:szCs w:val="24"/>
          <w:vertAlign w:val="superscript"/>
        </w:rPr>
        <w:t>-1</w:t>
      </w:r>
      <w:r w:rsidRPr="00135B55">
        <w:rPr>
          <w:rFonts w:cs="Times New Roman"/>
          <w:b/>
          <w:bCs/>
          <w:szCs w:val="24"/>
        </w:rPr>
        <w:t>.</w:t>
      </w:r>
    </w:p>
    <w:tbl>
      <w:tblPr>
        <w:tblW w:w="8955" w:type="dxa"/>
        <w:jc w:val="center"/>
        <w:tblLook w:val="04A0" w:firstRow="1" w:lastRow="0" w:firstColumn="1" w:lastColumn="0" w:noHBand="0" w:noVBand="1"/>
      </w:tblPr>
      <w:tblGrid>
        <w:gridCol w:w="1519"/>
        <w:gridCol w:w="1669"/>
        <w:gridCol w:w="1492"/>
        <w:gridCol w:w="1710"/>
        <w:gridCol w:w="1191"/>
        <w:gridCol w:w="1374"/>
      </w:tblGrid>
      <w:tr w:rsidR="0001317D" w:rsidRPr="00135B55" w14:paraId="77BC92A3" w14:textId="77777777" w:rsidTr="005571C0">
        <w:trPr>
          <w:trHeight w:val="330"/>
          <w:jc w:val="center"/>
        </w:trPr>
        <w:tc>
          <w:tcPr>
            <w:tcW w:w="1519" w:type="dxa"/>
            <w:tcBorders>
              <w:top w:val="nil"/>
              <w:left w:val="nil"/>
              <w:bottom w:val="double" w:sz="6" w:space="0" w:color="auto"/>
              <w:right w:val="nil"/>
            </w:tcBorders>
            <w:shd w:val="clear" w:color="auto" w:fill="auto"/>
            <w:noWrap/>
            <w:vAlign w:val="bottom"/>
            <w:hideMark/>
          </w:tcPr>
          <w:p w14:paraId="32492F45" w14:textId="77777777" w:rsidR="0001317D" w:rsidRPr="00135B55" w:rsidRDefault="0001317D" w:rsidP="009507A6">
            <w:pPr>
              <w:spacing w:after="0" w:line="288" w:lineRule="auto"/>
              <w:jc w:val="both"/>
              <w:rPr>
                <w:rFonts w:cs="Times New Roman"/>
                <w:szCs w:val="24"/>
              </w:rPr>
            </w:pPr>
            <w:r w:rsidRPr="00135B55">
              <w:rPr>
                <w:rFonts w:cs="Times New Roman"/>
                <w:szCs w:val="24"/>
              </w:rPr>
              <w:t>Nominal</w:t>
            </w:r>
          </w:p>
        </w:tc>
        <w:tc>
          <w:tcPr>
            <w:tcW w:w="1669" w:type="dxa"/>
            <w:tcBorders>
              <w:top w:val="nil"/>
              <w:left w:val="nil"/>
              <w:bottom w:val="double" w:sz="6" w:space="0" w:color="auto"/>
              <w:right w:val="nil"/>
            </w:tcBorders>
            <w:shd w:val="clear" w:color="auto" w:fill="auto"/>
            <w:noWrap/>
            <w:vAlign w:val="bottom"/>
            <w:hideMark/>
          </w:tcPr>
          <w:p w14:paraId="3CA74807" w14:textId="77777777" w:rsidR="0001317D" w:rsidRPr="00135B55" w:rsidRDefault="0001317D" w:rsidP="009507A6">
            <w:pPr>
              <w:spacing w:after="0" w:line="288" w:lineRule="auto"/>
              <w:jc w:val="right"/>
              <w:rPr>
                <w:rFonts w:cs="Times New Roman"/>
                <w:szCs w:val="24"/>
              </w:rPr>
            </w:pPr>
            <w:r w:rsidRPr="00135B55">
              <w:rPr>
                <w:rFonts w:cs="Times New Roman"/>
                <w:szCs w:val="24"/>
              </w:rPr>
              <w:t>Terbuthylazine</w:t>
            </w:r>
          </w:p>
        </w:tc>
        <w:tc>
          <w:tcPr>
            <w:tcW w:w="1492" w:type="dxa"/>
            <w:tcBorders>
              <w:top w:val="nil"/>
              <w:left w:val="nil"/>
              <w:bottom w:val="double" w:sz="6" w:space="0" w:color="auto"/>
              <w:right w:val="nil"/>
            </w:tcBorders>
            <w:shd w:val="clear" w:color="auto" w:fill="auto"/>
            <w:noWrap/>
            <w:vAlign w:val="bottom"/>
            <w:hideMark/>
          </w:tcPr>
          <w:p w14:paraId="788305D6" w14:textId="77777777" w:rsidR="0001317D" w:rsidRPr="00135B55" w:rsidRDefault="0001317D" w:rsidP="009507A6">
            <w:pPr>
              <w:spacing w:after="0" w:line="288" w:lineRule="auto"/>
              <w:jc w:val="right"/>
              <w:rPr>
                <w:rFonts w:cs="Times New Roman"/>
                <w:szCs w:val="24"/>
              </w:rPr>
            </w:pPr>
            <w:r w:rsidRPr="00135B55">
              <w:rPr>
                <w:rFonts w:cs="Times New Roman"/>
                <w:szCs w:val="24"/>
              </w:rPr>
              <w:t>Pirimicarb</w:t>
            </w:r>
          </w:p>
        </w:tc>
        <w:tc>
          <w:tcPr>
            <w:tcW w:w="1710" w:type="dxa"/>
            <w:tcBorders>
              <w:top w:val="nil"/>
              <w:left w:val="nil"/>
              <w:bottom w:val="double" w:sz="6" w:space="0" w:color="auto"/>
              <w:right w:val="nil"/>
            </w:tcBorders>
            <w:shd w:val="clear" w:color="auto" w:fill="auto"/>
            <w:noWrap/>
            <w:vAlign w:val="bottom"/>
            <w:hideMark/>
          </w:tcPr>
          <w:p w14:paraId="5583E604" w14:textId="77777777" w:rsidR="0001317D" w:rsidRPr="00135B55" w:rsidRDefault="0001317D" w:rsidP="009507A6">
            <w:pPr>
              <w:spacing w:after="0" w:line="288" w:lineRule="auto"/>
              <w:jc w:val="right"/>
              <w:rPr>
                <w:rFonts w:cs="Times New Roman"/>
                <w:szCs w:val="24"/>
              </w:rPr>
            </w:pPr>
            <w:r w:rsidRPr="00135B55">
              <w:rPr>
                <w:rFonts w:cs="Times New Roman"/>
                <w:szCs w:val="24"/>
              </w:rPr>
              <w:t>Tebuconazole</w:t>
            </w:r>
          </w:p>
        </w:tc>
        <w:tc>
          <w:tcPr>
            <w:tcW w:w="1191" w:type="dxa"/>
            <w:tcBorders>
              <w:top w:val="nil"/>
              <w:left w:val="nil"/>
              <w:bottom w:val="double" w:sz="6" w:space="0" w:color="auto"/>
              <w:right w:val="nil"/>
            </w:tcBorders>
          </w:tcPr>
          <w:p w14:paraId="401C0A49" w14:textId="77777777" w:rsidR="0001317D" w:rsidRPr="00135B55" w:rsidRDefault="0001317D" w:rsidP="009507A6">
            <w:pPr>
              <w:spacing w:after="0" w:line="288" w:lineRule="auto"/>
              <w:jc w:val="right"/>
              <w:rPr>
                <w:rFonts w:cs="Times New Roman"/>
                <w:szCs w:val="24"/>
              </w:rPr>
            </w:pPr>
            <w:r w:rsidRPr="00135B55">
              <w:rPr>
                <w:rFonts w:cs="Times New Roman"/>
                <w:szCs w:val="24"/>
              </w:rPr>
              <w:t>Copper</w:t>
            </w:r>
          </w:p>
        </w:tc>
        <w:tc>
          <w:tcPr>
            <w:tcW w:w="1374" w:type="dxa"/>
            <w:tcBorders>
              <w:top w:val="nil"/>
              <w:left w:val="nil"/>
              <w:bottom w:val="double" w:sz="6" w:space="0" w:color="auto"/>
              <w:right w:val="nil"/>
            </w:tcBorders>
          </w:tcPr>
          <w:p w14:paraId="0EC35C67" w14:textId="26E3A84B" w:rsidR="0001317D" w:rsidRPr="00135B55" w:rsidRDefault="0001317D" w:rsidP="009507A6">
            <w:pPr>
              <w:spacing w:after="0" w:line="288" w:lineRule="auto"/>
              <w:jc w:val="right"/>
              <w:rPr>
                <w:rFonts w:cs="Times New Roman"/>
                <w:szCs w:val="24"/>
              </w:rPr>
            </w:pPr>
            <w:r w:rsidRPr="00135B55">
              <w:rPr>
                <w:rFonts w:cs="Times New Roman"/>
                <w:szCs w:val="24"/>
              </w:rPr>
              <w:t>NO</w:t>
            </w:r>
            <w:r w:rsidRPr="00135B55">
              <w:rPr>
                <w:rFonts w:cs="Times New Roman"/>
                <w:szCs w:val="24"/>
                <w:vertAlign w:val="subscript"/>
              </w:rPr>
              <w:t>3</w:t>
            </w:r>
            <w:r w:rsidR="005571C0" w:rsidRPr="00135B55">
              <w:rPr>
                <w:rFonts w:cs="Times New Roman"/>
                <w:szCs w:val="24"/>
              </w:rPr>
              <w:t>-N</w:t>
            </w:r>
          </w:p>
        </w:tc>
      </w:tr>
      <w:tr w:rsidR="0001317D" w:rsidRPr="00135B55" w14:paraId="25105759" w14:textId="77777777" w:rsidTr="005571C0">
        <w:trPr>
          <w:trHeight w:val="330"/>
          <w:jc w:val="center"/>
        </w:trPr>
        <w:tc>
          <w:tcPr>
            <w:tcW w:w="1519" w:type="dxa"/>
            <w:tcBorders>
              <w:top w:val="nil"/>
              <w:left w:val="nil"/>
              <w:bottom w:val="nil"/>
              <w:right w:val="single" w:sz="4" w:space="0" w:color="auto"/>
            </w:tcBorders>
            <w:shd w:val="clear" w:color="auto" w:fill="auto"/>
            <w:noWrap/>
            <w:vAlign w:val="bottom"/>
            <w:hideMark/>
          </w:tcPr>
          <w:p w14:paraId="18527266" w14:textId="77777777" w:rsidR="0001317D" w:rsidRPr="00135B55" w:rsidRDefault="0001317D" w:rsidP="009507A6">
            <w:pPr>
              <w:spacing w:after="0" w:line="288" w:lineRule="auto"/>
              <w:jc w:val="both"/>
              <w:rPr>
                <w:rFonts w:cs="Times New Roman"/>
                <w:szCs w:val="24"/>
              </w:rPr>
            </w:pPr>
            <w:r w:rsidRPr="00135B55">
              <w:rPr>
                <w:rFonts w:cs="Times New Roman"/>
                <w:szCs w:val="24"/>
              </w:rPr>
              <w:t>1</w:t>
            </w:r>
          </w:p>
        </w:tc>
        <w:tc>
          <w:tcPr>
            <w:tcW w:w="1669" w:type="dxa"/>
            <w:tcBorders>
              <w:top w:val="nil"/>
              <w:left w:val="nil"/>
              <w:bottom w:val="nil"/>
              <w:right w:val="nil"/>
            </w:tcBorders>
            <w:shd w:val="clear" w:color="auto" w:fill="auto"/>
            <w:noWrap/>
            <w:vAlign w:val="bottom"/>
            <w:hideMark/>
          </w:tcPr>
          <w:p w14:paraId="2DFB7E36" w14:textId="77777777" w:rsidR="0001317D" w:rsidRPr="00135B55" w:rsidRDefault="0001317D" w:rsidP="009507A6">
            <w:pPr>
              <w:spacing w:after="0" w:line="288" w:lineRule="auto"/>
              <w:jc w:val="right"/>
              <w:rPr>
                <w:rFonts w:cs="Times New Roman"/>
                <w:szCs w:val="24"/>
              </w:rPr>
            </w:pPr>
            <w:r w:rsidRPr="00135B55">
              <w:rPr>
                <w:rFonts w:cs="Times New Roman"/>
                <w:szCs w:val="24"/>
              </w:rPr>
              <w:t>0.75</w:t>
            </w:r>
          </w:p>
        </w:tc>
        <w:tc>
          <w:tcPr>
            <w:tcW w:w="1492" w:type="dxa"/>
            <w:tcBorders>
              <w:top w:val="nil"/>
              <w:left w:val="nil"/>
              <w:bottom w:val="nil"/>
              <w:right w:val="nil"/>
            </w:tcBorders>
            <w:shd w:val="clear" w:color="auto" w:fill="auto"/>
            <w:noWrap/>
            <w:vAlign w:val="bottom"/>
            <w:hideMark/>
          </w:tcPr>
          <w:p w14:paraId="24259837" w14:textId="77777777" w:rsidR="0001317D" w:rsidRPr="00135B55" w:rsidRDefault="0001317D" w:rsidP="009507A6">
            <w:pPr>
              <w:spacing w:after="0" w:line="288" w:lineRule="auto"/>
              <w:jc w:val="right"/>
              <w:rPr>
                <w:rFonts w:cs="Times New Roman"/>
                <w:szCs w:val="24"/>
              </w:rPr>
            </w:pPr>
            <w:r w:rsidRPr="00135B55">
              <w:rPr>
                <w:rFonts w:cs="Times New Roman"/>
                <w:szCs w:val="24"/>
              </w:rPr>
              <w:t>3.75</w:t>
            </w:r>
          </w:p>
        </w:tc>
        <w:tc>
          <w:tcPr>
            <w:tcW w:w="1710" w:type="dxa"/>
            <w:tcBorders>
              <w:top w:val="nil"/>
              <w:left w:val="nil"/>
              <w:bottom w:val="nil"/>
              <w:right w:val="nil"/>
            </w:tcBorders>
            <w:shd w:val="clear" w:color="auto" w:fill="auto"/>
            <w:noWrap/>
            <w:vAlign w:val="bottom"/>
            <w:hideMark/>
          </w:tcPr>
          <w:p w14:paraId="514D2B1B" w14:textId="77777777" w:rsidR="0001317D" w:rsidRPr="00135B55" w:rsidRDefault="0001317D" w:rsidP="009507A6">
            <w:pPr>
              <w:spacing w:after="0" w:line="288" w:lineRule="auto"/>
              <w:jc w:val="right"/>
              <w:rPr>
                <w:rFonts w:cs="Times New Roman"/>
                <w:szCs w:val="24"/>
              </w:rPr>
            </w:pPr>
            <w:r w:rsidRPr="00135B55">
              <w:rPr>
                <w:rFonts w:cs="Times New Roman"/>
                <w:szCs w:val="24"/>
              </w:rPr>
              <w:t>22.5</w:t>
            </w:r>
          </w:p>
        </w:tc>
        <w:tc>
          <w:tcPr>
            <w:tcW w:w="1191" w:type="dxa"/>
            <w:tcBorders>
              <w:top w:val="nil"/>
              <w:left w:val="nil"/>
              <w:bottom w:val="nil"/>
              <w:right w:val="nil"/>
            </w:tcBorders>
          </w:tcPr>
          <w:p w14:paraId="187B7C55" w14:textId="77777777" w:rsidR="0001317D" w:rsidRPr="00135B55" w:rsidRDefault="0001317D" w:rsidP="009507A6">
            <w:pPr>
              <w:spacing w:after="0" w:line="288" w:lineRule="auto"/>
              <w:jc w:val="right"/>
              <w:rPr>
                <w:rFonts w:cs="Times New Roman"/>
                <w:szCs w:val="24"/>
              </w:rPr>
            </w:pPr>
            <w:r w:rsidRPr="00135B55">
              <w:rPr>
                <w:rFonts w:cs="Times New Roman"/>
                <w:szCs w:val="24"/>
              </w:rPr>
              <w:t>10.5</w:t>
            </w:r>
          </w:p>
        </w:tc>
        <w:tc>
          <w:tcPr>
            <w:tcW w:w="1374" w:type="dxa"/>
            <w:tcBorders>
              <w:top w:val="nil"/>
              <w:left w:val="nil"/>
              <w:bottom w:val="nil"/>
              <w:right w:val="nil"/>
            </w:tcBorders>
            <w:vAlign w:val="center"/>
          </w:tcPr>
          <w:p w14:paraId="545D9455" w14:textId="77777777" w:rsidR="0001317D" w:rsidRPr="00135B55" w:rsidRDefault="0001317D" w:rsidP="009507A6">
            <w:pPr>
              <w:spacing w:after="0" w:line="288" w:lineRule="auto"/>
              <w:jc w:val="right"/>
              <w:rPr>
                <w:rFonts w:cs="Times New Roman"/>
                <w:szCs w:val="24"/>
              </w:rPr>
            </w:pPr>
            <w:r w:rsidRPr="00135B55">
              <w:rPr>
                <w:rFonts w:cs="Times New Roman"/>
                <w:szCs w:val="24"/>
              </w:rPr>
              <w:t>2250</w:t>
            </w:r>
          </w:p>
        </w:tc>
      </w:tr>
      <w:tr w:rsidR="0001317D" w:rsidRPr="00135B55" w14:paraId="128500F7"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7EF3BC55" w14:textId="77777777" w:rsidR="0001317D" w:rsidRPr="00135B55" w:rsidRDefault="0001317D" w:rsidP="009507A6">
            <w:pPr>
              <w:spacing w:after="0" w:line="288" w:lineRule="auto"/>
              <w:jc w:val="both"/>
              <w:rPr>
                <w:rFonts w:cs="Times New Roman"/>
                <w:szCs w:val="24"/>
              </w:rPr>
            </w:pPr>
            <w:r w:rsidRPr="00135B55">
              <w:rPr>
                <w:rFonts w:cs="Times New Roman"/>
                <w:szCs w:val="24"/>
              </w:rPr>
              <w:t>2</w:t>
            </w:r>
          </w:p>
        </w:tc>
        <w:tc>
          <w:tcPr>
            <w:tcW w:w="1669" w:type="dxa"/>
            <w:tcBorders>
              <w:top w:val="nil"/>
              <w:left w:val="nil"/>
              <w:bottom w:val="nil"/>
              <w:right w:val="nil"/>
            </w:tcBorders>
            <w:shd w:val="clear" w:color="auto" w:fill="auto"/>
            <w:noWrap/>
            <w:vAlign w:val="bottom"/>
            <w:hideMark/>
          </w:tcPr>
          <w:p w14:paraId="678D0243" w14:textId="77777777" w:rsidR="0001317D" w:rsidRPr="00135B55" w:rsidRDefault="0001317D" w:rsidP="009507A6">
            <w:pPr>
              <w:spacing w:after="0" w:line="288" w:lineRule="auto"/>
              <w:jc w:val="right"/>
              <w:rPr>
                <w:rFonts w:cs="Times New Roman"/>
                <w:szCs w:val="24"/>
              </w:rPr>
            </w:pPr>
            <w:r w:rsidRPr="00135B55">
              <w:rPr>
                <w:rFonts w:cs="Times New Roman"/>
                <w:szCs w:val="24"/>
              </w:rPr>
              <w:t>1.5</w:t>
            </w:r>
          </w:p>
        </w:tc>
        <w:tc>
          <w:tcPr>
            <w:tcW w:w="1492" w:type="dxa"/>
            <w:tcBorders>
              <w:top w:val="nil"/>
              <w:left w:val="nil"/>
              <w:bottom w:val="nil"/>
              <w:right w:val="nil"/>
            </w:tcBorders>
            <w:shd w:val="clear" w:color="auto" w:fill="auto"/>
            <w:noWrap/>
            <w:vAlign w:val="bottom"/>
            <w:hideMark/>
          </w:tcPr>
          <w:p w14:paraId="279CA812" w14:textId="77777777" w:rsidR="0001317D" w:rsidRPr="00135B55" w:rsidRDefault="0001317D" w:rsidP="009507A6">
            <w:pPr>
              <w:spacing w:after="0" w:line="288" w:lineRule="auto"/>
              <w:jc w:val="right"/>
              <w:rPr>
                <w:rFonts w:cs="Times New Roman"/>
                <w:szCs w:val="24"/>
              </w:rPr>
            </w:pPr>
            <w:r w:rsidRPr="00135B55">
              <w:rPr>
                <w:rFonts w:cs="Times New Roman"/>
                <w:szCs w:val="24"/>
              </w:rPr>
              <w:t>7.5</w:t>
            </w:r>
          </w:p>
        </w:tc>
        <w:tc>
          <w:tcPr>
            <w:tcW w:w="1710" w:type="dxa"/>
            <w:tcBorders>
              <w:top w:val="nil"/>
              <w:left w:val="nil"/>
              <w:bottom w:val="nil"/>
              <w:right w:val="nil"/>
            </w:tcBorders>
            <w:shd w:val="clear" w:color="auto" w:fill="auto"/>
            <w:noWrap/>
            <w:vAlign w:val="bottom"/>
            <w:hideMark/>
          </w:tcPr>
          <w:p w14:paraId="3FE88B50" w14:textId="77777777" w:rsidR="0001317D" w:rsidRPr="00135B55" w:rsidRDefault="0001317D" w:rsidP="009507A6">
            <w:pPr>
              <w:spacing w:after="0" w:line="288" w:lineRule="auto"/>
              <w:jc w:val="right"/>
              <w:rPr>
                <w:rFonts w:cs="Times New Roman"/>
                <w:szCs w:val="24"/>
              </w:rPr>
            </w:pPr>
            <w:r w:rsidRPr="00135B55">
              <w:rPr>
                <w:rFonts w:cs="Times New Roman"/>
                <w:szCs w:val="24"/>
              </w:rPr>
              <w:t>45</w:t>
            </w:r>
          </w:p>
        </w:tc>
        <w:tc>
          <w:tcPr>
            <w:tcW w:w="1191" w:type="dxa"/>
            <w:tcBorders>
              <w:top w:val="nil"/>
              <w:left w:val="nil"/>
              <w:bottom w:val="nil"/>
              <w:right w:val="nil"/>
            </w:tcBorders>
          </w:tcPr>
          <w:p w14:paraId="57354E8F" w14:textId="77777777" w:rsidR="0001317D" w:rsidRPr="00135B55" w:rsidRDefault="0001317D" w:rsidP="009507A6">
            <w:pPr>
              <w:spacing w:after="0" w:line="288" w:lineRule="auto"/>
              <w:jc w:val="right"/>
              <w:rPr>
                <w:rFonts w:cs="Times New Roman"/>
                <w:szCs w:val="24"/>
              </w:rPr>
            </w:pPr>
            <w:r w:rsidRPr="00135B55">
              <w:rPr>
                <w:rFonts w:cs="Times New Roman"/>
                <w:szCs w:val="24"/>
              </w:rPr>
              <w:t>21</w:t>
            </w:r>
          </w:p>
        </w:tc>
        <w:tc>
          <w:tcPr>
            <w:tcW w:w="1374" w:type="dxa"/>
            <w:tcBorders>
              <w:top w:val="nil"/>
              <w:left w:val="nil"/>
              <w:bottom w:val="nil"/>
              <w:right w:val="nil"/>
            </w:tcBorders>
            <w:vAlign w:val="center"/>
          </w:tcPr>
          <w:p w14:paraId="33139D44" w14:textId="77777777" w:rsidR="0001317D" w:rsidRPr="00135B55" w:rsidRDefault="0001317D" w:rsidP="009507A6">
            <w:pPr>
              <w:spacing w:after="0" w:line="288" w:lineRule="auto"/>
              <w:jc w:val="right"/>
              <w:rPr>
                <w:rFonts w:cs="Times New Roman"/>
                <w:szCs w:val="24"/>
              </w:rPr>
            </w:pPr>
            <w:r w:rsidRPr="00135B55">
              <w:rPr>
                <w:rFonts w:cs="Times New Roman"/>
                <w:szCs w:val="24"/>
              </w:rPr>
              <w:t>4500</w:t>
            </w:r>
          </w:p>
        </w:tc>
      </w:tr>
      <w:tr w:rsidR="0001317D" w:rsidRPr="00135B55" w14:paraId="413327E1"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1382AD3E" w14:textId="77777777" w:rsidR="0001317D" w:rsidRPr="00135B55" w:rsidRDefault="0001317D" w:rsidP="009507A6">
            <w:pPr>
              <w:spacing w:after="0" w:line="288" w:lineRule="auto"/>
              <w:jc w:val="both"/>
              <w:rPr>
                <w:rFonts w:cs="Times New Roman"/>
                <w:szCs w:val="24"/>
              </w:rPr>
            </w:pPr>
            <w:r w:rsidRPr="00135B55">
              <w:rPr>
                <w:rFonts w:cs="Times New Roman"/>
                <w:szCs w:val="24"/>
              </w:rPr>
              <w:t>4</w:t>
            </w:r>
          </w:p>
        </w:tc>
        <w:tc>
          <w:tcPr>
            <w:tcW w:w="1669" w:type="dxa"/>
            <w:tcBorders>
              <w:top w:val="nil"/>
              <w:left w:val="nil"/>
              <w:bottom w:val="nil"/>
              <w:right w:val="nil"/>
            </w:tcBorders>
            <w:shd w:val="clear" w:color="auto" w:fill="auto"/>
            <w:noWrap/>
            <w:vAlign w:val="bottom"/>
            <w:hideMark/>
          </w:tcPr>
          <w:p w14:paraId="173CEF21" w14:textId="77777777" w:rsidR="0001317D" w:rsidRPr="00135B55" w:rsidRDefault="0001317D" w:rsidP="009507A6">
            <w:pPr>
              <w:spacing w:after="0" w:line="288" w:lineRule="auto"/>
              <w:jc w:val="right"/>
              <w:rPr>
                <w:rFonts w:cs="Times New Roman"/>
                <w:szCs w:val="24"/>
              </w:rPr>
            </w:pPr>
            <w:r w:rsidRPr="00135B55">
              <w:rPr>
                <w:rFonts w:cs="Times New Roman"/>
                <w:szCs w:val="24"/>
              </w:rPr>
              <w:t>3</w:t>
            </w:r>
          </w:p>
        </w:tc>
        <w:tc>
          <w:tcPr>
            <w:tcW w:w="1492" w:type="dxa"/>
            <w:tcBorders>
              <w:top w:val="nil"/>
              <w:left w:val="nil"/>
              <w:bottom w:val="nil"/>
              <w:right w:val="nil"/>
            </w:tcBorders>
            <w:shd w:val="clear" w:color="auto" w:fill="auto"/>
            <w:noWrap/>
            <w:vAlign w:val="bottom"/>
            <w:hideMark/>
          </w:tcPr>
          <w:p w14:paraId="17AE8308" w14:textId="77777777" w:rsidR="0001317D" w:rsidRPr="00135B55" w:rsidRDefault="0001317D" w:rsidP="009507A6">
            <w:pPr>
              <w:spacing w:after="0" w:line="288" w:lineRule="auto"/>
              <w:jc w:val="right"/>
              <w:rPr>
                <w:rFonts w:cs="Times New Roman"/>
                <w:szCs w:val="24"/>
              </w:rPr>
            </w:pPr>
            <w:r w:rsidRPr="00135B55">
              <w:rPr>
                <w:rFonts w:cs="Times New Roman"/>
                <w:szCs w:val="24"/>
              </w:rPr>
              <w:t>15</w:t>
            </w:r>
          </w:p>
        </w:tc>
        <w:tc>
          <w:tcPr>
            <w:tcW w:w="1710" w:type="dxa"/>
            <w:tcBorders>
              <w:top w:val="nil"/>
              <w:left w:val="nil"/>
              <w:bottom w:val="nil"/>
              <w:right w:val="nil"/>
            </w:tcBorders>
            <w:shd w:val="clear" w:color="auto" w:fill="auto"/>
            <w:noWrap/>
            <w:vAlign w:val="bottom"/>
            <w:hideMark/>
          </w:tcPr>
          <w:p w14:paraId="1CE58CAB" w14:textId="77777777" w:rsidR="0001317D" w:rsidRPr="00135B55" w:rsidRDefault="0001317D" w:rsidP="009507A6">
            <w:pPr>
              <w:spacing w:after="0" w:line="288" w:lineRule="auto"/>
              <w:jc w:val="right"/>
              <w:rPr>
                <w:rFonts w:cs="Times New Roman"/>
                <w:szCs w:val="24"/>
              </w:rPr>
            </w:pPr>
            <w:r w:rsidRPr="00135B55">
              <w:rPr>
                <w:rFonts w:cs="Times New Roman"/>
                <w:szCs w:val="24"/>
              </w:rPr>
              <w:t>90</w:t>
            </w:r>
          </w:p>
        </w:tc>
        <w:tc>
          <w:tcPr>
            <w:tcW w:w="1191" w:type="dxa"/>
            <w:tcBorders>
              <w:top w:val="nil"/>
              <w:left w:val="nil"/>
              <w:bottom w:val="nil"/>
              <w:right w:val="nil"/>
            </w:tcBorders>
          </w:tcPr>
          <w:p w14:paraId="2D524FE4" w14:textId="77777777" w:rsidR="0001317D" w:rsidRPr="00135B55" w:rsidRDefault="0001317D" w:rsidP="009507A6">
            <w:pPr>
              <w:spacing w:after="0" w:line="288" w:lineRule="auto"/>
              <w:jc w:val="right"/>
              <w:rPr>
                <w:rFonts w:cs="Times New Roman"/>
                <w:szCs w:val="24"/>
              </w:rPr>
            </w:pPr>
            <w:r w:rsidRPr="00135B55">
              <w:rPr>
                <w:rFonts w:cs="Times New Roman"/>
                <w:szCs w:val="24"/>
              </w:rPr>
              <w:t>42</w:t>
            </w:r>
          </w:p>
        </w:tc>
        <w:tc>
          <w:tcPr>
            <w:tcW w:w="1374" w:type="dxa"/>
            <w:tcBorders>
              <w:top w:val="nil"/>
              <w:left w:val="nil"/>
              <w:bottom w:val="nil"/>
              <w:right w:val="nil"/>
            </w:tcBorders>
            <w:vAlign w:val="center"/>
          </w:tcPr>
          <w:p w14:paraId="49CFBA84" w14:textId="77777777" w:rsidR="0001317D" w:rsidRPr="00135B55" w:rsidRDefault="0001317D" w:rsidP="009507A6">
            <w:pPr>
              <w:spacing w:after="0" w:line="288" w:lineRule="auto"/>
              <w:jc w:val="right"/>
              <w:rPr>
                <w:rFonts w:cs="Times New Roman"/>
                <w:szCs w:val="24"/>
              </w:rPr>
            </w:pPr>
            <w:r w:rsidRPr="00135B55">
              <w:rPr>
                <w:rFonts w:cs="Times New Roman"/>
                <w:szCs w:val="24"/>
              </w:rPr>
              <w:t>9000</w:t>
            </w:r>
          </w:p>
        </w:tc>
      </w:tr>
      <w:tr w:rsidR="0001317D" w:rsidRPr="00135B55" w14:paraId="4D2EFB7D"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628DB8FB" w14:textId="77777777" w:rsidR="0001317D" w:rsidRPr="00135B55" w:rsidRDefault="0001317D" w:rsidP="009507A6">
            <w:pPr>
              <w:spacing w:after="0" w:line="288" w:lineRule="auto"/>
              <w:jc w:val="both"/>
              <w:rPr>
                <w:rFonts w:cs="Times New Roman"/>
                <w:szCs w:val="24"/>
              </w:rPr>
            </w:pPr>
            <w:r w:rsidRPr="00135B55">
              <w:rPr>
                <w:rFonts w:cs="Times New Roman"/>
                <w:szCs w:val="24"/>
              </w:rPr>
              <w:t>8</w:t>
            </w:r>
          </w:p>
        </w:tc>
        <w:tc>
          <w:tcPr>
            <w:tcW w:w="1669" w:type="dxa"/>
            <w:tcBorders>
              <w:top w:val="nil"/>
              <w:left w:val="nil"/>
              <w:bottom w:val="nil"/>
              <w:right w:val="nil"/>
            </w:tcBorders>
            <w:shd w:val="clear" w:color="auto" w:fill="auto"/>
            <w:noWrap/>
            <w:vAlign w:val="bottom"/>
            <w:hideMark/>
          </w:tcPr>
          <w:p w14:paraId="71FE51A4" w14:textId="77777777" w:rsidR="0001317D" w:rsidRPr="00135B55" w:rsidRDefault="0001317D" w:rsidP="009507A6">
            <w:pPr>
              <w:spacing w:after="0" w:line="288" w:lineRule="auto"/>
              <w:jc w:val="right"/>
              <w:rPr>
                <w:rFonts w:cs="Times New Roman"/>
                <w:szCs w:val="24"/>
              </w:rPr>
            </w:pPr>
            <w:r w:rsidRPr="00135B55">
              <w:rPr>
                <w:rFonts w:cs="Times New Roman"/>
                <w:szCs w:val="24"/>
              </w:rPr>
              <w:t>6</w:t>
            </w:r>
          </w:p>
        </w:tc>
        <w:tc>
          <w:tcPr>
            <w:tcW w:w="1492" w:type="dxa"/>
            <w:tcBorders>
              <w:top w:val="nil"/>
              <w:left w:val="nil"/>
              <w:bottom w:val="nil"/>
              <w:right w:val="nil"/>
            </w:tcBorders>
            <w:shd w:val="clear" w:color="auto" w:fill="auto"/>
            <w:noWrap/>
            <w:vAlign w:val="bottom"/>
            <w:hideMark/>
          </w:tcPr>
          <w:p w14:paraId="448F0653" w14:textId="77777777" w:rsidR="0001317D" w:rsidRPr="00135B55" w:rsidRDefault="0001317D" w:rsidP="009507A6">
            <w:pPr>
              <w:spacing w:after="0" w:line="288" w:lineRule="auto"/>
              <w:jc w:val="right"/>
              <w:rPr>
                <w:rFonts w:cs="Times New Roman"/>
                <w:szCs w:val="24"/>
              </w:rPr>
            </w:pPr>
            <w:r w:rsidRPr="00135B55">
              <w:rPr>
                <w:rFonts w:cs="Times New Roman"/>
                <w:szCs w:val="24"/>
              </w:rPr>
              <w:t>30</w:t>
            </w:r>
          </w:p>
        </w:tc>
        <w:tc>
          <w:tcPr>
            <w:tcW w:w="1710" w:type="dxa"/>
            <w:tcBorders>
              <w:top w:val="nil"/>
              <w:left w:val="nil"/>
              <w:bottom w:val="nil"/>
              <w:right w:val="nil"/>
            </w:tcBorders>
            <w:shd w:val="clear" w:color="auto" w:fill="auto"/>
            <w:noWrap/>
            <w:vAlign w:val="bottom"/>
            <w:hideMark/>
          </w:tcPr>
          <w:p w14:paraId="3DF280D5" w14:textId="77777777" w:rsidR="0001317D" w:rsidRPr="00135B55" w:rsidRDefault="0001317D" w:rsidP="009507A6">
            <w:pPr>
              <w:spacing w:after="0" w:line="288" w:lineRule="auto"/>
              <w:jc w:val="right"/>
              <w:rPr>
                <w:rFonts w:cs="Times New Roman"/>
                <w:szCs w:val="24"/>
              </w:rPr>
            </w:pPr>
            <w:r w:rsidRPr="00135B55">
              <w:rPr>
                <w:rFonts w:cs="Times New Roman"/>
                <w:szCs w:val="24"/>
              </w:rPr>
              <w:t>180</w:t>
            </w:r>
          </w:p>
        </w:tc>
        <w:tc>
          <w:tcPr>
            <w:tcW w:w="1191" w:type="dxa"/>
            <w:tcBorders>
              <w:top w:val="nil"/>
              <w:left w:val="nil"/>
              <w:bottom w:val="nil"/>
              <w:right w:val="nil"/>
            </w:tcBorders>
          </w:tcPr>
          <w:p w14:paraId="1B454DB0" w14:textId="77777777" w:rsidR="0001317D" w:rsidRPr="00135B55" w:rsidRDefault="0001317D" w:rsidP="009507A6">
            <w:pPr>
              <w:spacing w:after="0" w:line="288" w:lineRule="auto"/>
              <w:jc w:val="right"/>
              <w:rPr>
                <w:rFonts w:cs="Times New Roman"/>
                <w:szCs w:val="24"/>
              </w:rPr>
            </w:pPr>
            <w:r w:rsidRPr="00135B55">
              <w:rPr>
                <w:rFonts w:cs="Times New Roman"/>
                <w:szCs w:val="24"/>
              </w:rPr>
              <w:t>84</w:t>
            </w:r>
          </w:p>
        </w:tc>
        <w:tc>
          <w:tcPr>
            <w:tcW w:w="1374" w:type="dxa"/>
            <w:tcBorders>
              <w:top w:val="nil"/>
              <w:left w:val="nil"/>
              <w:bottom w:val="nil"/>
              <w:right w:val="nil"/>
            </w:tcBorders>
            <w:vAlign w:val="center"/>
          </w:tcPr>
          <w:p w14:paraId="4CC21867" w14:textId="77777777" w:rsidR="0001317D" w:rsidRPr="00135B55" w:rsidRDefault="0001317D" w:rsidP="009507A6">
            <w:pPr>
              <w:spacing w:after="0" w:line="288" w:lineRule="auto"/>
              <w:jc w:val="right"/>
              <w:rPr>
                <w:rFonts w:cs="Times New Roman"/>
                <w:szCs w:val="24"/>
              </w:rPr>
            </w:pPr>
            <w:r w:rsidRPr="00135B55">
              <w:rPr>
                <w:rFonts w:cs="Times New Roman"/>
                <w:szCs w:val="24"/>
              </w:rPr>
              <w:t>18000</w:t>
            </w:r>
          </w:p>
        </w:tc>
      </w:tr>
      <w:tr w:rsidR="0001317D" w:rsidRPr="00135B55" w14:paraId="4F77A2BE"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1E72BC9C" w14:textId="77777777" w:rsidR="0001317D" w:rsidRPr="00135B55" w:rsidRDefault="0001317D" w:rsidP="009507A6">
            <w:pPr>
              <w:spacing w:after="0" w:line="288" w:lineRule="auto"/>
              <w:jc w:val="both"/>
              <w:rPr>
                <w:rFonts w:cs="Times New Roman"/>
                <w:szCs w:val="24"/>
              </w:rPr>
            </w:pPr>
            <w:r w:rsidRPr="00135B55">
              <w:rPr>
                <w:rFonts w:cs="Times New Roman"/>
                <w:szCs w:val="24"/>
              </w:rPr>
              <w:t>16</w:t>
            </w:r>
          </w:p>
        </w:tc>
        <w:tc>
          <w:tcPr>
            <w:tcW w:w="1669" w:type="dxa"/>
            <w:tcBorders>
              <w:top w:val="nil"/>
              <w:left w:val="nil"/>
              <w:bottom w:val="nil"/>
              <w:right w:val="nil"/>
            </w:tcBorders>
            <w:shd w:val="clear" w:color="auto" w:fill="auto"/>
            <w:noWrap/>
            <w:vAlign w:val="bottom"/>
            <w:hideMark/>
          </w:tcPr>
          <w:p w14:paraId="32BA6A1D" w14:textId="77777777" w:rsidR="0001317D" w:rsidRPr="00135B55" w:rsidRDefault="0001317D" w:rsidP="009507A6">
            <w:pPr>
              <w:spacing w:after="0" w:line="288" w:lineRule="auto"/>
              <w:jc w:val="right"/>
              <w:rPr>
                <w:rFonts w:cs="Times New Roman"/>
                <w:szCs w:val="24"/>
              </w:rPr>
            </w:pPr>
            <w:r w:rsidRPr="00135B55">
              <w:rPr>
                <w:rFonts w:cs="Times New Roman"/>
                <w:szCs w:val="24"/>
              </w:rPr>
              <w:t>12</w:t>
            </w:r>
          </w:p>
        </w:tc>
        <w:tc>
          <w:tcPr>
            <w:tcW w:w="1492" w:type="dxa"/>
            <w:tcBorders>
              <w:top w:val="nil"/>
              <w:left w:val="nil"/>
              <w:bottom w:val="nil"/>
              <w:right w:val="nil"/>
            </w:tcBorders>
            <w:shd w:val="clear" w:color="auto" w:fill="auto"/>
            <w:noWrap/>
            <w:vAlign w:val="bottom"/>
            <w:hideMark/>
          </w:tcPr>
          <w:p w14:paraId="3485B247" w14:textId="77777777" w:rsidR="0001317D" w:rsidRPr="00135B55" w:rsidRDefault="0001317D" w:rsidP="009507A6">
            <w:pPr>
              <w:spacing w:after="0" w:line="288" w:lineRule="auto"/>
              <w:jc w:val="right"/>
              <w:rPr>
                <w:rFonts w:cs="Times New Roman"/>
                <w:szCs w:val="24"/>
              </w:rPr>
            </w:pPr>
            <w:r w:rsidRPr="00135B55">
              <w:rPr>
                <w:rFonts w:cs="Times New Roman"/>
                <w:szCs w:val="24"/>
              </w:rPr>
              <w:t>60</w:t>
            </w:r>
          </w:p>
        </w:tc>
        <w:tc>
          <w:tcPr>
            <w:tcW w:w="1710" w:type="dxa"/>
            <w:tcBorders>
              <w:top w:val="nil"/>
              <w:left w:val="nil"/>
              <w:bottom w:val="nil"/>
              <w:right w:val="nil"/>
            </w:tcBorders>
            <w:shd w:val="clear" w:color="auto" w:fill="auto"/>
            <w:noWrap/>
            <w:vAlign w:val="bottom"/>
            <w:hideMark/>
          </w:tcPr>
          <w:p w14:paraId="08151C2C" w14:textId="77777777" w:rsidR="0001317D" w:rsidRPr="00135B55" w:rsidRDefault="0001317D" w:rsidP="009507A6">
            <w:pPr>
              <w:spacing w:after="0" w:line="288" w:lineRule="auto"/>
              <w:jc w:val="right"/>
              <w:rPr>
                <w:rFonts w:cs="Times New Roman"/>
                <w:szCs w:val="24"/>
              </w:rPr>
            </w:pPr>
            <w:r w:rsidRPr="00135B55">
              <w:rPr>
                <w:rFonts w:cs="Times New Roman"/>
                <w:szCs w:val="24"/>
              </w:rPr>
              <w:t>360</w:t>
            </w:r>
          </w:p>
        </w:tc>
        <w:tc>
          <w:tcPr>
            <w:tcW w:w="1191" w:type="dxa"/>
            <w:tcBorders>
              <w:top w:val="nil"/>
              <w:left w:val="nil"/>
              <w:bottom w:val="nil"/>
              <w:right w:val="nil"/>
            </w:tcBorders>
          </w:tcPr>
          <w:p w14:paraId="2CE67750" w14:textId="77777777" w:rsidR="0001317D" w:rsidRPr="00135B55" w:rsidRDefault="0001317D" w:rsidP="009507A6">
            <w:pPr>
              <w:spacing w:after="0" w:line="288" w:lineRule="auto"/>
              <w:jc w:val="right"/>
              <w:rPr>
                <w:rFonts w:cs="Times New Roman"/>
                <w:szCs w:val="24"/>
              </w:rPr>
            </w:pPr>
            <w:r w:rsidRPr="00135B55">
              <w:rPr>
                <w:rFonts w:cs="Times New Roman"/>
                <w:szCs w:val="24"/>
              </w:rPr>
              <w:t>168</w:t>
            </w:r>
          </w:p>
        </w:tc>
        <w:tc>
          <w:tcPr>
            <w:tcW w:w="1374" w:type="dxa"/>
            <w:tcBorders>
              <w:top w:val="nil"/>
              <w:left w:val="nil"/>
              <w:bottom w:val="nil"/>
              <w:right w:val="nil"/>
            </w:tcBorders>
            <w:vAlign w:val="center"/>
          </w:tcPr>
          <w:p w14:paraId="207BFBCD" w14:textId="77777777" w:rsidR="0001317D" w:rsidRPr="00135B55" w:rsidRDefault="0001317D" w:rsidP="009507A6">
            <w:pPr>
              <w:spacing w:after="0" w:line="288" w:lineRule="auto"/>
              <w:jc w:val="right"/>
              <w:rPr>
                <w:rFonts w:cs="Times New Roman"/>
                <w:szCs w:val="24"/>
              </w:rPr>
            </w:pPr>
            <w:r w:rsidRPr="00135B55">
              <w:rPr>
                <w:rFonts w:cs="Times New Roman"/>
                <w:szCs w:val="24"/>
              </w:rPr>
              <w:t>36000</w:t>
            </w:r>
          </w:p>
        </w:tc>
      </w:tr>
      <w:tr w:rsidR="0001317D" w:rsidRPr="00135B55" w14:paraId="2A74E016" w14:textId="77777777" w:rsidTr="005571C0">
        <w:trPr>
          <w:trHeight w:val="315"/>
          <w:jc w:val="center"/>
        </w:trPr>
        <w:tc>
          <w:tcPr>
            <w:tcW w:w="1519" w:type="dxa"/>
            <w:tcBorders>
              <w:top w:val="nil"/>
              <w:left w:val="nil"/>
              <w:bottom w:val="nil"/>
              <w:right w:val="nil"/>
            </w:tcBorders>
            <w:shd w:val="clear" w:color="auto" w:fill="auto"/>
            <w:noWrap/>
            <w:vAlign w:val="bottom"/>
            <w:hideMark/>
          </w:tcPr>
          <w:p w14:paraId="3BAB2080" w14:textId="77777777" w:rsidR="0001317D" w:rsidRPr="00135B55" w:rsidRDefault="0001317D" w:rsidP="009507A6">
            <w:pPr>
              <w:spacing w:after="0" w:line="288" w:lineRule="auto"/>
              <w:jc w:val="both"/>
              <w:rPr>
                <w:rFonts w:cs="Times New Roman"/>
                <w:sz w:val="2"/>
                <w:szCs w:val="24"/>
              </w:rPr>
            </w:pPr>
          </w:p>
        </w:tc>
        <w:tc>
          <w:tcPr>
            <w:tcW w:w="1669" w:type="dxa"/>
            <w:tcBorders>
              <w:top w:val="nil"/>
              <w:left w:val="nil"/>
              <w:bottom w:val="nil"/>
              <w:right w:val="nil"/>
            </w:tcBorders>
            <w:shd w:val="clear" w:color="auto" w:fill="auto"/>
            <w:noWrap/>
            <w:vAlign w:val="bottom"/>
            <w:hideMark/>
          </w:tcPr>
          <w:p w14:paraId="2F0AA14C" w14:textId="77777777" w:rsidR="0001317D" w:rsidRPr="00135B55" w:rsidRDefault="0001317D" w:rsidP="009507A6">
            <w:pPr>
              <w:spacing w:after="0" w:line="288" w:lineRule="auto"/>
              <w:jc w:val="both"/>
              <w:rPr>
                <w:rFonts w:cs="Times New Roman"/>
                <w:sz w:val="2"/>
                <w:szCs w:val="24"/>
              </w:rPr>
            </w:pPr>
          </w:p>
        </w:tc>
        <w:tc>
          <w:tcPr>
            <w:tcW w:w="1492" w:type="dxa"/>
            <w:tcBorders>
              <w:top w:val="nil"/>
              <w:left w:val="nil"/>
              <w:bottom w:val="nil"/>
              <w:right w:val="nil"/>
            </w:tcBorders>
            <w:shd w:val="clear" w:color="auto" w:fill="auto"/>
            <w:noWrap/>
            <w:vAlign w:val="bottom"/>
            <w:hideMark/>
          </w:tcPr>
          <w:p w14:paraId="45DAAF6F" w14:textId="77777777" w:rsidR="0001317D" w:rsidRPr="00135B55" w:rsidRDefault="0001317D" w:rsidP="009507A6">
            <w:pPr>
              <w:spacing w:after="0" w:line="288" w:lineRule="auto"/>
              <w:jc w:val="both"/>
              <w:rPr>
                <w:rFonts w:cs="Times New Roman"/>
                <w:sz w:val="2"/>
                <w:szCs w:val="24"/>
              </w:rPr>
            </w:pPr>
          </w:p>
        </w:tc>
        <w:tc>
          <w:tcPr>
            <w:tcW w:w="1710" w:type="dxa"/>
            <w:tcBorders>
              <w:top w:val="nil"/>
              <w:left w:val="nil"/>
              <w:bottom w:val="nil"/>
              <w:right w:val="nil"/>
            </w:tcBorders>
            <w:shd w:val="clear" w:color="auto" w:fill="auto"/>
            <w:noWrap/>
            <w:vAlign w:val="bottom"/>
            <w:hideMark/>
          </w:tcPr>
          <w:p w14:paraId="71891275" w14:textId="77777777" w:rsidR="0001317D" w:rsidRPr="00135B55" w:rsidRDefault="0001317D" w:rsidP="009507A6">
            <w:pPr>
              <w:spacing w:after="0" w:line="288" w:lineRule="auto"/>
              <w:jc w:val="both"/>
              <w:rPr>
                <w:rFonts w:cs="Times New Roman"/>
                <w:sz w:val="2"/>
                <w:szCs w:val="24"/>
              </w:rPr>
            </w:pPr>
          </w:p>
        </w:tc>
        <w:tc>
          <w:tcPr>
            <w:tcW w:w="1191" w:type="dxa"/>
            <w:tcBorders>
              <w:top w:val="nil"/>
              <w:left w:val="nil"/>
              <w:bottom w:val="nil"/>
              <w:right w:val="nil"/>
            </w:tcBorders>
          </w:tcPr>
          <w:p w14:paraId="32960A3E" w14:textId="77777777" w:rsidR="0001317D" w:rsidRPr="00135B55" w:rsidRDefault="0001317D" w:rsidP="009507A6">
            <w:pPr>
              <w:spacing w:after="0" w:line="288" w:lineRule="auto"/>
              <w:jc w:val="both"/>
              <w:rPr>
                <w:rFonts w:cs="Times New Roman"/>
                <w:sz w:val="2"/>
                <w:szCs w:val="24"/>
              </w:rPr>
            </w:pPr>
          </w:p>
        </w:tc>
        <w:tc>
          <w:tcPr>
            <w:tcW w:w="1374" w:type="dxa"/>
            <w:tcBorders>
              <w:top w:val="nil"/>
              <w:left w:val="nil"/>
              <w:bottom w:val="nil"/>
              <w:right w:val="nil"/>
            </w:tcBorders>
          </w:tcPr>
          <w:p w14:paraId="4113AA31" w14:textId="77777777" w:rsidR="0001317D" w:rsidRPr="00135B55" w:rsidRDefault="0001317D" w:rsidP="009507A6">
            <w:pPr>
              <w:spacing w:after="0" w:line="288" w:lineRule="auto"/>
              <w:jc w:val="both"/>
              <w:rPr>
                <w:rFonts w:cs="Times New Roman"/>
                <w:sz w:val="2"/>
                <w:szCs w:val="24"/>
              </w:rPr>
            </w:pPr>
          </w:p>
        </w:tc>
      </w:tr>
      <w:tr w:rsidR="0001317D" w:rsidRPr="00135B55" w14:paraId="7BBC78ED" w14:textId="77777777" w:rsidTr="005571C0">
        <w:trPr>
          <w:trHeight w:val="330"/>
          <w:jc w:val="center"/>
        </w:trPr>
        <w:tc>
          <w:tcPr>
            <w:tcW w:w="1519" w:type="dxa"/>
            <w:tcBorders>
              <w:top w:val="nil"/>
              <w:left w:val="nil"/>
              <w:bottom w:val="double" w:sz="6" w:space="0" w:color="auto"/>
              <w:right w:val="single" w:sz="4" w:space="0" w:color="auto"/>
            </w:tcBorders>
            <w:shd w:val="clear" w:color="auto" w:fill="auto"/>
            <w:noWrap/>
            <w:vAlign w:val="bottom"/>
            <w:hideMark/>
          </w:tcPr>
          <w:p w14:paraId="60C56E01" w14:textId="77777777" w:rsidR="0001317D" w:rsidRPr="00135B55" w:rsidRDefault="0001317D" w:rsidP="009507A6">
            <w:pPr>
              <w:spacing w:after="0" w:line="288" w:lineRule="auto"/>
              <w:jc w:val="both"/>
              <w:rPr>
                <w:rFonts w:cs="Times New Roman"/>
                <w:szCs w:val="24"/>
              </w:rPr>
            </w:pPr>
            <w:r w:rsidRPr="00135B55">
              <w:rPr>
                <w:rFonts w:cs="Times New Roman"/>
                <w:szCs w:val="24"/>
              </w:rPr>
              <w:t>Day 0</w:t>
            </w:r>
          </w:p>
        </w:tc>
        <w:tc>
          <w:tcPr>
            <w:tcW w:w="1669" w:type="dxa"/>
            <w:tcBorders>
              <w:top w:val="nil"/>
              <w:left w:val="nil"/>
              <w:bottom w:val="double" w:sz="6" w:space="0" w:color="auto"/>
              <w:right w:val="nil"/>
            </w:tcBorders>
            <w:shd w:val="clear" w:color="auto" w:fill="auto"/>
            <w:noWrap/>
            <w:vAlign w:val="bottom"/>
            <w:hideMark/>
          </w:tcPr>
          <w:p w14:paraId="1119F72E" w14:textId="77777777" w:rsidR="0001317D" w:rsidRPr="00135B55" w:rsidRDefault="0001317D" w:rsidP="009507A6">
            <w:pPr>
              <w:spacing w:after="0" w:line="288" w:lineRule="auto"/>
              <w:jc w:val="right"/>
              <w:rPr>
                <w:rFonts w:cs="Times New Roman"/>
                <w:szCs w:val="24"/>
              </w:rPr>
            </w:pPr>
            <w:r w:rsidRPr="00135B55">
              <w:rPr>
                <w:rFonts w:cs="Times New Roman"/>
                <w:szCs w:val="24"/>
              </w:rPr>
              <w:t>Terbuthylazine</w:t>
            </w:r>
          </w:p>
        </w:tc>
        <w:tc>
          <w:tcPr>
            <w:tcW w:w="1492" w:type="dxa"/>
            <w:tcBorders>
              <w:top w:val="nil"/>
              <w:left w:val="nil"/>
              <w:bottom w:val="double" w:sz="6" w:space="0" w:color="auto"/>
              <w:right w:val="nil"/>
            </w:tcBorders>
            <w:shd w:val="clear" w:color="auto" w:fill="auto"/>
            <w:noWrap/>
            <w:vAlign w:val="bottom"/>
            <w:hideMark/>
          </w:tcPr>
          <w:p w14:paraId="2C2C58E2" w14:textId="77777777" w:rsidR="0001317D" w:rsidRPr="00135B55" w:rsidRDefault="0001317D" w:rsidP="009507A6">
            <w:pPr>
              <w:spacing w:after="0" w:line="288" w:lineRule="auto"/>
              <w:jc w:val="right"/>
              <w:rPr>
                <w:rFonts w:cs="Times New Roman"/>
                <w:szCs w:val="24"/>
              </w:rPr>
            </w:pPr>
            <w:r w:rsidRPr="00135B55">
              <w:rPr>
                <w:rFonts w:cs="Times New Roman"/>
                <w:szCs w:val="24"/>
              </w:rPr>
              <w:t>Pirimicarb</w:t>
            </w:r>
          </w:p>
        </w:tc>
        <w:tc>
          <w:tcPr>
            <w:tcW w:w="1710" w:type="dxa"/>
            <w:tcBorders>
              <w:top w:val="nil"/>
              <w:left w:val="nil"/>
              <w:bottom w:val="double" w:sz="6" w:space="0" w:color="auto"/>
              <w:right w:val="nil"/>
            </w:tcBorders>
            <w:shd w:val="clear" w:color="auto" w:fill="auto"/>
            <w:noWrap/>
            <w:vAlign w:val="bottom"/>
            <w:hideMark/>
          </w:tcPr>
          <w:p w14:paraId="3C5AA048" w14:textId="77777777" w:rsidR="0001317D" w:rsidRPr="00135B55" w:rsidRDefault="0001317D" w:rsidP="009507A6">
            <w:pPr>
              <w:spacing w:after="0" w:line="288" w:lineRule="auto"/>
              <w:jc w:val="right"/>
              <w:rPr>
                <w:rFonts w:cs="Times New Roman"/>
                <w:szCs w:val="24"/>
              </w:rPr>
            </w:pPr>
            <w:r w:rsidRPr="00135B55">
              <w:rPr>
                <w:rFonts w:cs="Times New Roman"/>
                <w:szCs w:val="24"/>
              </w:rPr>
              <w:t>Tebuconazole</w:t>
            </w:r>
          </w:p>
        </w:tc>
        <w:tc>
          <w:tcPr>
            <w:tcW w:w="1191" w:type="dxa"/>
            <w:tcBorders>
              <w:top w:val="nil"/>
              <w:left w:val="nil"/>
              <w:bottom w:val="double" w:sz="6" w:space="0" w:color="auto"/>
              <w:right w:val="nil"/>
            </w:tcBorders>
          </w:tcPr>
          <w:p w14:paraId="7BC3BD40" w14:textId="77777777" w:rsidR="0001317D" w:rsidRPr="00135B55" w:rsidRDefault="0001317D" w:rsidP="009507A6">
            <w:pPr>
              <w:spacing w:after="0" w:line="288" w:lineRule="auto"/>
              <w:jc w:val="right"/>
              <w:rPr>
                <w:rFonts w:cs="Times New Roman"/>
                <w:szCs w:val="24"/>
              </w:rPr>
            </w:pPr>
            <w:r w:rsidRPr="00135B55">
              <w:rPr>
                <w:rFonts w:cs="Times New Roman"/>
                <w:szCs w:val="24"/>
              </w:rPr>
              <w:t>Copper</w:t>
            </w:r>
          </w:p>
        </w:tc>
        <w:tc>
          <w:tcPr>
            <w:tcW w:w="1374" w:type="dxa"/>
            <w:tcBorders>
              <w:top w:val="nil"/>
              <w:left w:val="nil"/>
              <w:bottom w:val="double" w:sz="6" w:space="0" w:color="auto"/>
              <w:right w:val="nil"/>
            </w:tcBorders>
          </w:tcPr>
          <w:p w14:paraId="1F402AF3" w14:textId="77777777" w:rsidR="0001317D" w:rsidRPr="00135B55" w:rsidRDefault="0001317D" w:rsidP="009507A6">
            <w:pPr>
              <w:spacing w:after="0" w:line="288" w:lineRule="auto"/>
              <w:jc w:val="right"/>
              <w:rPr>
                <w:rFonts w:cs="Times New Roman"/>
                <w:szCs w:val="24"/>
              </w:rPr>
            </w:pPr>
            <w:r w:rsidRPr="00135B55">
              <w:rPr>
                <w:rFonts w:cs="Times New Roman"/>
                <w:szCs w:val="24"/>
              </w:rPr>
              <w:t>NO</w:t>
            </w:r>
            <w:r w:rsidRPr="00135B55">
              <w:rPr>
                <w:rFonts w:cs="Times New Roman"/>
                <w:szCs w:val="24"/>
                <w:vertAlign w:val="subscript"/>
              </w:rPr>
              <w:t>3</w:t>
            </w:r>
            <w:r w:rsidRPr="00135B55">
              <w:rPr>
                <w:rFonts w:cs="Times New Roman"/>
                <w:szCs w:val="24"/>
              </w:rPr>
              <w:t>-N</w:t>
            </w:r>
          </w:p>
        </w:tc>
      </w:tr>
      <w:tr w:rsidR="0001317D" w:rsidRPr="00135B55" w14:paraId="3F43EF85" w14:textId="77777777" w:rsidTr="005571C0">
        <w:trPr>
          <w:trHeight w:val="330"/>
          <w:jc w:val="center"/>
        </w:trPr>
        <w:tc>
          <w:tcPr>
            <w:tcW w:w="1519" w:type="dxa"/>
            <w:tcBorders>
              <w:top w:val="nil"/>
              <w:left w:val="nil"/>
              <w:bottom w:val="nil"/>
              <w:right w:val="single" w:sz="4" w:space="0" w:color="auto"/>
            </w:tcBorders>
            <w:shd w:val="clear" w:color="auto" w:fill="auto"/>
            <w:noWrap/>
            <w:vAlign w:val="bottom"/>
            <w:hideMark/>
          </w:tcPr>
          <w:p w14:paraId="08781556" w14:textId="77777777" w:rsidR="0001317D" w:rsidRPr="00135B55" w:rsidRDefault="0001317D" w:rsidP="009507A6">
            <w:pPr>
              <w:spacing w:after="0" w:line="288" w:lineRule="auto"/>
              <w:jc w:val="both"/>
              <w:rPr>
                <w:rFonts w:cs="Times New Roman"/>
                <w:szCs w:val="24"/>
              </w:rPr>
            </w:pPr>
            <w:r w:rsidRPr="00135B55">
              <w:rPr>
                <w:rFonts w:cs="Times New Roman"/>
                <w:szCs w:val="24"/>
              </w:rPr>
              <w:t>1</w:t>
            </w:r>
          </w:p>
        </w:tc>
        <w:tc>
          <w:tcPr>
            <w:tcW w:w="1669" w:type="dxa"/>
            <w:tcBorders>
              <w:top w:val="nil"/>
              <w:left w:val="nil"/>
              <w:bottom w:val="nil"/>
              <w:right w:val="nil"/>
            </w:tcBorders>
            <w:shd w:val="clear" w:color="auto" w:fill="auto"/>
            <w:noWrap/>
            <w:vAlign w:val="bottom"/>
            <w:hideMark/>
          </w:tcPr>
          <w:p w14:paraId="01D733D3" w14:textId="77777777" w:rsidR="0001317D" w:rsidRPr="00135B55" w:rsidRDefault="0001317D" w:rsidP="009507A6">
            <w:pPr>
              <w:spacing w:after="0" w:line="288" w:lineRule="auto"/>
              <w:jc w:val="right"/>
              <w:rPr>
                <w:rFonts w:cs="Times New Roman"/>
                <w:szCs w:val="24"/>
              </w:rPr>
            </w:pPr>
            <w:r w:rsidRPr="00135B55">
              <w:rPr>
                <w:rFonts w:cs="Times New Roman"/>
                <w:szCs w:val="24"/>
              </w:rPr>
              <w:t>0.64 + 0.01</w:t>
            </w:r>
          </w:p>
        </w:tc>
        <w:tc>
          <w:tcPr>
            <w:tcW w:w="1492" w:type="dxa"/>
            <w:tcBorders>
              <w:top w:val="nil"/>
              <w:left w:val="nil"/>
              <w:bottom w:val="nil"/>
              <w:right w:val="nil"/>
            </w:tcBorders>
            <w:shd w:val="clear" w:color="auto" w:fill="auto"/>
            <w:noWrap/>
            <w:vAlign w:val="bottom"/>
            <w:hideMark/>
          </w:tcPr>
          <w:p w14:paraId="37EBE63E" w14:textId="77777777" w:rsidR="0001317D" w:rsidRPr="00135B55" w:rsidRDefault="0001317D" w:rsidP="009507A6">
            <w:pPr>
              <w:spacing w:after="0" w:line="288" w:lineRule="auto"/>
              <w:jc w:val="right"/>
              <w:rPr>
                <w:rFonts w:cs="Times New Roman"/>
                <w:szCs w:val="24"/>
              </w:rPr>
            </w:pPr>
            <w:r w:rsidRPr="00135B55">
              <w:rPr>
                <w:rFonts w:cs="Times New Roman"/>
                <w:szCs w:val="24"/>
              </w:rPr>
              <w:t>3.82 + 0.22</w:t>
            </w:r>
          </w:p>
        </w:tc>
        <w:tc>
          <w:tcPr>
            <w:tcW w:w="1710" w:type="dxa"/>
            <w:tcBorders>
              <w:top w:val="nil"/>
              <w:left w:val="nil"/>
              <w:bottom w:val="nil"/>
              <w:right w:val="nil"/>
            </w:tcBorders>
            <w:shd w:val="clear" w:color="auto" w:fill="auto"/>
            <w:noWrap/>
            <w:vAlign w:val="bottom"/>
            <w:hideMark/>
          </w:tcPr>
          <w:p w14:paraId="6FECA207" w14:textId="77777777" w:rsidR="0001317D" w:rsidRPr="00135B55" w:rsidRDefault="0001317D" w:rsidP="009507A6">
            <w:pPr>
              <w:spacing w:after="0" w:line="288" w:lineRule="auto"/>
              <w:jc w:val="right"/>
              <w:rPr>
                <w:rFonts w:cs="Times New Roman"/>
                <w:szCs w:val="24"/>
              </w:rPr>
            </w:pPr>
            <w:r w:rsidRPr="00135B55">
              <w:rPr>
                <w:rFonts w:cs="Times New Roman"/>
                <w:szCs w:val="24"/>
              </w:rPr>
              <w:t>21.11 + 1.21</w:t>
            </w:r>
          </w:p>
        </w:tc>
        <w:tc>
          <w:tcPr>
            <w:tcW w:w="1191" w:type="dxa"/>
            <w:tcBorders>
              <w:top w:val="nil"/>
              <w:left w:val="nil"/>
              <w:bottom w:val="nil"/>
              <w:right w:val="nil"/>
            </w:tcBorders>
          </w:tcPr>
          <w:p w14:paraId="6410DEA7"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763A8D19"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r>
      <w:tr w:rsidR="0001317D" w:rsidRPr="00135B55" w14:paraId="04EDDAE8"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2C488979" w14:textId="77777777" w:rsidR="0001317D" w:rsidRPr="00135B55" w:rsidRDefault="0001317D" w:rsidP="009507A6">
            <w:pPr>
              <w:spacing w:after="0" w:line="288" w:lineRule="auto"/>
              <w:jc w:val="both"/>
              <w:rPr>
                <w:rFonts w:cs="Times New Roman"/>
                <w:szCs w:val="24"/>
              </w:rPr>
            </w:pPr>
            <w:r w:rsidRPr="00135B55">
              <w:rPr>
                <w:rFonts w:cs="Times New Roman"/>
                <w:szCs w:val="24"/>
              </w:rPr>
              <w:t>2</w:t>
            </w:r>
          </w:p>
        </w:tc>
        <w:tc>
          <w:tcPr>
            <w:tcW w:w="1669" w:type="dxa"/>
            <w:tcBorders>
              <w:top w:val="nil"/>
              <w:left w:val="nil"/>
              <w:bottom w:val="nil"/>
              <w:right w:val="nil"/>
            </w:tcBorders>
            <w:shd w:val="clear" w:color="auto" w:fill="auto"/>
            <w:noWrap/>
            <w:vAlign w:val="bottom"/>
            <w:hideMark/>
          </w:tcPr>
          <w:p w14:paraId="75CEBDB9" w14:textId="77777777" w:rsidR="0001317D" w:rsidRPr="00135B55" w:rsidRDefault="0001317D" w:rsidP="009507A6">
            <w:pPr>
              <w:spacing w:after="0" w:line="288" w:lineRule="auto"/>
              <w:jc w:val="right"/>
              <w:rPr>
                <w:rFonts w:cs="Times New Roman"/>
                <w:szCs w:val="24"/>
              </w:rPr>
            </w:pPr>
            <w:r w:rsidRPr="00135B55">
              <w:rPr>
                <w:rFonts w:cs="Times New Roman"/>
                <w:szCs w:val="24"/>
              </w:rPr>
              <w:t>1.28 + 0.06</w:t>
            </w:r>
          </w:p>
        </w:tc>
        <w:tc>
          <w:tcPr>
            <w:tcW w:w="1492" w:type="dxa"/>
            <w:tcBorders>
              <w:top w:val="nil"/>
              <w:left w:val="nil"/>
              <w:bottom w:val="nil"/>
              <w:right w:val="nil"/>
            </w:tcBorders>
            <w:shd w:val="clear" w:color="auto" w:fill="auto"/>
            <w:noWrap/>
            <w:vAlign w:val="bottom"/>
            <w:hideMark/>
          </w:tcPr>
          <w:p w14:paraId="17514916" w14:textId="77777777" w:rsidR="0001317D" w:rsidRPr="00135B55" w:rsidRDefault="0001317D" w:rsidP="009507A6">
            <w:pPr>
              <w:spacing w:after="0" w:line="288" w:lineRule="auto"/>
              <w:jc w:val="right"/>
              <w:rPr>
                <w:rFonts w:cs="Times New Roman"/>
                <w:szCs w:val="24"/>
              </w:rPr>
            </w:pPr>
            <w:r w:rsidRPr="00135B55">
              <w:rPr>
                <w:rFonts w:cs="Times New Roman"/>
                <w:szCs w:val="24"/>
              </w:rPr>
              <w:t>7.24 + 0.14</w:t>
            </w:r>
          </w:p>
        </w:tc>
        <w:tc>
          <w:tcPr>
            <w:tcW w:w="1710" w:type="dxa"/>
            <w:tcBorders>
              <w:top w:val="nil"/>
              <w:left w:val="nil"/>
              <w:bottom w:val="nil"/>
              <w:right w:val="nil"/>
            </w:tcBorders>
            <w:shd w:val="clear" w:color="auto" w:fill="auto"/>
            <w:noWrap/>
            <w:vAlign w:val="bottom"/>
            <w:hideMark/>
          </w:tcPr>
          <w:p w14:paraId="246D939B" w14:textId="77777777" w:rsidR="0001317D" w:rsidRPr="00135B55" w:rsidRDefault="0001317D" w:rsidP="009507A6">
            <w:pPr>
              <w:spacing w:after="0" w:line="288" w:lineRule="auto"/>
              <w:jc w:val="right"/>
              <w:rPr>
                <w:rFonts w:cs="Times New Roman"/>
                <w:szCs w:val="24"/>
              </w:rPr>
            </w:pPr>
            <w:r w:rsidRPr="00135B55">
              <w:rPr>
                <w:rFonts w:cs="Times New Roman"/>
                <w:szCs w:val="24"/>
              </w:rPr>
              <w:t>38.07 + 4.00</w:t>
            </w:r>
          </w:p>
        </w:tc>
        <w:tc>
          <w:tcPr>
            <w:tcW w:w="1191" w:type="dxa"/>
            <w:tcBorders>
              <w:top w:val="nil"/>
              <w:left w:val="nil"/>
              <w:bottom w:val="nil"/>
              <w:right w:val="nil"/>
            </w:tcBorders>
          </w:tcPr>
          <w:p w14:paraId="1AC46725"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7BB5B501"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r>
      <w:tr w:rsidR="0001317D" w:rsidRPr="00135B55" w14:paraId="163A439C"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33F3AD5B" w14:textId="77777777" w:rsidR="0001317D" w:rsidRPr="00135B55" w:rsidRDefault="0001317D" w:rsidP="009507A6">
            <w:pPr>
              <w:spacing w:after="0" w:line="288" w:lineRule="auto"/>
              <w:jc w:val="both"/>
              <w:rPr>
                <w:rFonts w:cs="Times New Roman"/>
                <w:szCs w:val="24"/>
              </w:rPr>
            </w:pPr>
            <w:r w:rsidRPr="00135B55">
              <w:rPr>
                <w:rFonts w:cs="Times New Roman"/>
                <w:szCs w:val="24"/>
              </w:rPr>
              <w:t>4</w:t>
            </w:r>
          </w:p>
        </w:tc>
        <w:tc>
          <w:tcPr>
            <w:tcW w:w="1669" w:type="dxa"/>
            <w:tcBorders>
              <w:top w:val="nil"/>
              <w:left w:val="nil"/>
              <w:bottom w:val="nil"/>
              <w:right w:val="nil"/>
            </w:tcBorders>
            <w:shd w:val="clear" w:color="auto" w:fill="auto"/>
            <w:noWrap/>
            <w:vAlign w:val="bottom"/>
            <w:hideMark/>
          </w:tcPr>
          <w:p w14:paraId="264E42F1" w14:textId="77777777" w:rsidR="0001317D" w:rsidRPr="00135B55" w:rsidRDefault="0001317D" w:rsidP="009507A6">
            <w:pPr>
              <w:spacing w:after="0" w:line="288" w:lineRule="auto"/>
              <w:jc w:val="right"/>
              <w:rPr>
                <w:rFonts w:cs="Times New Roman"/>
                <w:szCs w:val="24"/>
              </w:rPr>
            </w:pPr>
            <w:r w:rsidRPr="00135B55">
              <w:rPr>
                <w:rFonts w:cs="Times New Roman"/>
                <w:szCs w:val="24"/>
              </w:rPr>
              <w:t>2.74 + 0.06</w:t>
            </w:r>
          </w:p>
        </w:tc>
        <w:tc>
          <w:tcPr>
            <w:tcW w:w="1492" w:type="dxa"/>
            <w:tcBorders>
              <w:top w:val="nil"/>
              <w:left w:val="nil"/>
              <w:bottom w:val="nil"/>
              <w:right w:val="nil"/>
            </w:tcBorders>
            <w:shd w:val="clear" w:color="auto" w:fill="auto"/>
            <w:noWrap/>
            <w:vAlign w:val="bottom"/>
            <w:hideMark/>
          </w:tcPr>
          <w:p w14:paraId="236AEAF3" w14:textId="77777777" w:rsidR="0001317D" w:rsidRPr="00135B55" w:rsidRDefault="0001317D" w:rsidP="009507A6">
            <w:pPr>
              <w:spacing w:after="0" w:line="288" w:lineRule="auto"/>
              <w:jc w:val="right"/>
              <w:rPr>
                <w:rFonts w:cs="Times New Roman"/>
                <w:szCs w:val="24"/>
              </w:rPr>
            </w:pPr>
            <w:r w:rsidRPr="00135B55">
              <w:rPr>
                <w:rFonts w:cs="Times New Roman"/>
                <w:szCs w:val="24"/>
              </w:rPr>
              <w:t>15.56 + 0.62</w:t>
            </w:r>
          </w:p>
        </w:tc>
        <w:tc>
          <w:tcPr>
            <w:tcW w:w="1710" w:type="dxa"/>
            <w:tcBorders>
              <w:top w:val="nil"/>
              <w:left w:val="nil"/>
              <w:bottom w:val="nil"/>
              <w:right w:val="nil"/>
            </w:tcBorders>
            <w:shd w:val="clear" w:color="auto" w:fill="auto"/>
            <w:noWrap/>
            <w:vAlign w:val="bottom"/>
            <w:hideMark/>
          </w:tcPr>
          <w:p w14:paraId="57C4261F" w14:textId="77777777" w:rsidR="0001317D" w:rsidRPr="00135B55" w:rsidRDefault="0001317D" w:rsidP="009507A6">
            <w:pPr>
              <w:spacing w:after="0" w:line="288" w:lineRule="auto"/>
              <w:jc w:val="right"/>
              <w:rPr>
                <w:rFonts w:cs="Times New Roman"/>
                <w:szCs w:val="24"/>
              </w:rPr>
            </w:pPr>
            <w:r w:rsidRPr="00135B55">
              <w:rPr>
                <w:rFonts w:cs="Times New Roman"/>
                <w:szCs w:val="24"/>
              </w:rPr>
              <w:t>83.46 + 6.56</w:t>
            </w:r>
          </w:p>
        </w:tc>
        <w:tc>
          <w:tcPr>
            <w:tcW w:w="1191" w:type="dxa"/>
            <w:tcBorders>
              <w:top w:val="nil"/>
              <w:left w:val="nil"/>
              <w:bottom w:val="nil"/>
              <w:right w:val="nil"/>
            </w:tcBorders>
          </w:tcPr>
          <w:p w14:paraId="1AF755CC"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1DA3211E"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r>
      <w:tr w:rsidR="0001317D" w:rsidRPr="00135B55" w14:paraId="5BDD1184"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544064A1" w14:textId="77777777" w:rsidR="0001317D" w:rsidRPr="00135B55" w:rsidRDefault="0001317D" w:rsidP="009507A6">
            <w:pPr>
              <w:spacing w:after="0" w:line="288" w:lineRule="auto"/>
              <w:jc w:val="both"/>
              <w:rPr>
                <w:rFonts w:cs="Times New Roman"/>
                <w:szCs w:val="24"/>
              </w:rPr>
            </w:pPr>
            <w:r w:rsidRPr="00135B55">
              <w:rPr>
                <w:rFonts w:cs="Times New Roman"/>
                <w:szCs w:val="24"/>
              </w:rPr>
              <w:t>8</w:t>
            </w:r>
          </w:p>
        </w:tc>
        <w:tc>
          <w:tcPr>
            <w:tcW w:w="1669" w:type="dxa"/>
            <w:tcBorders>
              <w:top w:val="nil"/>
              <w:left w:val="nil"/>
              <w:bottom w:val="nil"/>
              <w:right w:val="nil"/>
            </w:tcBorders>
            <w:shd w:val="clear" w:color="auto" w:fill="auto"/>
            <w:noWrap/>
            <w:vAlign w:val="bottom"/>
            <w:hideMark/>
          </w:tcPr>
          <w:p w14:paraId="45614DBA" w14:textId="77777777" w:rsidR="0001317D" w:rsidRPr="00135B55" w:rsidRDefault="0001317D" w:rsidP="009507A6">
            <w:pPr>
              <w:spacing w:after="0" w:line="288" w:lineRule="auto"/>
              <w:jc w:val="right"/>
              <w:rPr>
                <w:rFonts w:cs="Times New Roman"/>
                <w:szCs w:val="24"/>
              </w:rPr>
            </w:pPr>
            <w:r w:rsidRPr="00135B55">
              <w:rPr>
                <w:rFonts w:cs="Times New Roman"/>
                <w:szCs w:val="24"/>
              </w:rPr>
              <w:t>5.70 + 0.00</w:t>
            </w:r>
          </w:p>
        </w:tc>
        <w:tc>
          <w:tcPr>
            <w:tcW w:w="1492" w:type="dxa"/>
            <w:tcBorders>
              <w:top w:val="nil"/>
              <w:left w:val="nil"/>
              <w:bottom w:val="nil"/>
              <w:right w:val="nil"/>
            </w:tcBorders>
            <w:shd w:val="clear" w:color="auto" w:fill="auto"/>
            <w:noWrap/>
            <w:vAlign w:val="bottom"/>
            <w:hideMark/>
          </w:tcPr>
          <w:p w14:paraId="40EFBF39" w14:textId="77777777" w:rsidR="0001317D" w:rsidRPr="00135B55" w:rsidRDefault="0001317D" w:rsidP="009507A6">
            <w:pPr>
              <w:spacing w:after="0" w:line="288" w:lineRule="auto"/>
              <w:jc w:val="right"/>
              <w:rPr>
                <w:rFonts w:cs="Times New Roman"/>
                <w:szCs w:val="24"/>
              </w:rPr>
            </w:pPr>
            <w:r w:rsidRPr="00135B55">
              <w:rPr>
                <w:rFonts w:cs="Times New Roman"/>
                <w:szCs w:val="24"/>
              </w:rPr>
              <w:t>31.07 + 0.00</w:t>
            </w:r>
          </w:p>
        </w:tc>
        <w:tc>
          <w:tcPr>
            <w:tcW w:w="1710" w:type="dxa"/>
            <w:tcBorders>
              <w:top w:val="nil"/>
              <w:left w:val="nil"/>
              <w:bottom w:val="nil"/>
              <w:right w:val="nil"/>
            </w:tcBorders>
            <w:shd w:val="clear" w:color="auto" w:fill="auto"/>
            <w:noWrap/>
            <w:vAlign w:val="bottom"/>
            <w:hideMark/>
          </w:tcPr>
          <w:p w14:paraId="4887C1B4" w14:textId="77777777" w:rsidR="0001317D" w:rsidRPr="00135B55" w:rsidRDefault="0001317D" w:rsidP="009507A6">
            <w:pPr>
              <w:spacing w:after="0" w:line="288" w:lineRule="auto"/>
              <w:jc w:val="right"/>
              <w:rPr>
                <w:rFonts w:cs="Times New Roman"/>
                <w:szCs w:val="24"/>
              </w:rPr>
            </w:pPr>
            <w:r w:rsidRPr="00135B55">
              <w:rPr>
                <w:rFonts w:cs="Times New Roman"/>
                <w:szCs w:val="24"/>
              </w:rPr>
              <w:t>171.80 + 0.00</w:t>
            </w:r>
          </w:p>
        </w:tc>
        <w:tc>
          <w:tcPr>
            <w:tcW w:w="1191" w:type="dxa"/>
            <w:tcBorders>
              <w:top w:val="nil"/>
              <w:left w:val="nil"/>
              <w:bottom w:val="nil"/>
              <w:right w:val="nil"/>
            </w:tcBorders>
          </w:tcPr>
          <w:p w14:paraId="1B1EE19F"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0AC25254"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r>
      <w:tr w:rsidR="0001317D" w:rsidRPr="00135B55" w14:paraId="1C38E8C9"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4AF5ED36" w14:textId="77777777" w:rsidR="0001317D" w:rsidRPr="00135B55" w:rsidRDefault="0001317D" w:rsidP="009507A6">
            <w:pPr>
              <w:spacing w:after="0" w:line="288" w:lineRule="auto"/>
              <w:jc w:val="both"/>
              <w:rPr>
                <w:rFonts w:cs="Times New Roman"/>
                <w:szCs w:val="24"/>
              </w:rPr>
            </w:pPr>
            <w:r w:rsidRPr="00135B55">
              <w:rPr>
                <w:rFonts w:cs="Times New Roman"/>
                <w:szCs w:val="24"/>
              </w:rPr>
              <w:t>16</w:t>
            </w:r>
          </w:p>
        </w:tc>
        <w:tc>
          <w:tcPr>
            <w:tcW w:w="1669" w:type="dxa"/>
            <w:tcBorders>
              <w:top w:val="nil"/>
              <w:left w:val="nil"/>
              <w:bottom w:val="nil"/>
              <w:right w:val="nil"/>
            </w:tcBorders>
            <w:shd w:val="clear" w:color="auto" w:fill="auto"/>
            <w:noWrap/>
            <w:vAlign w:val="bottom"/>
            <w:hideMark/>
          </w:tcPr>
          <w:p w14:paraId="579A1EE9" w14:textId="77777777" w:rsidR="0001317D" w:rsidRPr="00135B55" w:rsidRDefault="0001317D" w:rsidP="009507A6">
            <w:pPr>
              <w:spacing w:after="0" w:line="288" w:lineRule="auto"/>
              <w:jc w:val="right"/>
              <w:rPr>
                <w:rFonts w:cs="Times New Roman"/>
                <w:szCs w:val="24"/>
              </w:rPr>
            </w:pPr>
            <w:r w:rsidRPr="00135B55">
              <w:rPr>
                <w:rFonts w:cs="Times New Roman"/>
                <w:szCs w:val="24"/>
              </w:rPr>
              <w:t>11.64 + 0.59</w:t>
            </w:r>
          </w:p>
        </w:tc>
        <w:tc>
          <w:tcPr>
            <w:tcW w:w="1492" w:type="dxa"/>
            <w:tcBorders>
              <w:top w:val="nil"/>
              <w:left w:val="nil"/>
              <w:bottom w:val="nil"/>
              <w:right w:val="nil"/>
            </w:tcBorders>
            <w:shd w:val="clear" w:color="auto" w:fill="auto"/>
            <w:noWrap/>
            <w:vAlign w:val="bottom"/>
            <w:hideMark/>
          </w:tcPr>
          <w:p w14:paraId="4EA0B8DF" w14:textId="77777777" w:rsidR="0001317D" w:rsidRPr="00135B55" w:rsidRDefault="0001317D" w:rsidP="009507A6">
            <w:pPr>
              <w:spacing w:after="0" w:line="288" w:lineRule="auto"/>
              <w:jc w:val="right"/>
              <w:rPr>
                <w:rFonts w:cs="Times New Roman"/>
                <w:szCs w:val="24"/>
              </w:rPr>
            </w:pPr>
            <w:r w:rsidRPr="00135B55">
              <w:rPr>
                <w:rFonts w:cs="Times New Roman"/>
                <w:szCs w:val="24"/>
              </w:rPr>
              <w:t>63.64 + 3.02</w:t>
            </w:r>
          </w:p>
        </w:tc>
        <w:tc>
          <w:tcPr>
            <w:tcW w:w="1710" w:type="dxa"/>
            <w:tcBorders>
              <w:top w:val="nil"/>
              <w:left w:val="nil"/>
              <w:bottom w:val="nil"/>
              <w:right w:val="nil"/>
            </w:tcBorders>
            <w:shd w:val="clear" w:color="auto" w:fill="auto"/>
            <w:noWrap/>
            <w:vAlign w:val="bottom"/>
            <w:hideMark/>
          </w:tcPr>
          <w:p w14:paraId="06E10FE4" w14:textId="77777777" w:rsidR="0001317D" w:rsidRPr="00135B55" w:rsidRDefault="0001317D" w:rsidP="009507A6">
            <w:pPr>
              <w:spacing w:after="0" w:line="288" w:lineRule="auto"/>
              <w:jc w:val="right"/>
              <w:rPr>
                <w:rFonts w:cs="Times New Roman"/>
                <w:szCs w:val="24"/>
              </w:rPr>
            </w:pPr>
            <w:r w:rsidRPr="00135B55">
              <w:rPr>
                <w:rFonts w:cs="Times New Roman"/>
                <w:szCs w:val="24"/>
              </w:rPr>
              <w:t>323.03 + 23.06</w:t>
            </w:r>
          </w:p>
        </w:tc>
        <w:tc>
          <w:tcPr>
            <w:tcW w:w="1191" w:type="dxa"/>
            <w:tcBorders>
              <w:top w:val="nil"/>
              <w:left w:val="nil"/>
              <w:bottom w:val="nil"/>
              <w:right w:val="nil"/>
            </w:tcBorders>
          </w:tcPr>
          <w:p w14:paraId="032B5F3F"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31F196F4"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r>
      <w:tr w:rsidR="0001317D" w:rsidRPr="00135B55" w14:paraId="70FD3779" w14:textId="77777777" w:rsidTr="005571C0">
        <w:trPr>
          <w:trHeight w:val="315"/>
          <w:jc w:val="center"/>
        </w:trPr>
        <w:tc>
          <w:tcPr>
            <w:tcW w:w="1519" w:type="dxa"/>
            <w:tcBorders>
              <w:top w:val="nil"/>
              <w:left w:val="nil"/>
              <w:bottom w:val="nil"/>
              <w:right w:val="nil"/>
            </w:tcBorders>
            <w:shd w:val="clear" w:color="auto" w:fill="auto"/>
            <w:noWrap/>
            <w:vAlign w:val="bottom"/>
            <w:hideMark/>
          </w:tcPr>
          <w:p w14:paraId="4E471ED7" w14:textId="77777777" w:rsidR="0001317D" w:rsidRPr="00135B55" w:rsidRDefault="0001317D" w:rsidP="009507A6">
            <w:pPr>
              <w:spacing w:after="0" w:line="288" w:lineRule="auto"/>
              <w:jc w:val="both"/>
              <w:rPr>
                <w:rFonts w:cs="Times New Roman"/>
                <w:sz w:val="2"/>
                <w:szCs w:val="24"/>
              </w:rPr>
            </w:pPr>
          </w:p>
        </w:tc>
        <w:tc>
          <w:tcPr>
            <w:tcW w:w="1669" w:type="dxa"/>
            <w:tcBorders>
              <w:top w:val="nil"/>
              <w:left w:val="nil"/>
              <w:bottom w:val="nil"/>
              <w:right w:val="nil"/>
            </w:tcBorders>
            <w:shd w:val="clear" w:color="auto" w:fill="auto"/>
            <w:noWrap/>
            <w:vAlign w:val="bottom"/>
            <w:hideMark/>
          </w:tcPr>
          <w:p w14:paraId="1977044F" w14:textId="77777777" w:rsidR="0001317D" w:rsidRPr="00135B55" w:rsidRDefault="0001317D" w:rsidP="009507A6">
            <w:pPr>
              <w:spacing w:after="0" w:line="288" w:lineRule="auto"/>
              <w:jc w:val="both"/>
              <w:rPr>
                <w:rFonts w:cs="Times New Roman"/>
                <w:sz w:val="2"/>
                <w:szCs w:val="24"/>
              </w:rPr>
            </w:pPr>
          </w:p>
        </w:tc>
        <w:tc>
          <w:tcPr>
            <w:tcW w:w="1492" w:type="dxa"/>
            <w:tcBorders>
              <w:top w:val="nil"/>
              <w:left w:val="nil"/>
              <w:bottom w:val="nil"/>
              <w:right w:val="nil"/>
            </w:tcBorders>
            <w:shd w:val="clear" w:color="auto" w:fill="auto"/>
            <w:noWrap/>
            <w:vAlign w:val="bottom"/>
            <w:hideMark/>
          </w:tcPr>
          <w:p w14:paraId="05ED1B40" w14:textId="77777777" w:rsidR="0001317D" w:rsidRPr="00135B55" w:rsidRDefault="0001317D" w:rsidP="009507A6">
            <w:pPr>
              <w:spacing w:after="0" w:line="288" w:lineRule="auto"/>
              <w:jc w:val="both"/>
              <w:rPr>
                <w:rFonts w:cs="Times New Roman"/>
                <w:sz w:val="2"/>
                <w:szCs w:val="24"/>
              </w:rPr>
            </w:pPr>
          </w:p>
        </w:tc>
        <w:tc>
          <w:tcPr>
            <w:tcW w:w="1710" w:type="dxa"/>
            <w:tcBorders>
              <w:top w:val="nil"/>
              <w:left w:val="nil"/>
              <w:bottom w:val="nil"/>
              <w:right w:val="nil"/>
            </w:tcBorders>
            <w:shd w:val="clear" w:color="auto" w:fill="auto"/>
            <w:noWrap/>
            <w:vAlign w:val="bottom"/>
            <w:hideMark/>
          </w:tcPr>
          <w:p w14:paraId="743B23D7" w14:textId="77777777" w:rsidR="0001317D" w:rsidRPr="00135B55" w:rsidRDefault="0001317D" w:rsidP="009507A6">
            <w:pPr>
              <w:spacing w:after="0" w:line="288" w:lineRule="auto"/>
              <w:jc w:val="both"/>
              <w:rPr>
                <w:rFonts w:cs="Times New Roman"/>
                <w:sz w:val="2"/>
                <w:szCs w:val="24"/>
              </w:rPr>
            </w:pPr>
          </w:p>
        </w:tc>
        <w:tc>
          <w:tcPr>
            <w:tcW w:w="1191" w:type="dxa"/>
            <w:tcBorders>
              <w:top w:val="nil"/>
              <w:left w:val="nil"/>
              <w:bottom w:val="nil"/>
              <w:right w:val="nil"/>
            </w:tcBorders>
          </w:tcPr>
          <w:p w14:paraId="1BDAD4C9" w14:textId="77777777" w:rsidR="0001317D" w:rsidRPr="00135B55" w:rsidRDefault="0001317D" w:rsidP="009507A6">
            <w:pPr>
              <w:spacing w:after="0" w:line="288" w:lineRule="auto"/>
              <w:jc w:val="both"/>
              <w:rPr>
                <w:rFonts w:cs="Times New Roman"/>
                <w:sz w:val="2"/>
                <w:szCs w:val="24"/>
              </w:rPr>
            </w:pPr>
          </w:p>
        </w:tc>
        <w:tc>
          <w:tcPr>
            <w:tcW w:w="1374" w:type="dxa"/>
            <w:tcBorders>
              <w:top w:val="nil"/>
              <w:left w:val="nil"/>
              <w:bottom w:val="nil"/>
              <w:right w:val="nil"/>
            </w:tcBorders>
          </w:tcPr>
          <w:p w14:paraId="3521E93A" w14:textId="77777777" w:rsidR="0001317D" w:rsidRPr="00135B55" w:rsidRDefault="0001317D" w:rsidP="009507A6">
            <w:pPr>
              <w:spacing w:after="0" w:line="288" w:lineRule="auto"/>
              <w:jc w:val="both"/>
              <w:rPr>
                <w:rFonts w:cs="Times New Roman"/>
                <w:sz w:val="2"/>
                <w:szCs w:val="24"/>
              </w:rPr>
            </w:pPr>
          </w:p>
        </w:tc>
      </w:tr>
      <w:tr w:rsidR="0001317D" w:rsidRPr="00135B55" w14:paraId="6B937EA8" w14:textId="77777777" w:rsidTr="005571C0">
        <w:trPr>
          <w:trHeight w:val="330"/>
          <w:jc w:val="center"/>
        </w:trPr>
        <w:tc>
          <w:tcPr>
            <w:tcW w:w="1519" w:type="dxa"/>
            <w:tcBorders>
              <w:top w:val="nil"/>
              <w:left w:val="nil"/>
              <w:bottom w:val="double" w:sz="6" w:space="0" w:color="auto"/>
              <w:right w:val="nil"/>
            </w:tcBorders>
            <w:shd w:val="clear" w:color="auto" w:fill="auto"/>
            <w:noWrap/>
            <w:vAlign w:val="bottom"/>
            <w:hideMark/>
          </w:tcPr>
          <w:p w14:paraId="3D462241" w14:textId="77777777" w:rsidR="0001317D" w:rsidRPr="00135B55" w:rsidRDefault="0001317D" w:rsidP="009507A6">
            <w:pPr>
              <w:spacing w:after="0" w:line="288" w:lineRule="auto"/>
              <w:jc w:val="both"/>
              <w:rPr>
                <w:rFonts w:cs="Times New Roman"/>
                <w:szCs w:val="24"/>
              </w:rPr>
            </w:pPr>
            <w:r w:rsidRPr="00135B55">
              <w:rPr>
                <w:rFonts w:cs="Times New Roman"/>
                <w:szCs w:val="24"/>
              </w:rPr>
              <w:t>Day 18</w:t>
            </w:r>
          </w:p>
        </w:tc>
        <w:tc>
          <w:tcPr>
            <w:tcW w:w="1669" w:type="dxa"/>
            <w:tcBorders>
              <w:top w:val="nil"/>
              <w:left w:val="nil"/>
              <w:bottom w:val="double" w:sz="6" w:space="0" w:color="auto"/>
              <w:right w:val="nil"/>
            </w:tcBorders>
            <w:shd w:val="clear" w:color="auto" w:fill="auto"/>
            <w:noWrap/>
            <w:vAlign w:val="bottom"/>
            <w:hideMark/>
          </w:tcPr>
          <w:p w14:paraId="469CF6D9" w14:textId="77777777" w:rsidR="0001317D" w:rsidRPr="00135B55" w:rsidRDefault="0001317D" w:rsidP="009507A6">
            <w:pPr>
              <w:spacing w:after="0" w:line="288" w:lineRule="auto"/>
              <w:jc w:val="right"/>
              <w:rPr>
                <w:rFonts w:cs="Times New Roman"/>
                <w:szCs w:val="24"/>
              </w:rPr>
            </w:pPr>
            <w:r w:rsidRPr="00135B55">
              <w:rPr>
                <w:rFonts w:cs="Times New Roman"/>
                <w:szCs w:val="24"/>
              </w:rPr>
              <w:t>Terbuthylazine</w:t>
            </w:r>
          </w:p>
        </w:tc>
        <w:tc>
          <w:tcPr>
            <w:tcW w:w="1492" w:type="dxa"/>
            <w:tcBorders>
              <w:top w:val="nil"/>
              <w:left w:val="nil"/>
              <w:bottom w:val="double" w:sz="6" w:space="0" w:color="auto"/>
              <w:right w:val="nil"/>
            </w:tcBorders>
            <w:shd w:val="clear" w:color="auto" w:fill="auto"/>
            <w:noWrap/>
            <w:vAlign w:val="bottom"/>
            <w:hideMark/>
          </w:tcPr>
          <w:p w14:paraId="0EB6B781" w14:textId="77777777" w:rsidR="0001317D" w:rsidRPr="00135B55" w:rsidRDefault="0001317D" w:rsidP="009507A6">
            <w:pPr>
              <w:spacing w:after="0" w:line="288" w:lineRule="auto"/>
              <w:jc w:val="right"/>
              <w:rPr>
                <w:rFonts w:cs="Times New Roman"/>
                <w:szCs w:val="24"/>
              </w:rPr>
            </w:pPr>
            <w:r w:rsidRPr="00135B55">
              <w:rPr>
                <w:rFonts w:cs="Times New Roman"/>
                <w:szCs w:val="24"/>
              </w:rPr>
              <w:t>Pirimicarb</w:t>
            </w:r>
          </w:p>
        </w:tc>
        <w:tc>
          <w:tcPr>
            <w:tcW w:w="1710" w:type="dxa"/>
            <w:tcBorders>
              <w:top w:val="nil"/>
              <w:left w:val="nil"/>
              <w:bottom w:val="double" w:sz="6" w:space="0" w:color="auto"/>
              <w:right w:val="nil"/>
            </w:tcBorders>
            <w:shd w:val="clear" w:color="auto" w:fill="auto"/>
            <w:noWrap/>
            <w:vAlign w:val="bottom"/>
            <w:hideMark/>
          </w:tcPr>
          <w:p w14:paraId="12AA8D15" w14:textId="77777777" w:rsidR="0001317D" w:rsidRPr="00135B55" w:rsidRDefault="0001317D" w:rsidP="009507A6">
            <w:pPr>
              <w:spacing w:after="0" w:line="288" w:lineRule="auto"/>
              <w:jc w:val="right"/>
              <w:rPr>
                <w:rFonts w:cs="Times New Roman"/>
                <w:szCs w:val="24"/>
              </w:rPr>
            </w:pPr>
            <w:r w:rsidRPr="00135B55">
              <w:rPr>
                <w:rFonts w:cs="Times New Roman"/>
                <w:szCs w:val="24"/>
              </w:rPr>
              <w:t>Tebuconazole</w:t>
            </w:r>
          </w:p>
        </w:tc>
        <w:tc>
          <w:tcPr>
            <w:tcW w:w="1191" w:type="dxa"/>
            <w:tcBorders>
              <w:top w:val="nil"/>
              <w:left w:val="nil"/>
              <w:bottom w:val="double" w:sz="6" w:space="0" w:color="auto"/>
              <w:right w:val="nil"/>
            </w:tcBorders>
          </w:tcPr>
          <w:p w14:paraId="33F32177" w14:textId="77777777" w:rsidR="0001317D" w:rsidRPr="00135B55" w:rsidRDefault="0001317D" w:rsidP="009507A6">
            <w:pPr>
              <w:spacing w:after="0" w:line="288" w:lineRule="auto"/>
              <w:jc w:val="right"/>
              <w:rPr>
                <w:rFonts w:cs="Times New Roman"/>
                <w:szCs w:val="24"/>
              </w:rPr>
            </w:pPr>
            <w:r w:rsidRPr="00135B55">
              <w:rPr>
                <w:rFonts w:cs="Times New Roman"/>
                <w:szCs w:val="24"/>
              </w:rPr>
              <w:t>Copper</w:t>
            </w:r>
          </w:p>
        </w:tc>
        <w:tc>
          <w:tcPr>
            <w:tcW w:w="1374" w:type="dxa"/>
            <w:tcBorders>
              <w:top w:val="nil"/>
              <w:left w:val="nil"/>
              <w:bottom w:val="double" w:sz="6" w:space="0" w:color="auto"/>
              <w:right w:val="nil"/>
            </w:tcBorders>
          </w:tcPr>
          <w:p w14:paraId="1157ACF9" w14:textId="77777777" w:rsidR="0001317D" w:rsidRPr="00135B55" w:rsidRDefault="0001317D" w:rsidP="009507A6">
            <w:pPr>
              <w:spacing w:after="0" w:line="288" w:lineRule="auto"/>
              <w:jc w:val="right"/>
              <w:rPr>
                <w:rFonts w:cs="Times New Roman"/>
                <w:szCs w:val="24"/>
              </w:rPr>
            </w:pPr>
            <w:r w:rsidRPr="00135B55">
              <w:rPr>
                <w:rFonts w:cs="Times New Roman"/>
                <w:szCs w:val="24"/>
              </w:rPr>
              <w:t>NO</w:t>
            </w:r>
            <w:r w:rsidRPr="00135B55">
              <w:rPr>
                <w:rFonts w:cs="Times New Roman"/>
                <w:szCs w:val="24"/>
                <w:vertAlign w:val="subscript"/>
              </w:rPr>
              <w:t>3</w:t>
            </w:r>
            <w:r w:rsidRPr="00135B55">
              <w:rPr>
                <w:rFonts w:cs="Times New Roman"/>
                <w:szCs w:val="24"/>
              </w:rPr>
              <w:t>-N</w:t>
            </w:r>
          </w:p>
        </w:tc>
      </w:tr>
      <w:tr w:rsidR="0001317D" w:rsidRPr="00135B55" w14:paraId="3C60343A" w14:textId="77777777" w:rsidTr="005571C0">
        <w:trPr>
          <w:trHeight w:val="330"/>
          <w:jc w:val="center"/>
        </w:trPr>
        <w:tc>
          <w:tcPr>
            <w:tcW w:w="1519" w:type="dxa"/>
            <w:tcBorders>
              <w:top w:val="nil"/>
              <w:left w:val="nil"/>
              <w:bottom w:val="nil"/>
              <w:right w:val="single" w:sz="4" w:space="0" w:color="auto"/>
            </w:tcBorders>
            <w:shd w:val="clear" w:color="auto" w:fill="auto"/>
            <w:noWrap/>
            <w:vAlign w:val="bottom"/>
            <w:hideMark/>
          </w:tcPr>
          <w:p w14:paraId="146EE7B3" w14:textId="77777777" w:rsidR="0001317D" w:rsidRPr="00135B55" w:rsidRDefault="0001317D" w:rsidP="009507A6">
            <w:pPr>
              <w:spacing w:after="0" w:line="288" w:lineRule="auto"/>
              <w:jc w:val="both"/>
              <w:rPr>
                <w:rFonts w:cs="Times New Roman"/>
                <w:szCs w:val="24"/>
              </w:rPr>
            </w:pPr>
            <w:r w:rsidRPr="00135B55">
              <w:rPr>
                <w:rFonts w:cs="Times New Roman"/>
                <w:szCs w:val="24"/>
              </w:rPr>
              <w:t>1</w:t>
            </w:r>
          </w:p>
        </w:tc>
        <w:tc>
          <w:tcPr>
            <w:tcW w:w="1669" w:type="dxa"/>
            <w:tcBorders>
              <w:top w:val="nil"/>
              <w:left w:val="nil"/>
              <w:bottom w:val="nil"/>
              <w:right w:val="nil"/>
            </w:tcBorders>
            <w:shd w:val="clear" w:color="auto" w:fill="auto"/>
            <w:noWrap/>
            <w:vAlign w:val="bottom"/>
            <w:hideMark/>
          </w:tcPr>
          <w:p w14:paraId="7DBB6A75" w14:textId="77777777" w:rsidR="0001317D" w:rsidRPr="00135B55" w:rsidRDefault="0001317D" w:rsidP="009507A6">
            <w:pPr>
              <w:spacing w:after="0" w:line="288" w:lineRule="auto"/>
              <w:jc w:val="right"/>
              <w:rPr>
                <w:rFonts w:cs="Times New Roman"/>
                <w:szCs w:val="24"/>
              </w:rPr>
            </w:pPr>
            <w:r w:rsidRPr="00135B55">
              <w:rPr>
                <w:rFonts w:cs="Times New Roman"/>
                <w:szCs w:val="24"/>
              </w:rPr>
              <w:t>0.44 ± 0.06</w:t>
            </w:r>
          </w:p>
        </w:tc>
        <w:tc>
          <w:tcPr>
            <w:tcW w:w="1492" w:type="dxa"/>
            <w:tcBorders>
              <w:top w:val="nil"/>
              <w:left w:val="nil"/>
              <w:bottom w:val="nil"/>
              <w:right w:val="nil"/>
            </w:tcBorders>
            <w:shd w:val="clear" w:color="auto" w:fill="auto"/>
            <w:noWrap/>
            <w:vAlign w:val="bottom"/>
            <w:hideMark/>
          </w:tcPr>
          <w:p w14:paraId="19EFFFB2" w14:textId="77777777" w:rsidR="0001317D" w:rsidRPr="00135B55" w:rsidRDefault="0001317D" w:rsidP="009507A6">
            <w:pPr>
              <w:spacing w:after="0" w:line="288" w:lineRule="auto"/>
              <w:jc w:val="right"/>
              <w:rPr>
                <w:rFonts w:cs="Times New Roman"/>
                <w:szCs w:val="24"/>
              </w:rPr>
            </w:pPr>
            <w:r w:rsidRPr="00135B55">
              <w:rPr>
                <w:rFonts w:cs="Times New Roman"/>
                <w:szCs w:val="24"/>
              </w:rPr>
              <w:t>2.64 ± 0.75</w:t>
            </w:r>
          </w:p>
        </w:tc>
        <w:tc>
          <w:tcPr>
            <w:tcW w:w="1710" w:type="dxa"/>
            <w:tcBorders>
              <w:top w:val="nil"/>
              <w:left w:val="nil"/>
              <w:bottom w:val="nil"/>
              <w:right w:val="nil"/>
            </w:tcBorders>
            <w:shd w:val="clear" w:color="auto" w:fill="auto"/>
            <w:noWrap/>
            <w:vAlign w:val="bottom"/>
            <w:hideMark/>
          </w:tcPr>
          <w:p w14:paraId="27310670" w14:textId="77777777" w:rsidR="0001317D" w:rsidRPr="00135B55" w:rsidRDefault="0001317D" w:rsidP="009507A6">
            <w:pPr>
              <w:spacing w:after="0" w:line="288" w:lineRule="auto"/>
              <w:jc w:val="right"/>
              <w:rPr>
                <w:rFonts w:cs="Times New Roman"/>
                <w:szCs w:val="24"/>
              </w:rPr>
            </w:pPr>
            <w:r w:rsidRPr="00135B55">
              <w:rPr>
                <w:rFonts w:cs="Times New Roman"/>
                <w:szCs w:val="24"/>
              </w:rPr>
              <w:t>9.62 ± 6.24</w:t>
            </w:r>
          </w:p>
        </w:tc>
        <w:tc>
          <w:tcPr>
            <w:tcW w:w="1191" w:type="dxa"/>
            <w:tcBorders>
              <w:top w:val="nil"/>
              <w:left w:val="nil"/>
              <w:bottom w:val="nil"/>
              <w:right w:val="nil"/>
            </w:tcBorders>
          </w:tcPr>
          <w:p w14:paraId="1ED0C810"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4A97CB54" w14:textId="77777777" w:rsidR="0001317D" w:rsidRPr="00135B55" w:rsidRDefault="0001317D" w:rsidP="009507A6">
            <w:pPr>
              <w:spacing w:after="0" w:line="288" w:lineRule="auto"/>
              <w:jc w:val="right"/>
              <w:rPr>
                <w:rFonts w:cs="Times New Roman"/>
                <w:szCs w:val="24"/>
              </w:rPr>
            </w:pPr>
            <w:r w:rsidRPr="00135B55">
              <w:rPr>
                <w:rFonts w:cs="Times New Roman"/>
                <w:szCs w:val="24"/>
              </w:rPr>
              <w:t>0.00 ± 0.00</w:t>
            </w:r>
          </w:p>
        </w:tc>
      </w:tr>
      <w:tr w:rsidR="0001317D" w:rsidRPr="00135B55" w14:paraId="4BEEECBE"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51C05F53" w14:textId="77777777" w:rsidR="0001317D" w:rsidRPr="00135B55" w:rsidRDefault="0001317D" w:rsidP="009507A6">
            <w:pPr>
              <w:spacing w:after="0" w:line="288" w:lineRule="auto"/>
              <w:jc w:val="both"/>
              <w:rPr>
                <w:rFonts w:cs="Times New Roman"/>
                <w:szCs w:val="24"/>
              </w:rPr>
            </w:pPr>
            <w:r w:rsidRPr="00135B55">
              <w:rPr>
                <w:rFonts w:cs="Times New Roman"/>
                <w:szCs w:val="24"/>
              </w:rPr>
              <w:t>2</w:t>
            </w:r>
          </w:p>
        </w:tc>
        <w:tc>
          <w:tcPr>
            <w:tcW w:w="1669" w:type="dxa"/>
            <w:tcBorders>
              <w:top w:val="nil"/>
              <w:left w:val="nil"/>
              <w:bottom w:val="nil"/>
              <w:right w:val="nil"/>
            </w:tcBorders>
            <w:shd w:val="clear" w:color="auto" w:fill="auto"/>
            <w:noWrap/>
            <w:vAlign w:val="bottom"/>
            <w:hideMark/>
          </w:tcPr>
          <w:p w14:paraId="5C15CD37" w14:textId="77777777" w:rsidR="0001317D" w:rsidRPr="00135B55" w:rsidRDefault="0001317D" w:rsidP="009507A6">
            <w:pPr>
              <w:spacing w:after="0" w:line="288" w:lineRule="auto"/>
              <w:jc w:val="right"/>
              <w:rPr>
                <w:rFonts w:cs="Times New Roman"/>
                <w:szCs w:val="24"/>
              </w:rPr>
            </w:pPr>
            <w:r w:rsidRPr="00135B55">
              <w:rPr>
                <w:rFonts w:cs="Times New Roman"/>
                <w:szCs w:val="24"/>
              </w:rPr>
              <w:t>0.79 ± 0.08</w:t>
            </w:r>
          </w:p>
        </w:tc>
        <w:tc>
          <w:tcPr>
            <w:tcW w:w="1492" w:type="dxa"/>
            <w:tcBorders>
              <w:top w:val="nil"/>
              <w:left w:val="nil"/>
              <w:bottom w:val="nil"/>
              <w:right w:val="nil"/>
            </w:tcBorders>
            <w:shd w:val="clear" w:color="auto" w:fill="auto"/>
            <w:noWrap/>
            <w:vAlign w:val="bottom"/>
            <w:hideMark/>
          </w:tcPr>
          <w:p w14:paraId="4B6E9D8F" w14:textId="77777777" w:rsidR="0001317D" w:rsidRPr="00135B55" w:rsidRDefault="0001317D" w:rsidP="009507A6">
            <w:pPr>
              <w:spacing w:after="0" w:line="288" w:lineRule="auto"/>
              <w:jc w:val="right"/>
              <w:rPr>
                <w:rFonts w:cs="Times New Roman"/>
                <w:szCs w:val="24"/>
              </w:rPr>
            </w:pPr>
            <w:r w:rsidRPr="00135B55">
              <w:rPr>
                <w:rFonts w:cs="Times New Roman"/>
                <w:szCs w:val="24"/>
              </w:rPr>
              <w:t>4.94 ± 0.45</w:t>
            </w:r>
          </w:p>
        </w:tc>
        <w:tc>
          <w:tcPr>
            <w:tcW w:w="1710" w:type="dxa"/>
            <w:tcBorders>
              <w:top w:val="nil"/>
              <w:left w:val="nil"/>
              <w:bottom w:val="nil"/>
              <w:right w:val="nil"/>
            </w:tcBorders>
            <w:shd w:val="clear" w:color="auto" w:fill="auto"/>
            <w:noWrap/>
            <w:vAlign w:val="bottom"/>
            <w:hideMark/>
          </w:tcPr>
          <w:p w14:paraId="6D9F43F9" w14:textId="77777777" w:rsidR="0001317D" w:rsidRPr="00135B55" w:rsidRDefault="0001317D" w:rsidP="009507A6">
            <w:pPr>
              <w:spacing w:after="0" w:line="288" w:lineRule="auto"/>
              <w:jc w:val="right"/>
              <w:rPr>
                <w:rFonts w:cs="Times New Roman"/>
                <w:szCs w:val="24"/>
              </w:rPr>
            </w:pPr>
            <w:r w:rsidRPr="00135B55">
              <w:rPr>
                <w:rFonts w:cs="Times New Roman"/>
                <w:szCs w:val="24"/>
              </w:rPr>
              <w:t>25.94 ± 2.60</w:t>
            </w:r>
          </w:p>
        </w:tc>
        <w:tc>
          <w:tcPr>
            <w:tcW w:w="1191" w:type="dxa"/>
            <w:tcBorders>
              <w:top w:val="nil"/>
              <w:left w:val="nil"/>
              <w:bottom w:val="nil"/>
              <w:right w:val="nil"/>
            </w:tcBorders>
          </w:tcPr>
          <w:p w14:paraId="11FF9D2C"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163D6240" w14:textId="77777777" w:rsidR="0001317D" w:rsidRPr="00135B55" w:rsidRDefault="0001317D" w:rsidP="009507A6">
            <w:pPr>
              <w:spacing w:after="0" w:line="288" w:lineRule="auto"/>
              <w:jc w:val="right"/>
              <w:rPr>
                <w:rFonts w:cs="Times New Roman"/>
                <w:szCs w:val="24"/>
              </w:rPr>
            </w:pPr>
            <w:r w:rsidRPr="00135B55">
              <w:rPr>
                <w:rFonts w:cs="Times New Roman"/>
                <w:szCs w:val="24"/>
              </w:rPr>
              <w:t>0.00 ± 0.00</w:t>
            </w:r>
          </w:p>
        </w:tc>
      </w:tr>
      <w:tr w:rsidR="0001317D" w:rsidRPr="00135B55" w14:paraId="53AB9D6F"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27FD1768" w14:textId="77777777" w:rsidR="0001317D" w:rsidRPr="00135B55" w:rsidRDefault="0001317D" w:rsidP="009507A6">
            <w:pPr>
              <w:spacing w:after="0" w:line="288" w:lineRule="auto"/>
              <w:jc w:val="both"/>
              <w:rPr>
                <w:rFonts w:cs="Times New Roman"/>
                <w:szCs w:val="24"/>
              </w:rPr>
            </w:pPr>
            <w:r w:rsidRPr="00135B55">
              <w:rPr>
                <w:rFonts w:cs="Times New Roman"/>
                <w:szCs w:val="24"/>
              </w:rPr>
              <w:t>4</w:t>
            </w:r>
          </w:p>
        </w:tc>
        <w:tc>
          <w:tcPr>
            <w:tcW w:w="1669" w:type="dxa"/>
            <w:tcBorders>
              <w:top w:val="nil"/>
              <w:left w:val="nil"/>
              <w:bottom w:val="nil"/>
              <w:right w:val="nil"/>
            </w:tcBorders>
            <w:shd w:val="clear" w:color="auto" w:fill="auto"/>
            <w:noWrap/>
            <w:vAlign w:val="bottom"/>
            <w:hideMark/>
          </w:tcPr>
          <w:p w14:paraId="3377B737" w14:textId="77777777" w:rsidR="0001317D" w:rsidRPr="00135B55" w:rsidRDefault="0001317D" w:rsidP="009507A6">
            <w:pPr>
              <w:spacing w:after="0" w:line="288" w:lineRule="auto"/>
              <w:jc w:val="right"/>
              <w:rPr>
                <w:rFonts w:cs="Times New Roman"/>
                <w:szCs w:val="24"/>
              </w:rPr>
            </w:pPr>
            <w:r w:rsidRPr="00135B55">
              <w:rPr>
                <w:rFonts w:cs="Times New Roman"/>
                <w:szCs w:val="24"/>
              </w:rPr>
              <w:t>1.77 ± 0.23</w:t>
            </w:r>
          </w:p>
        </w:tc>
        <w:tc>
          <w:tcPr>
            <w:tcW w:w="1492" w:type="dxa"/>
            <w:tcBorders>
              <w:top w:val="nil"/>
              <w:left w:val="nil"/>
              <w:bottom w:val="nil"/>
              <w:right w:val="nil"/>
            </w:tcBorders>
            <w:shd w:val="clear" w:color="auto" w:fill="auto"/>
            <w:noWrap/>
            <w:vAlign w:val="bottom"/>
            <w:hideMark/>
          </w:tcPr>
          <w:p w14:paraId="12BC88EF" w14:textId="77777777" w:rsidR="0001317D" w:rsidRPr="00135B55" w:rsidRDefault="0001317D" w:rsidP="009507A6">
            <w:pPr>
              <w:spacing w:after="0" w:line="288" w:lineRule="auto"/>
              <w:jc w:val="right"/>
              <w:rPr>
                <w:rFonts w:cs="Times New Roman"/>
                <w:szCs w:val="24"/>
              </w:rPr>
            </w:pPr>
            <w:r w:rsidRPr="00135B55">
              <w:rPr>
                <w:rFonts w:cs="Times New Roman"/>
                <w:szCs w:val="24"/>
              </w:rPr>
              <w:t>10.03 ± 1.53</w:t>
            </w:r>
          </w:p>
        </w:tc>
        <w:tc>
          <w:tcPr>
            <w:tcW w:w="1710" w:type="dxa"/>
            <w:tcBorders>
              <w:top w:val="nil"/>
              <w:left w:val="nil"/>
              <w:bottom w:val="nil"/>
              <w:right w:val="nil"/>
            </w:tcBorders>
            <w:shd w:val="clear" w:color="auto" w:fill="auto"/>
            <w:noWrap/>
            <w:vAlign w:val="bottom"/>
            <w:hideMark/>
          </w:tcPr>
          <w:p w14:paraId="65DDE508" w14:textId="77777777" w:rsidR="0001317D" w:rsidRPr="00135B55" w:rsidRDefault="0001317D" w:rsidP="009507A6">
            <w:pPr>
              <w:spacing w:after="0" w:line="288" w:lineRule="auto"/>
              <w:jc w:val="right"/>
              <w:rPr>
                <w:rFonts w:cs="Times New Roman"/>
                <w:szCs w:val="24"/>
              </w:rPr>
            </w:pPr>
            <w:r w:rsidRPr="00135B55">
              <w:rPr>
                <w:rFonts w:cs="Times New Roman"/>
                <w:szCs w:val="24"/>
              </w:rPr>
              <w:t>54.32 ± 8.60</w:t>
            </w:r>
          </w:p>
        </w:tc>
        <w:tc>
          <w:tcPr>
            <w:tcW w:w="1191" w:type="dxa"/>
            <w:tcBorders>
              <w:top w:val="nil"/>
              <w:left w:val="nil"/>
              <w:bottom w:val="nil"/>
              <w:right w:val="nil"/>
            </w:tcBorders>
          </w:tcPr>
          <w:p w14:paraId="0CA84431"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2E4CCEF0" w14:textId="77777777" w:rsidR="0001317D" w:rsidRPr="00135B55" w:rsidRDefault="0001317D" w:rsidP="009507A6">
            <w:pPr>
              <w:spacing w:after="0" w:line="288" w:lineRule="auto"/>
              <w:jc w:val="right"/>
              <w:rPr>
                <w:rFonts w:cs="Times New Roman"/>
                <w:szCs w:val="24"/>
              </w:rPr>
            </w:pPr>
            <w:r w:rsidRPr="00135B55">
              <w:rPr>
                <w:rFonts w:cs="Times New Roman"/>
                <w:szCs w:val="24"/>
              </w:rPr>
              <w:t>0.29 ± 0.23</w:t>
            </w:r>
          </w:p>
        </w:tc>
      </w:tr>
      <w:tr w:rsidR="0001317D" w:rsidRPr="00135B55" w14:paraId="50DA6B57"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79C399C4" w14:textId="77777777" w:rsidR="0001317D" w:rsidRPr="00135B55" w:rsidRDefault="0001317D" w:rsidP="009507A6">
            <w:pPr>
              <w:spacing w:after="0" w:line="288" w:lineRule="auto"/>
              <w:jc w:val="both"/>
              <w:rPr>
                <w:rFonts w:cs="Times New Roman"/>
                <w:szCs w:val="24"/>
              </w:rPr>
            </w:pPr>
            <w:r w:rsidRPr="00135B55">
              <w:rPr>
                <w:rFonts w:cs="Times New Roman"/>
                <w:szCs w:val="24"/>
              </w:rPr>
              <w:t>8</w:t>
            </w:r>
          </w:p>
        </w:tc>
        <w:tc>
          <w:tcPr>
            <w:tcW w:w="1669" w:type="dxa"/>
            <w:tcBorders>
              <w:top w:val="nil"/>
              <w:left w:val="nil"/>
              <w:bottom w:val="nil"/>
              <w:right w:val="nil"/>
            </w:tcBorders>
            <w:shd w:val="clear" w:color="auto" w:fill="auto"/>
            <w:noWrap/>
            <w:vAlign w:val="bottom"/>
            <w:hideMark/>
          </w:tcPr>
          <w:p w14:paraId="5FEEEA5D" w14:textId="77777777" w:rsidR="0001317D" w:rsidRPr="00135B55" w:rsidRDefault="0001317D" w:rsidP="009507A6">
            <w:pPr>
              <w:spacing w:after="0" w:line="288" w:lineRule="auto"/>
              <w:jc w:val="right"/>
              <w:rPr>
                <w:rFonts w:cs="Times New Roman"/>
                <w:szCs w:val="24"/>
              </w:rPr>
            </w:pPr>
            <w:r w:rsidRPr="00135B55">
              <w:rPr>
                <w:rFonts w:cs="Times New Roman"/>
                <w:szCs w:val="24"/>
              </w:rPr>
              <w:t>2.80 ± 0.84</w:t>
            </w:r>
          </w:p>
        </w:tc>
        <w:tc>
          <w:tcPr>
            <w:tcW w:w="1492" w:type="dxa"/>
            <w:tcBorders>
              <w:top w:val="nil"/>
              <w:left w:val="nil"/>
              <w:bottom w:val="nil"/>
              <w:right w:val="nil"/>
            </w:tcBorders>
            <w:shd w:val="clear" w:color="auto" w:fill="auto"/>
            <w:noWrap/>
            <w:vAlign w:val="bottom"/>
            <w:hideMark/>
          </w:tcPr>
          <w:p w14:paraId="6BA1DCDB" w14:textId="77777777" w:rsidR="0001317D" w:rsidRPr="00135B55" w:rsidRDefault="0001317D" w:rsidP="009507A6">
            <w:pPr>
              <w:spacing w:after="0" w:line="288" w:lineRule="auto"/>
              <w:jc w:val="right"/>
              <w:rPr>
                <w:rFonts w:cs="Times New Roman"/>
                <w:szCs w:val="24"/>
              </w:rPr>
            </w:pPr>
            <w:r w:rsidRPr="00135B55">
              <w:rPr>
                <w:rFonts w:cs="Times New Roman"/>
                <w:szCs w:val="24"/>
              </w:rPr>
              <w:t>16.61 ± 3.91</w:t>
            </w:r>
          </w:p>
        </w:tc>
        <w:tc>
          <w:tcPr>
            <w:tcW w:w="1710" w:type="dxa"/>
            <w:tcBorders>
              <w:top w:val="nil"/>
              <w:left w:val="nil"/>
              <w:bottom w:val="nil"/>
              <w:right w:val="nil"/>
            </w:tcBorders>
            <w:shd w:val="clear" w:color="auto" w:fill="auto"/>
            <w:noWrap/>
            <w:vAlign w:val="bottom"/>
            <w:hideMark/>
          </w:tcPr>
          <w:p w14:paraId="3BA2AD0D" w14:textId="77777777" w:rsidR="0001317D" w:rsidRPr="00135B55" w:rsidRDefault="0001317D" w:rsidP="009507A6">
            <w:pPr>
              <w:spacing w:after="0" w:line="288" w:lineRule="auto"/>
              <w:jc w:val="right"/>
              <w:rPr>
                <w:rFonts w:cs="Times New Roman"/>
                <w:szCs w:val="24"/>
              </w:rPr>
            </w:pPr>
            <w:r w:rsidRPr="00135B55">
              <w:rPr>
                <w:rFonts w:cs="Times New Roman"/>
                <w:szCs w:val="24"/>
              </w:rPr>
              <w:t>101.60 ± 21.23</w:t>
            </w:r>
          </w:p>
        </w:tc>
        <w:tc>
          <w:tcPr>
            <w:tcW w:w="1191" w:type="dxa"/>
            <w:tcBorders>
              <w:top w:val="nil"/>
              <w:left w:val="nil"/>
              <w:bottom w:val="nil"/>
              <w:right w:val="nil"/>
            </w:tcBorders>
          </w:tcPr>
          <w:p w14:paraId="6AD5B059"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22DB445D" w14:textId="77777777" w:rsidR="0001317D" w:rsidRPr="00135B55" w:rsidRDefault="0001317D" w:rsidP="009507A6">
            <w:pPr>
              <w:spacing w:after="0" w:line="288" w:lineRule="auto"/>
              <w:jc w:val="right"/>
              <w:rPr>
                <w:rFonts w:cs="Times New Roman"/>
                <w:szCs w:val="24"/>
              </w:rPr>
            </w:pPr>
            <w:r w:rsidRPr="00135B55">
              <w:rPr>
                <w:rFonts w:cs="Times New Roman"/>
                <w:szCs w:val="24"/>
              </w:rPr>
              <w:t>1.79 ± 0.25</w:t>
            </w:r>
          </w:p>
        </w:tc>
      </w:tr>
      <w:tr w:rsidR="0001317D" w:rsidRPr="00135B55" w14:paraId="51228297" w14:textId="77777777" w:rsidTr="005571C0">
        <w:trPr>
          <w:trHeight w:val="315"/>
          <w:jc w:val="center"/>
        </w:trPr>
        <w:tc>
          <w:tcPr>
            <w:tcW w:w="1519" w:type="dxa"/>
            <w:tcBorders>
              <w:top w:val="nil"/>
              <w:left w:val="nil"/>
              <w:bottom w:val="nil"/>
              <w:right w:val="single" w:sz="4" w:space="0" w:color="auto"/>
            </w:tcBorders>
            <w:shd w:val="clear" w:color="auto" w:fill="auto"/>
            <w:noWrap/>
            <w:vAlign w:val="bottom"/>
            <w:hideMark/>
          </w:tcPr>
          <w:p w14:paraId="6654D45A" w14:textId="77777777" w:rsidR="0001317D" w:rsidRPr="00135B55" w:rsidRDefault="0001317D" w:rsidP="009507A6">
            <w:pPr>
              <w:spacing w:after="0" w:line="288" w:lineRule="auto"/>
              <w:jc w:val="both"/>
              <w:rPr>
                <w:rFonts w:cs="Times New Roman"/>
                <w:szCs w:val="24"/>
              </w:rPr>
            </w:pPr>
            <w:r w:rsidRPr="00135B55">
              <w:rPr>
                <w:rFonts w:cs="Times New Roman"/>
                <w:szCs w:val="24"/>
              </w:rPr>
              <w:t>16</w:t>
            </w:r>
          </w:p>
        </w:tc>
        <w:tc>
          <w:tcPr>
            <w:tcW w:w="1669" w:type="dxa"/>
            <w:tcBorders>
              <w:top w:val="nil"/>
              <w:left w:val="nil"/>
              <w:bottom w:val="nil"/>
              <w:right w:val="nil"/>
            </w:tcBorders>
            <w:shd w:val="clear" w:color="auto" w:fill="auto"/>
            <w:noWrap/>
            <w:vAlign w:val="bottom"/>
            <w:hideMark/>
          </w:tcPr>
          <w:p w14:paraId="5F63622D" w14:textId="77777777" w:rsidR="0001317D" w:rsidRPr="00135B55" w:rsidRDefault="0001317D" w:rsidP="009507A6">
            <w:pPr>
              <w:spacing w:after="0" w:line="288" w:lineRule="auto"/>
              <w:jc w:val="right"/>
              <w:rPr>
                <w:rFonts w:cs="Times New Roman"/>
                <w:szCs w:val="24"/>
              </w:rPr>
            </w:pPr>
            <w:r w:rsidRPr="00135B55">
              <w:rPr>
                <w:rFonts w:cs="Times New Roman"/>
                <w:szCs w:val="24"/>
              </w:rPr>
              <w:t>9.07 ± 0.05</w:t>
            </w:r>
          </w:p>
        </w:tc>
        <w:tc>
          <w:tcPr>
            <w:tcW w:w="1492" w:type="dxa"/>
            <w:tcBorders>
              <w:top w:val="nil"/>
              <w:left w:val="nil"/>
              <w:bottom w:val="nil"/>
              <w:right w:val="nil"/>
            </w:tcBorders>
            <w:shd w:val="clear" w:color="auto" w:fill="auto"/>
            <w:noWrap/>
            <w:vAlign w:val="bottom"/>
            <w:hideMark/>
          </w:tcPr>
          <w:p w14:paraId="02BA3E41" w14:textId="77777777" w:rsidR="0001317D" w:rsidRPr="00135B55" w:rsidRDefault="0001317D" w:rsidP="009507A6">
            <w:pPr>
              <w:spacing w:after="0" w:line="288" w:lineRule="auto"/>
              <w:jc w:val="right"/>
              <w:rPr>
                <w:rFonts w:cs="Times New Roman"/>
                <w:szCs w:val="24"/>
              </w:rPr>
            </w:pPr>
            <w:r w:rsidRPr="00135B55">
              <w:rPr>
                <w:rFonts w:cs="Times New Roman"/>
                <w:szCs w:val="24"/>
              </w:rPr>
              <w:t>43.99 ± 3.64</w:t>
            </w:r>
          </w:p>
        </w:tc>
        <w:tc>
          <w:tcPr>
            <w:tcW w:w="1710" w:type="dxa"/>
            <w:tcBorders>
              <w:top w:val="nil"/>
              <w:left w:val="nil"/>
              <w:bottom w:val="nil"/>
              <w:right w:val="nil"/>
            </w:tcBorders>
            <w:shd w:val="clear" w:color="auto" w:fill="auto"/>
            <w:noWrap/>
            <w:vAlign w:val="bottom"/>
            <w:hideMark/>
          </w:tcPr>
          <w:p w14:paraId="3DF2F84A" w14:textId="77777777" w:rsidR="0001317D" w:rsidRPr="00135B55" w:rsidRDefault="0001317D" w:rsidP="009507A6">
            <w:pPr>
              <w:spacing w:after="0" w:line="288" w:lineRule="auto"/>
              <w:jc w:val="right"/>
              <w:rPr>
                <w:rFonts w:cs="Times New Roman"/>
                <w:szCs w:val="24"/>
              </w:rPr>
            </w:pPr>
            <w:r w:rsidRPr="00135B55">
              <w:rPr>
                <w:rFonts w:cs="Times New Roman"/>
                <w:szCs w:val="24"/>
              </w:rPr>
              <w:t>264.14 ± 37.00</w:t>
            </w:r>
          </w:p>
        </w:tc>
        <w:tc>
          <w:tcPr>
            <w:tcW w:w="1191" w:type="dxa"/>
            <w:tcBorders>
              <w:top w:val="nil"/>
              <w:left w:val="nil"/>
              <w:bottom w:val="nil"/>
              <w:right w:val="nil"/>
            </w:tcBorders>
          </w:tcPr>
          <w:p w14:paraId="2D2BFCF6" w14:textId="77777777" w:rsidR="0001317D" w:rsidRPr="00135B55" w:rsidRDefault="0001317D" w:rsidP="009507A6">
            <w:pPr>
              <w:spacing w:after="0" w:line="288" w:lineRule="auto"/>
              <w:jc w:val="right"/>
              <w:rPr>
                <w:rFonts w:cs="Times New Roman"/>
                <w:szCs w:val="24"/>
              </w:rPr>
            </w:pPr>
            <w:proofErr w:type="spellStart"/>
            <w:r w:rsidRPr="00135B55">
              <w:rPr>
                <w:rFonts w:cs="Times New Roman"/>
                <w:szCs w:val="24"/>
              </w:rPr>
              <w:t>n.a.</w:t>
            </w:r>
            <w:proofErr w:type="spellEnd"/>
          </w:p>
        </w:tc>
        <w:tc>
          <w:tcPr>
            <w:tcW w:w="1374" w:type="dxa"/>
            <w:tcBorders>
              <w:top w:val="nil"/>
              <w:left w:val="nil"/>
              <w:bottom w:val="nil"/>
              <w:right w:val="nil"/>
            </w:tcBorders>
          </w:tcPr>
          <w:p w14:paraId="0B943E31" w14:textId="77777777" w:rsidR="0001317D" w:rsidRPr="00135B55" w:rsidRDefault="0001317D" w:rsidP="009507A6">
            <w:pPr>
              <w:spacing w:after="0" w:line="288" w:lineRule="auto"/>
              <w:jc w:val="right"/>
              <w:rPr>
                <w:rFonts w:cs="Times New Roman"/>
                <w:szCs w:val="24"/>
              </w:rPr>
            </w:pPr>
            <w:r w:rsidRPr="00135B55">
              <w:rPr>
                <w:rFonts w:cs="Times New Roman"/>
                <w:szCs w:val="24"/>
              </w:rPr>
              <w:t>4.38 ± 0.35</w:t>
            </w:r>
          </w:p>
        </w:tc>
      </w:tr>
    </w:tbl>
    <w:p w14:paraId="61E32C2F" w14:textId="77777777" w:rsidR="003E60A4" w:rsidRPr="00135B55" w:rsidRDefault="003E60A4" w:rsidP="009507A6">
      <w:pPr>
        <w:pStyle w:val="Thesistabletitle"/>
        <w:jc w:val="left"/>
        <w:rPr>
          <w:rFonts w:ascii="Times New Roman" w:hAnsi="Times New Roman"/>
          <w:sz w:val="20"/>
        </w:rPr>
        <w:sectPr w:rsidR="003E60A4" w:rsidRPr="00135B55" w:rsidSect="00FE4CE5">
          <w:headerReference w:type="default" r:id="rId16"/>
          <w:pgSz w:w="11906" w:h="16838"/>
          <w:pgMar w:top="1417" w:right="1134" w:bottom="1134" w:left="1134" w:header="708" w:footer="708" w:gutter="0"/>
          <w:cols w:space="720"/>
        </w:sectPr>
      </w:pPr>
    </w:p>
    <w:p w14:paraId="1A1E8FA1" w14:textId="28FBC058" w:rsidR="003E60A4" w:rsidRPr="00135B55" w:rsidRDefault="003E60A4" w:rsidP="003E60A4">
      <w:pPr>
        <w:rPr>
          <w:rFonts w:cs="Times New Roman"/>
          <w:b/>
        </w:rPr>
      </w:pPr>
      <w:r w:rsidRPr="00135B55">
        <w:rPr>
          <w:rFonts w:cs="Times New Roman"/>
          <w:b/>
        </w:rPr>
        <w:lastRenderedPageBreak/>
        <w:t>References</w:t>
      </w:r>
    </w:p>
    <w:p w14:paraId="1D15AED1" w14:textId="6EA0E1A0" w:rsidR="005A6707" w:rsidRDefault="005A6707" w:rsidP="005A6707">
      <w:pPr>
        <w:ind w:firstLine="709"/>
        <w:jc w:val="both"/>
        <w:rPr>
          <w:rFonts w:cs="Times New Roman"/>
          <w:lang w:val="de-DE"/>
        </w:rPr>
      </w:pPr>
      <w:proofErr w:type="spellStart"/>
      <w:r w:rsidRPr="005A6707">
        <w:rPr>
          <w:rFonts w:cs="Times New Roman"/>
        </w:rPr>
        <w:t>Aalderink</w:t>
      </w:r>
      <w:proofErr w:type="spellEnd"/>
      <w:r w:rsidRPr="005A6707">
        <w:rPr>
          <w:rFonts w:cs="Times New Roman"/>
        </w:rPr>
        <w:t>, R. H.</w:t>
      </w:r>
      <w:r>
        <w:rPr>
          <w:rFonts w:cs="Times New Roman"/>
        </w:rPr>
        <w:t>,</w:t>
      </w:r>
      <w:r w:rsidRPr="005A6707">
        <w:rPr>
          <w:rFonts w:cs="Times New Roman"/>
        </w:rPr>
        <w:t xml:space="preserve"> </w:t>
      </w:r>
      <w:r>
        <w:rPr>
          <w:rFonts w:cs="Times New Roman"/>
        </w:rPr>
        <w:t>and</w:t>
      </w:r>
      <w:r w:rsidRPr="005A6707">
        <w:rPr>
          <w:rFonts w:cs="Times New Roman"/>
        </w:rPr>
        <w:t xml:space="preserve"> </w:t>
      </w:r>
      <w:proofErr w:type="spellStart"/>
      <w:r w:rsidRPr="005A6707">
        <w:rPr>
          <w:rFonts w:cs="Times New Roman"/>
        </w:rPr>
        <w:t>Jovin</w:t>
      </w:r>
      <w:proofErr w:type="spellEnd"/>
      <w:r w:rsidRPr="005A6707">
        <w:rPr>
          <w:rFonts w:cs="Times New Roman"/>
        </w:rPr>
        <w:t>, R.</w:t>
      </w:r>
      <w:r>
        <w:rPr>
          <w:rFonts w:cs="Times New Roman"/>
        </w:rPr>
        <w:t xml:space="preserve"> (</w:t>
      </w:r>
      <w:r w:rsidRPr="005A6707">
        <w:rPr>
          <w:rFonts w:cs="Times New Roman"/>
        </w:rPr>
        <w:t>1997</w:t>
      </w:r>
      <w:r>
        <w:rPr>
          <w:rFonts w:cs="Times New Roman"/>
        </w:rPr>
        <w:t>)</w:t>
      </w:r>
      <w:r w:rsidRPr="005A6707">
        <w:rPr>
          <w:rFonts w:cs="Times New Roman"/>
        </w:rPr>
        <w:t>. Estimation of the photosynthesis/irradiance (P/I) curve</w:t>
      </w:r>
      <w:r>
        <w:rPr>
          <w:rFonts w:cs="Times New Roman"/>
        </w:rPr>
        <w:t xml:space="preserve"> </w:t>
      </w:r>
      <w:r w:rsidRPr="005A6707">
        <w:rPr>
          <w:rFonts w:cs="Times New Roman"/>
        </w:rPr>
        <w:t xml:space="preserve">parameters from light and dark bottle experiments. </w:t>
      </w:r>
      <w:r w:rsidRPr="005A6707">
        <w:rPr>
          <w:rFonts w:cs="Times New Roman"/>
          <w:i/>
        </w:rPr>
        <w:t>Journal of Plankton Research</w:t>
      </w:r>
      <w:r w:rsidRPr="005A6707">
        <w:rPr>
          <w:rFonts w:cs="Times New Roman"/>
        </w:rPr>
        <w:t xml:space="preserve"> </w:t>
      </w:r>
      <w:r w:rsidRPr="005A6707">
        <w:rPr>
          <w:rFonts w:cs="Times New Roman"/>
          <w:lang w:val="de-DE"/>
        </w:rPr>
        <w:t>19</w:t>
      </w:r>
      <w:r>
        <w:rPr>
          <w:rFonts w:cs="Times New Roman"/>
          <w:lang w:val="de-DE"/>
        </w:rPr>
        <w:t xml:space="preserve"> </w:t>
      </w:r>
      <w:r w:rsidRPr="005A6707">
        <w:rPr>
          <w:rFonts w:cs="Times New Roman"/>
          <w:lang w:val="de-DE"/>
        </w:rPr>
        <w:t>(11), 1713-1742.</w:t>
      </w:r>
    </w:p>
    <w:p w14:paraId="0B6BCEFA" w14:textId="24243479" w:rsidR="005A6707" w:rsidRPr="005A6707" w:rsidRDefault="005A6707" w:rsidP="005A6707">
      <w:pPr>
        <w:ind w:firstLine="709"/>
        <w:jc w:val="both"/>
        <w:rPr>
          <w:rFonts w:cs="Times New Roman"/>
        </w:rPr>
      </w:pPr>
      <w:r w:rsidRPr="005A6707">
        <w:rPr>
          <w:rFonts w:cs="Times New Roman"/>
        </w:rPr>
        <w:t>Ambrose, Jr., R. B., Wool, T. A.</w:t>
      </w:r>
      <w:r>
        <w:rPr>
          <w:rFonts w:cs="Times New Roman"/>
        </w:rPr>
        <w:t xml:space="preserve">, and </w:t>
      </w:r>
      <w:r w:rsidRPr="005A6707">
        <w:rPr>
          <w:rFonts w:cs="Times New Roman"/>
        </w:rPr>
        <w:t>Martin, J. L.</w:t>
      </w:r>
      <w:r>
        <w:rPr>
          <w:rFonts w:cs="Times New Roman"/>
        </w:rPr>
        <w:t xml:space="preserve"> (</w:t>
      </w:r>
      <w:r w:rsidRPr="005A6707">
        <w:rPr>
          <w:rFonts w:cs="Times New Roman"/>
        </w:rPr>
        <w:t>1993</w:t>
      </w:r>
      <w:r>
        <w:rPr>
          <w:rFonts w:cs="Times New Roman"/>
        </w:rPr>
        <w:t>)</w:t>
      </w:r>
      <w:r w:rsidRPr="005A6707">
        <w:rPr>
          <w:rFonts w:cs="Times New Roman"/>
        </w:rPr>
        <w:t>. The Water Quality Analysis Simulation Program,</w:t>
      </w:r>
      <w:r>
        <w:rPr>
          <w:rFonts w:cs="Times New Roman"/>
        </w:rPr>
        <w:t xml:space="preserve"> </w:t>
      </w:r>
      <w:r w:rsidRPr="005A6707">
        <w:rPr>
          <w:rFonts w:cs="Times New Roman"/>
        </w:rPr>
        <w:t xml:space="preserve">WASP5 - Part A: Model Documentation. </w:t>
      </w:r>
      <w:proofErr w:type="gramStart"/>
      <w:r w:rsidRPr="005A6707">
        <w:rPr>
          <w:rFonts w:cs="Times New Roman"/>
        </w:rPr>
        <w:t>Athens(</w:t>
      </w:r>
      <w:proofErr w:type="gramEnd"/>
      <w:r w:rsidRPr="005A6707">
        <w:rPr>
          <w:rFonts w:cs="Times New Roman"/>
        </w:rPr>
        <w:t>Georgia): Environmental Research</w:t>
      </w:r>
      <w:r>
        <w:rPr>
          <w:rFonts w:cs="Times New Roman"/>
        </w:rPr>
        <w:t xml:space="preserve"> </w:t>
      </w:r>
      <w:r w:rsidRPr="005A6707">
        <w:rPr>
          <w:rFonts w:cs="Times New Roman"/>
        </w:rPr>
        <w:t xml:space="preserve">Laboratory; </w:t>
      </w:r>
      <w:proofErr w:type="spellStart"/>
      <w:r w:rsidRPr="005A6707">
        <w:rPr>
          <w:rFonts w:cs="Times New Roman"/>
        </w:rPr>
        <w:t>AScI</w:t>
      </w:r>
      <w:proofErr w:type="spellEnd"/>
      <w:r w:rsidRPr="005A6707">
        <w:rPr>
          <w:rFonts w:cs="Times New Roman"/>
        </w:rPr>
        <w:t xml:space="preserve"> Corporation.</w:t>
      </w:r>
    </w:p>
    <w:p w14:paraId="5FC74ACA" w14:textId="5A27B64C" w:rsidR="003E60A4" w:rsidRPr="00135B55" w:rsidRDefault="003E60A4" w:rsidP="005A6707">
      <w:pPr>
        <w:ind w:firstLine="709"/>
        <w:jc w:val="both"/>
        <w:rPr>
          <w:rFonts w:cs="Times New Roman"/>
        </w:rPr>
      </w:pPr>
      <w:r w:rsidRPr="005A6707">
        <w:rPr>
          <w:rFonts w:cs="Times New Roman"/>
        </w:rPr>
        <w:t xml:space="preserve">Hilt, S., </w:t>
      </w:r>
      <w:proofErr w:type="spellStart"/>
      <w:r w:rsidR="005A6707" w:rsidRPr="005A6707">
        <w:rPr>
          <w:rFonts w:cs="Times New Roman"/>
        </w:rPr>
        <w:t>Alirangues</w:t>
      </w:r>
      <w:proofErr w:type="spellEnd"/>
      <w:r w:rsidR="005A6707" w:rsidRPr="005A6707">
        <w:rPr>
          <w:rFonts w:cs="Times New Roman"/>
        </w:rPr>
        <w:t xml:space="preserve"> </w:t>
      </w:r>
      <w:proofErr w:type="spellStart"/>
      <w:r w:rsidR="005A6707" w:rsidRPr="005A6707">
        <w:rPr>
          <w:rFonts w:cs="Times New Roman"/>
        </w:rPr>
        <w:t>Nuñez</w:t>
      </w:r>
      <w:proofErr w:type="spellEnd"/>
      <w:r w:rsidR="005A6707" w:rsidRPr="005A6707">
        <w:rPr>
          <w:rFonts w:cs="Times New Roman"/>
        </w:rPr>
        <w:t xml:space="preserve">, M. M., Bakker, E. S., </w:t>
      </w:r>
      <w:proofErr w:type="spellStart"/>
      <w:r w:rsidR="005A6707" w:rsidRPr="005A6707">
        <w:rPr>
          <w:rFonts w:cs="Times New Roman"/>
        </w:rPr>
        <w:t>Blindow</w:t>
      </w:r>
      <w:proofErr w:type="spellEnd"/>
      <w:r w:rsidR="005A6707" w:rsidRPr="005A6707">
        <w:rPr>
          <w:rFonts w:cs="Times New Roman"/>
        </w:rPr>
        <w:t xml:space="preserve">, I., Davidson, T. A., </w:t>
      </w:r>
      <w:proofErr w:type="spellStart"/>
      <w:r w:rsidR="005A6707" w:rsidRPr="005A6707">
        <w:rPr>
          <w:rFonts w:cs="Times New Roman"/>
        </w:rPr>
        <w:t>Gillefalk</w:t>
      </w:r>
      <w:proofErr w:type="spellEnd"/>
      <w:r w:rsidR="005A6707" w:rsidRPr="005A6707">
        <w:rPr>
          <w:rFonts w:cs="Times New Roman"/>
        </w:rPr>
        <w:t>, M.,</w:t>
      </w:r>
      <w:r w:rsidR="009F58D6">
        <w:rPr>
          <w:rFonts w:cs="Times New Roman"/>
        </w:rPr>
        <w:t xml:space="preserve"> </w:t>
      </w:r>
      <w:r w:rsidRPr="005A6707">
        <w:rPr>
          <w:rFonts w:cs="Times New Roman"/>
        </w:rPr>
        <w:t xml:space="preserve">et al. </w:t>
      </w:r>
      <w:r w:rsidR="00E10FF4" w:rsidRPr="005A6707">
        <w:rPr>
          <w:rFonts w:cs="Times New Roman"/>
          <w:lang w:val="de-DE"/>
        </w:rPr>
        <w:t xml:space="preserve">(2018). </w:t>
      </w:r>
      <w:r w:rsidRPr="00135B55">
        <w:rPr>
          <w:rFonts w:cs="Times New Roman"/>
        </w:rPr>
        <w:t xml:space="preserve">Response of Submerged Macrophyte Communities to External and Internal Restoration Measures in North Temperate Shallow Lakes.” </w:t>
      </w:r>
      <w:r w:rsidRPr="00E10FF4">
        <w:rPr>
          <w:rFonts w:cs="Times New Roman"/>
          <w:i/>
        </w:rPr>
        <w:t>Frontiers in Plant Science</w:t>
      </w:r>
      <w:r w:rsidRPr="00135B55">
        <w:rPr>
          <w:rFonts w:cs="Times New Roman"/>
        </w:rPr>
        <w:t xml:space="preserve"> 9</w:t>
      </w:r>
      <w:r w:rsidR="005A6707">
        <w:rPr>
          <w:rFonts w:cs="Times New Roman"/>
        </w:rPr>
        <w:t xml:space="preserve"> </w:t>
      </w:r>
      <w:r w:rsidRPr="00135B55">
        <w:rPr>
          <w:rFonts w:cs="Times New Roman"/>
        </w:rPr>
        <w:t>(194)</w:t>
      </w:r>
      <w:r w:rsidR="00E10FF4">
        <w:rPr>
          <w:rFonts w:cs="Times New Roman"/>
        </w:rPr>
        <w:t xml:space="preserve">, </w:t>
      </w:r>
      <w:r w:rsidRPr="00135B55">
        <w:rPr>
          <w:rFonts w:cs="Times New Roman"/>
        </w:rPr>
        <w:t>1-24.</w:t>
      </w:r>
    </w:p>
    <w:p w14:paraId="2A8BF635" w14:textId="63C3C6E2" w:rsidR="00E10FF4" w:rsidRPr="00E10FF4" w:rsidRDefault="00E10FF4" w:rsidP="005A6707">
      <w:pPr>
        <w:ind w:firstLine="709"/>
        <w:jc w:val="both"/>
        <w:rPr>
          <w:rFonts w:cs="Times New Roman"/>
        </w:rPr>
      </w:pPr>
      <w:proofErr w:type="spellStart"/>
      <w:r w:rsidRPr="00E10FF4">
        <w:rPr>
          <w:rFonts w:cs="Times New Roman"/>
        </w:rPr>
        <w:t>Hootsmans</w:t>
      </w:r>
      <w:proofErr w:type="spellEnd"/>
      <w:r w:rsidRPr="00E10FF4">
        <w:rPr>
          <w:rFonts w:cs="Times New Roman"/>
        </w:rPr>
        <w:t>, M.</w:t>
      </w:r>
      <w:r w:rsidR="005A6707">
        <w:rPr>
          <w:rFonts w:cs="Times New Roman"/>
        </w:rPr>
        <w:t xml:space="preserve"> J. M.,</w:t>
      </w:r>
      <w:r w:rsidRPr="00E10FF4">
        <w:rPr>
          <w:rFonts w:cs="Times New Roman"/>
        </w:rPr>
        <w:t xml:space="preserve"> </w:t>
      </w:r>
      <w:r w:rsidR="005A6707">
        <w:rPr>
          <w:rFonts w:cs="Times New Roman"/>
        </w:rPr>
        <w:t>and</w:t>
      </w:r>
      <w:r w:rsidRPr="00E10FF4">
        <w:rPr>
          <w:rFonts w:cs="Times New Roman"/>
        </w:rPr>
        <w:t xml:space="preserve"> </w:t>
      </w:r>
      <w:proofErr w:type="spellStart"/>
      <w:r w:rsidRPr="00E10FF4">
        <w:rPr>
          <w:rFonts w:cs="Times New Roman"/>
        </w:rPr>
        <w:t>Verma</w:t>
      </w:r>
      <w:r w:rsidR="005A6707">
        <w:rPr>
          <w:rFonts w:cs="Times New Roman"/>
        </w:rPr>
        <w:t>a</w:t>
      </w:r>
      <w:r w:rsidRPr="00E10FF4">
        <w:rPr>
          <w:rFonts w:cs="Times New Roman"/>
        </w:rPr>
        <w:t>t</w:t>
      </w:r>
      <w:proofErr w:type="spellEnd"/>
      <w:r w:rsidRPr="00E10FF4">
        <w:rPr>
          <w:rFonts w:cs="Times New Roman"/>
        </w:rPr>
        <w:t>, J.</w:t>
      </w:r>
      <w:r w:rsidR="005A6707">
        <w:rPr>
          <w:rFonts w:cs="Times New Roman"/>
        </w:rPr>
        <w:t xml:space="preserve"> E.</w:t>
      </w:r>
      <w:r w:rsidRPr="00E10FF4">
        <w:rPr>
          <w:rFonts w:cs="Times New Roman"/>
        </w:rPr>
        <w:t xml:space="preserve"> </w:t>
      </w:r>
      <w:r>
        <w:rPr>
          <w:rFonts w:cs="Times New Roman"/>
        </w:rPr>
        <w:t>(</w:t>
      </w:r>
      <w:r w:rsidRPr="00E10FF4">
        <w:rPr>
          <w:rFonts w:cs="Times New Roman"/>
        </w:rPr>
        <w:t>1994</w:t>
      </w:r>
      <w:r>
        <w:rPr>
          <w:rFonts w:cs="Times New Roman"/>
        </w:rPr>
        <w:t>)</w:t>
      </w:r>
      <w:r w:rsidRPr="00E10FF4">
        <w:rPr>
          <w:rFonts w:cs="Times New Roman"/>
        </w:rPr>
        <w:t xml:space="preserve">. Light-response curves of Potamogeton </w:t>
      </w:r>
      <w:proofErr w:type="spellStart"/>
      <w:r w:rsidRPr="00E10FF4">
        <w:rPr>
          <w:rFonts w:cs="Times New Roman"/>
        </w:rPr>
        <w:t>pectinatus</w:t>
      </w:r>
      <w:proofErr w:type="spellEnd"/>
      <w:r w:rsidRPr="00E10FF4">
        <w:rPr>
          <w:rFonts w:cs="Times New Roman"/>
        </w:rPr>
        <w:t xml:space="preserve"> L. as a function</w:t>
      </w:r>
      <w:r>
        <w:rPr>
          <w:rFonts w:cs="Times New Roman"/>
        </w:rPr>
        <w:t xml:space="preserve"> </w:t>
      </w:r>
      <w:r w:rsidRPr="00E10FF4">
        <w:rPr>
          <w:rFonts w:cs="Times New Roman"/>
        </w:rPr>
        <w:t xml:space="preserve">of plant age and irradiance level during growth. In: W. Van </w:t>
      </w:r>
      <w:proofErr w:type="spellStart"/>
      <w:r w:rsidRPr="00E10FF4">
        <w:rPr>
          <w:rFonts w:cs="Times New Roman"/>
        </w:rPr>
        <w:t>Vierssen</w:t>
      </w:r>
      <w:proofErr w:type="spellEnd"/>
      <w:r w:rsidRPr="00E10FF4">
        <w:rPr>
          <w:rFonts w:cs="Times New Roman"/>
        </w:rPr>
        <w:t xml:space="preserve">, M. </w:t>
      </w:r>
      <w:proofErr w:type="spellStart"/>
      <w:r w:rsidRPr="00E10FF4">
        <w:rPr>
          <w:rFonts w:cs="Times New Roman"/>
        </w:rPr>
        <w:t>Hootsmans</w:t>
      </w:r>
      <w:proofErr w:type="spellEnd"/>
      <w:r w:rsidRPr="00E10FF4">
        <w:rPr>
          <w:rFonts w:cs="Times New Roman"/>
        </w:rPr>
        <w:t xml:space="preserve"> &amp; J.</w:t>
      </w:r>
      <w:r w:rsidRPr="00E10FF4">
        <w:rPr>
          <w:rFonts w:cs="Times New Roman"/>
        </w:rPr>
        <w:t xml:space="preserve"> </w:t>
      </w:r>
      <w:proofErr w:type="spellStart"/>
      <w:r w:rsidRPr="00E10FF4">
        <w:rPr>
          <w:rFonts w:cs="Times New Roman"/>
        </w:rPr>
        <w:t>Vermaat</w:t>
      </w:r>
      <w:proofErr w:type="spellEnd"/>
      <w:r w:rsidRPr="00E10FF4">
        <w:rPr>
          <w:rFonts w:cs="Times New Roman"/>
        </w:rPr>
        <w:t xml:space="preserve">, eds. Lake </w:t>
      </w:r>
      <w:proofErr w:type="spellStart"/>
      <w:r w:rsidRPr="00E10FF4">
        <w:rPr>
          <w:rFonts w:cs="Times New Roman"/>
        </w:rPr>
        <w:t>Veluwe</w:t>
      </w:r>
      <w:proofErr w:type="spellEnd"/>
      <w:r w:rsidRPr="00E10FF4">
        <w:rPr>
          <w:rFonts w:cs="Times New Roman"/>
        </w:rPr>
        <w:t>, a Macrophyte-dominated System under Eutrophication Stress</w:t>
      </w:r>
      <w:r>
        <w:rPr>
          <w:rFonts w:cs="Times New Roman"/>
        </w:rPr>
        <w:t xml:space="preserve"> </w:t>
      </w:r>
      <w:r w:rsidRPr="00E10FF4">
        <w:rPr>
          <w:rFonts w:cs="Times New Roman"/>
        </w:rPr>
        <w:t xml:space="preserve">(Geobotany, v. 21). Dordrecht: Springer </w:t>
      </w:r>
      <w:proofErr w:type="spellStart"/>
      <w:r w:rsidRPr="00E10FF4">
        <w:rPr>
          <w:rFonts w:cs="Times New Roman"/>
        </w:rPr>
        <w:t>Science+Business</w:t>
      </w:r>
      <w:proofErr w:type="spellEnd"/>
      <w:r w:rsidRPr="00E10FF4">
        <w:rPr>
          <w:rFonts w:cs="Times New Roman"/>
        </w:rPr>
        <w:t xml:space="preserve"> Media, pp. 62-117.</w:t>
      </w:r>
    </w:p>
    <w:p w14:paraId="57DF5AC7" w14:textId="13881F8F" w:rsidR="00E10FF4" w:rsidRDefault="00E10FF4" w:rsidP="005A6707">
      <w:pPr>
        <w:ind w:firstLine="709"/>
        <w:jc w:val="both"/>
        <w:rPr>
          <w:rFonts w:cs="Times New Roman"/>
        </w:rPr>
      </w:pPr>
      <w:proofErr w:type="spellStart"/>
      <w:r w:rsidRPr="00E10FF4">
        <w:rPr>
          <w:rFonts w:cs="Times New Roman"/>
        </w:rPr>
        <w:t>Hootsmans</w:t>
      </w:r>
      <w:proofErr w:type="spellEnd"/>
      <w:r w:rsidRPr="00E10FF4">
        <w:rPr>
          <w:rFonts w:cs="Times New Roman"/>
        </w:rPr>
        <w:t>, M.</w:t>
      </w:r>
      <w:r w:rsidR="005A6707">
        <w:rPr>
          <w:rFonts w:cs="Times New Roman"/>
        </w:rPr>
        <w:t xml:space="preserve"> J. M.</w:t>
      </w:r>
      <w:r w:rsidRPr="00E10FF4">
        <w:rPr>
          <w:rFonts w:cs="Times New Roman"/>
        </w:rPr>
        <w:t xml:space="preserve"> </w:t>
      </w:r>
      <w:r>
        <w:rPr>
          <w:rFonts w:cs="Times New Roman"/>
        </w:rPr>
        <w:t>(</w:t>
      </w:r>
      <w:r w:rsidRPr="00E10FF4">
        <w:rPr>
          <w:rFonts w:cs="Times New Roman"/>
        </w:rPr>
        <w:t>1994</w:t>
      </w:r>
      <w:r>
        <w:rPr>
          <w:rFonts w:cs="Times New Roman"/>
        </w:rPr>
        <w:t>)</w:t>
      </w:r>
      <w:r w:rsidRPr="00E10FF4">
        <w:rPr>
          <w:rFonts w:cs="Times New Roman"/>
        </w:rPr>
        <w:t xml:space="preserve">. A growth analysis model for Potamogeton </w:t>
      </w:r>
      <w:proofErr w:type="spellStart"/>
      <w:r w:rsidRPr="00E10FF4">
        <w:rPr>
          <w:rFonts w:cs="Times New Roman"/>
        </w:rPr>
        <w:t>pectinatus</w:t>
      </w:r>
      <w:proofErr w:type="spellEnd"/>
      <w:r w:rsidRPr="00E10FF4">
        <w:rPr>
          <w:rFonts w:cs="Times New Roman"/>
        </w:rPr>
        <w:t xml:space="preserve"> L. In: W. Van </w:t>
      </w:r>
      <w:proofErr w:type="spellStart"/>
      <w:r w:rsidRPr="00E10FF4">
        <w:rPr>
          <w:rFonts w:cs="Times New Roman"/>
        </w:rPr>
        <w:t>Vierssen</w:t>
      </w:r>
      <w:proofErr w:type="spellEnd"/>
      <w:r w:rsidRPr="00E10FF4">
        <w:rPr>
          <w:rFonts w:cs="Times New Roman"/>
        </w:rPr>
        <w:t>,</w:t>
      </w:r>
      <w:r>
        <w:rPr>
          <w:rFonts w:cs="Times New Roman"/>
        </w:rPr>
        <w:t xml:space="preserve"> </w:t>
      </w:r>
      <w:r w:rsidRPr="00E10FF4">
        <w:rPr>
          <w:rFonts w:cs="Times New Roman"/>
        </w:rPr>
        <w:t xml:space="preserve">M. </w:t>
      </w:r>
      <w:proofErr w:type="spellStart"/>
      <w:r w:rsidRPr="00E10FF4">
        <w:rPr>
          <w:rFonts w:cs="Times New Roman"/>
        </w:rPr>
        <w:t>Hootsmans</w:t>
      </w:r>
      <w:proofErr w:type="spellEnd"/>
      <w:r w:rsidRPr="00E10FF4">
        <w:rPr>
          <w:rFonts w:cs="Times New Roman"/>
        </w:rPr>
        <w:t xml:space="preserve"> &amp; J. </w:t>
      </w:r>
      <w:proofErr w:type="spellStart"/>
      <w:r w:rsidRPr="00E10FF4">
        <w:rPr>
          <w:rFonts w:cs="Times New Roman"/>
        </w:rPr>
        <w:t>Vermaat</w:t>
      </w:r>
      <w:proofErr w:type="spellEnd"/>
      <w:r w:rsidRPr="00E10FF4">
        <w:rPr>
          <w:rFonts w:cs="Times New Roman"/>
        </w:rPr>
        <w:t xml:space="preserve">, eds. Lake </w:t>
      </w:r>
      <w:proofErr w:type="spellStart"/>
      <w:r w:rsidRPr="00E10FF4">
        <w:rPr>
          <w:rFonts w:cs="Times New Roman"/>
        </w:rPr>
        <w:t>Veluwe</w:t>
      </w:r>
      <w:proofErr w:type="spellEnd"/>
      <w:r w:rsidRPr="00E10FF4">
        <w:rPr>
          <w:rFonts w:cs="Times New Roman"/>
        </w:rPr>
        <w:t>, a Macrophyte-dominated System under</w:t>
      </w:r>
      <w:r>
        <w:rPr>
          <w:rFonts w:cs="Times New Roman"/>
        </w:rPr>
        <w:t xml:space="preserve"> </w:t>
      </w:r>
      <w:r w:rsidRPr="00E10FF4">
        <w:rPr>
          <w:rFonts w:cs="Times New Roman"/>
        </w:rPr>
        <w:t xml:space="preserve">Eutrophication Stress (Geobotany, v. 21). Dordrecht: Springer </w:t>
      </w:r>
      <w:proofErr w:type="spellStart"/>
      <w:r w:rsidRPr="00E10FF4">
        <w:rPr>
          <w:rFonts w:cs="Times New Roman"/>
        </w:rPr>
        <w:t>Science+Business</w:t>
      </w:r>
      <w:proofErr w:type="spellEnd"/>
      <w:r w:rsidRPr="00E10FF4">
        <w:rPr>
          <w:rFonts w:cs="Times New Roman"/>
        </w:rPr>
        <w:t xml:space="preserve"> Media, pp.</w:t>
      </w:r>
      <w:r>
        <w:rPr>
          <w:rFonts w:cs="Times New Roman"/>
        </w:rPr>
        <w:t xml:space="preserve"> </w:t>
      </w:r>
      <w:r w:rsidRPr="00E10FF4">
        <w:rPr>
          <w:rFonts w:cs="Times New Roman"/>
        </w:rPr>
        <w:t>250-286.</w:t>
      </w:r>
    </w:p>
    <w:p w14:paraId="089AE18E" w14:textId="4D3B23A5" w:rsidR="00E10FF4" w:rsidRPr="00135B55" w:rsidRDefault="00E10FF4" w:rsidP="005A6707">
      <w:pPr>
        <w:ind w:firstLine="709"/>
        <w:jc w:val="both"/>
        <w:rPr>
          <w:rFonts w:cs="Times New Roman"/>
        </w:rPr>
      </w:pPr>
      <w:proofErr w:type="spellStart"/>
      <w:r w:rsidRPr="00E10FF4">
        <w:rPr>
          <w:rFonts w:cs="Times New Roman"/>
        </w:rPr>
        <w:t>Jäger</w:t>
      </w:r>
      <w:proofErr w:type="spellEnd"/>
      <w:r w:rsidRPr="00E10FF4">
        <w:rPr>
          <w:rFonts w:cs="Times New Roman"/>
        </w:rPr>
        <w:t>, C</w:t>
      </w:r>
      <w:r w:rsidRPr="00E10FF4">
        <w:rPr>
          <w:rFonts w:cs="Times New Roman"/>
        </w:rPr>
        <w:t>.</w:t>
      </w:r>
      <w:r w:rsidRPr="00E10FF4">
        <w:rPr>
          <w:rFonts w:cs="Times New Roman"/>
        </w:rPr>
        <w:t xml:space="preserve">, </w:t>
      </w:r>
      <w:r w:rsidRPr="00E10FF4">
        <w:rPr>
          <w:rFonts w:cs="Times New Roman"/>
        </w:rPr>
        <w:t xml:space="preserve">Diehl, </w:t>
      </w:r>
      <w:r w:rsidRPr="00E10FF4">
        <w:rPr>
          <w:rFonts w:cs="Times New Roman"/>
        </w:rPr>
        <w:t>S</w:t>
      </w:r>
      <w:r w:rsidRPr="00E10FF4">
        <w:rPr>
          <w:rFonts w:cs="Times New Roman"/>
        </w:rPr>
        <w:t>.</w:t>
      </w:r>
      <w:r w:rsidRPr="00E10FF4">
        <w:rPr>
          <w:rFonts w:cs="Times New Roman"/>
        </w:rPr>
        <w:t xml:space="preserve">, and </w:t>
      </w:r>
      <w:proofErr w:type="spellStart"/>
      <w:r w:rsidRPr="00E10FF4">
        <w:rPr>
          <w:rFonts w:cs="Times New Roman"/>
        </w:rPr>
        <w:t>Emans</w:t>
      </w:r>
      <w:proofErr w:type="spellEnd"/>
      <w:r w:rsidRPr="00E10FF4">
        <w:rPr>
          <w:rFonts w:cs="Times New Roman"/>
        </w:rPr>
        <w:t>, M</w:t>
      </w:r>
      <w:r w:rsidRPr="00E10FF4">
        <w:rPr>
          <w:rFonts w:cs="Times New Roman"/>
        </w:rPr>
        <w:t>.</w:t>
      </w:r>
      <w:r w:rsidRPr="00E10FF4">
        <w:rPr>
          <w:rFonts w:cs="Times New Roman"/>
        </w:rPr>
        <w:t xml:space="preserve"> </w:t>
      </w:r>
      <w:r w:rsidRPr="00135B55">
        <w:rPr>
          <w:rFonts w:cs="Times New Roman"/>
        </w:rPr>
        <w:t>(2010)</w:t>
      </w:r>
      <w:r w:rsidRPr="00E10FF4">
        <w:rPr>
          <w:rFonts w:cs="Times New Roman"/>
        </w:rPr>
        <w:t xml:space="preserve"> </w:t>
      </w:r>
      <w:r w:rsidRPr="00135B55">
        <w:rPr>
          <w:rFonts w:cs="Times New Roman"/>
        </w:rPr>
        <w:t xml:space="preserve">Physical determinants of phytoplankton production, algal stoichiometry and vertical nutrient fluxes. </w:t>
      </w:r>
      <w:r w:rsidRPr="00E10FF4">
        <w:rPr>
          <w:rFonts w:cs="Times New Roman"/>
          <w:i/>
        </w:rPr>
        <w:t>The American Naturalist</w:t>
      </w:r>
      <w:r w:rsidRPr="00135B55">
        <w:rPr>
          <w:rFonts w:cs="Times New Roman"/>
        </w:rPr>
        <w:t xml:space="preserve"> 175</w:t>
      </w:r>
      <w:r w:rsidR="005A6707">
        <w:rPr>
          <w:rFonts w:cs="Times New Roman"/>
        </w:rPr>
        <w:t xml:space="preserve"> </w:t>
      </w:r>
      <w:r>
        <w:rPr>
          <w:rFonts w:cs="Times New Roman"/>
        </w:rPr>
        <w:t>(</w:t>
      </w:r>
      <w:r w:rsidRPr="00135B55">
        <w:rPr>
          <w:rFonts w:cs="Times New Roman"/>
        </w:rPr>
        <w:t>4</w:t>
      </w:r>
      <w:r>
        <w:rPr>
          <w:rFonts w:cs="Times New Roman"/>
        </w:rPr>
        <w:t>)</w:t>
      </w:r>
      <w:r w:rsidRPr="00135B55">
        <w:rPr>
          <w:rFonts w:cs="Times New Roman"/>
        </w:rPr>
        <w:t>: E91-E104.</w:t>
      </w:r>
    </w:p>
    <w:p w14:paraId="0E3C28DF" w14:textId="7419B5A3" w:rsidR="003E60A4" w:rsidRDefault="003E60A4" w:rsidP="005A6707">
      <w:pPr>
        <w:ind w:firstLine="709"/>
        <w:jc w:val="both"/>
        <w:rPr>
          <w:rFonts w:cs="Times New Roman"/>
        </w:rPr>
      </w:pPr>
      <w:r w:rsidRPr="00E10FF4">
        <w:rPr>
          <w:rFonts w:cs="Times New Roman"/>
        </w:rPr>
        <w:t>Köhler, J</w:t>
      </w:r>
      <w:r w:rsidR="00E10FF4" w:rsidRPr="00E10FF4">
        <w:rPr>
          <w:rFonts w:cs="Times New Roman"/>
        </w:rPr>
        <w:t>.</w:t>
      </w:r>
      <w:r w:rsidRPr="00E10FF4">
        <w:rPr>
          <w:rFonts w:cs="Times New Roman"/>
        </w:rPr>
        <w:t xml:space="preserve">, </w:t>
      </w:r>
      <w:proofErr w:type="spellStart"/>
      <w:r w:rsidRPr="00E10FF4">
        <w:rPr>
          <w:rFonts w:cs="Times New Roman"/>
        </w:rPr>
        <w:t>Hachoł</w:t>
      </w:r>
      <w:proofErr w:type="spellEnd"/>
      <w:r w:rsidRPr="00E10FF4">
        <w:rPr>
          <w:rFonts w:cs="Times New Roman"/>
        </w:rPr>
        <w:t xml:space="preserve">, </w:t>
      </w:r>
      <w:r w:rsidR="00E10FF4" w:rsidRPr="00E10FF4">
        <w:rPr>
          <w:rFonts w:cs="Times New Roman"/>
        </w:rPr>
        <w:t>J</w:t>
      </w:r>
      <w:r w:rsidR="00E10FF4" w:rsidRPr="00E10FF4">
        <w:rPr>
          <w:rFonts w:cs="Times New Roman"/>
        </w:rPr>
        <w:t xml:space="preserve">., </w:t>
      </w:r>
      <w:r w:rsidRPr="00E10FF4">
        <w:rPr>
          <w:rFonts w:cs="Times New Roman"/>
        </w:rPr>
        <w:t>and Hilt</w:t>
      </w:r>
      <w:r w:rsidR="00E10FF4" w:rsidRPr="00E10FF4">
        <w:rPr>
          <w:rFonts w:cs="Times New Roman"/>
        </w:rPr>
        <w:t>,</w:t>
      </w:r>
      <w:r w:rsidRPr="00E10FF4">
        <w:rPr>
          <w:rFonts w:cs="Times New Roman"/>
        </w:rPr>
        <w:t xml:space="preserve"> S.</w:t>
      </w:r>
      <w:r w:rsidR="00E10FF4" w:rsidRPr="00E10FF4">
        <w:rPr>
          <w:rFonts w:cs="Times New Roman"/>
        </w:rPr>
        <w:t xml:space="preserve"> (2</w:t>
      </w:r>
      <w:r w:rsidR="00E10FF4">
        <w:rPr>
          <w:rFonts w:cs="Times New Roman"/>
        </w:rPr>
        <w:t xml:space="preserve">010). </w:t>
      </w:r>
      <w:r w:rsidRPr="00135B55">
        <w:rPr>
          <w:rFonts w:cs="Times New Roman"/>
        </w:rPr>
        <w:t xml:space="preserve">Regulation of submersed macrophyte biomass in a temperate lowland river: Interactions between shading by bank vegetation, epiphyton and water turbidity. </w:t>
      </w:r>
      <w:r w:rsidRPr="00E10FF4">
        <w:rPr>
          <w:rFonts w:cs="Times New Roman"/>
          <w:i/>
        </w:rPr>
        <w:t>Aquatic Botany</w:t>
      </w:r>
      <w:r w:rsidRPr="00135B55">
        <w:rPr>
          <w:rFonts w:cs="Times New Roman"/>
        </w:rPr>
        <w:t xml:space="preserve"> 92</w:t>
      </w:r>
      <w:r w:rsidR="005A6707">
        <w:rPr>
          <w:rFonts w:cs="Times New Roman"/>
        </w:rPr>
        <w:t xml:space="preserve"> </w:t>
      </w:r>
      <w:r w:rsidR="00E10FF4">
        <w:rPr>
          <w:rFonts w:cs="Times New Roman"/>
        </w:rPr>
        <w:t>(</w:t>
      </w:r>
      <w:r w:rsidRPr="00135B55">
        <w:rPr>
          <w:rFonts w:cs="Times New Roman"/>
        </w:rPr>
        <w:t>2</w:t>
      </w:r>
      <w:r w:rsidR="00E10FF4">
        <w:rPr>
          <w:rFonts w:cs="Times New Roman"/>
        </w:rPr>
        <w:t>)</w:t>
      </w:r>
      <w:r w:rsidRPr="00135B55">
        <w:rPr>
          <w:rFonts w:cs="Times New Roman"/>
        </w:rPr>
        <w:t>: 129-136.</w:t>
      </w:r>
    </w:p>
    <w:p w14:paraId="5C153109" w14:textId="4411832B" w:rsidR="005A6707" w:rsidRPr="00135B55" w:rsidRDefault="005A6707" w:rsidP="005A6707">
      <w:pPr>
        <w:ind w:firstLine="709"/>
        <w:jc w:val="both"/>
        <w:rPr>
          <w:rFonts w:cs="Times New Roman"/>
        </w:rPr>
      </w:pPr>
      <w:proofErr w:type="spellStart"/>
      <w:r w:rsidRPr="00E10FF4">
        <w:rPr>
          <w:rFonts w:cs="Times New Roman"/>
        </w:rPr>
        <w:t>Peeters</w:t>
      </w:r>
      <w:proofErr w:type="spellEnd"/>
      <w:r w:rsidRPr="00E10FF4">
        <w:rPr>
          <w:rFonts w:cs="Times New Roman"/>
        </w:rPr>
        <w:t xml:space="preserve">, F., </w:t>
      </w:r>
      <w:proofErr w:type="spellStart"/>
      <w:r w:rsidRPr="00E10FF4">
        <w:rPr>
          <w:rFonts w:cs="Times New Roman"/>
        </w:rPr>
        <w:t>Kerimoglu</w:t>
      </w:r>
      <w:proofErr w:type="spellEnd"/>
      <w:r w:rsidRPr="00E10FF4">
        <w:rPr>
          <w:rFonts w:cs="Times New Roman"/>
        </w:rPr>
        <w:t xml:space="preserve">, O. &amp; </w:t>
      </w:r>
      <w:proofErr w:type="spellStart"/>
      <w:r w:rsidRPr="00E10FF4">
        <w:rPr>
          <w:rFonts w:cs="Times New Roman"/>
        </w:rPr>
        <w:t>Straile</w:t>
      </w:r>
      <w:proofErr w:type="spellEnd"/>
      <w:r w:rsidRPr="00E10FF4">
        <w:rPr>
          <w:rFonts w:cs="Times New Roman"/>
        </w:rPr>
        <w:t xml:space="preserve">, D. </w:t>
      </w:r>
      <w:r>
        <w:rPr>
          <w:rFonts w:cs="Times New Roman"/>
        </w:rPr>
        <w:t>(</w:t>
      </w:r>
      <w:r w:rsidRPr="00E10FF4">
        <w:rPr>
          <w:rFonts w:cs="Times New Roman"/>
        </w:rPr>
        <w:t>2013</w:t>
      </w:r>
      <w:r>
        <w:rPr>
          <w:rFonts w:cs="Times New Roman"/>
        </w:rPr>
        <w:t>)</w:t>
      </w:r>
      <w:r w:rsidRPr="00E10FF4">
        <w:rPr>
          <w:rFonts w:cs="Times New Roman"/>
        </w:rPr>
        <w:t>. Implications of seasonal mixing for phytoplankton</w:t>
      </w:r>
      <w:r>
        <w:rPr>
          <w:rFonts w:cs="Times New Roman"/>
        </w:rPr>
        <w:t xml:space="preserve"> </w:t>
      </w:r>
      <w:r w:rsidRPr="00E10FF4">
        <w:rPr>
          <w:rFonts w:cs="Times New Roman"/>
        </w:rPr>
        <w:t xml:space="preserve">production and bloom development. </w:t>
      </w:r>
      <w:r w:rsidRPr="00E10FF4">
        <w:rPr>
          <w:rFonts w:cs="Times New Roman"/>
          <w:i/>
        </w:rPr>
        <w:t>Theoretical Ecology</w:t>
      </w:r>
      <w:r>
        <w:rPr>
          <w:rFonts w:cs="Times New Roman"/>
        </w:rPr>
        <w:t xml:space="preserve"> </w:t>
      </w:r>
      <w:r w:rsidRPr="00E10FF4">
        <w:rPr>
          <w:rFonts w:cs="Times New Roman"/>
        </w:rPr>
        <w:t>6</w:t>
      </w:r>
      <w:r>
        <w:rPr>
          <w:rFonts w:cs="Times New Roman"/>
        </w:rPr>
        <w:t xml:space="preserve">, </w:t>
      </w:r>
      <w:r w:rsidRPr="00E10FF4">
        <w:rPr>
          <w:rFonts w:cs="Times New Roman"/>
        </w:rPr>
        <w:t>115-129.</w:t>
      </w:r>
    </w:p>
    <w:p w14:paraId="0A00A198" w14:textId="09AB301B" w:rsidR="003E60A4" w:rsidRPr="00135B55" w:rsidRDefault="003E60A4" w:rsidP="005A6707">
      <w:pPr>
        <w:ind w:firstLine="709"/>
        <w:jc w:val="both"/>
        <w:rPr>
          <w:rFonts w:cs="Times New Roman"/>
        </w:rPr>
      </w:pPr>
      <w:r w:rsidRPr="00135B55">
        <w:rPr>
          <w:rFonts w:cs="Times New Roman"/>
        </w:rPr>
        <w:t>Redfield, A</w:t>
      </w:r>
      <w:r w:rsidR="00E10FF4">
        <w:rPr>
          <w:rFonts w:cs="Times New Roman"/>
        </w:rPr>
        <w:t>.</w:t>
      </w:r>
      <w:r w:rsidRPr="00135B55">
        <w:rPr>
          <w:rFonts w:cs="Times New Roman"/>
        </w:rPr>
        <w:t xml:space="preserve"> C. </w:t>
      </w:r>
      <w:r w:rsidR="00E10FF4">
        <w:rPr>
          <w:rFonts w:cs="Times New Roman"/>
        </w:rPr>
        <w:t xml:space="preserve">(1958). </w:t>
      </w:r>
      <w:r w:rsidRPr="00135B55">
        <w:rPr>
          <w:rFonts w:cs="Times New Roman"/>
        </w:rPr>
        <w:t xml:space="preserve">The biological control of chemical factors in the environment. </w:t>
      </w:r>
      <w:r w:rsidRPr="00E10FF4">
        <w:rPr>
          <w:rFonts w:cs="Times New Roman"/>
          <w:i/>
        </w:rPr>
        <w:t>American Scientist</w:t>
      </w:r>
      <w:r w:rsidRPr="00135B55">
        <w:rPr>
          <w:rFonts w:cs="Times New Roman"/>
        </w:rPr>
        <w:t xml:space="preserve"> 46</w:t>
      </w:r>
      <w:r w:rsidR="005A6707">
        <w:rPr>
          <w:rFonts w:cs="Times New Roman"/>
        </w:rPr>
        <w:t xml:space="preserve"> </w:t>
      </w:r>
      <w:r w:rsidR="00E10FF4">
        <w:rPr>
          <w:rFonts w:cs="Times New Roman"/>
        </w:rPr>
        <w:t>(3)</w:t>
      </w:r>
      <w:r w:rsidR="005A6707">
        <w:rPr>
          <w:rFonts w:cs="Times New Roman"/>
        </w:rPr>
        <w:t>,</w:t>
      </w:r>
      <w:r w:rsidRPr="00135B55">
        <w:rPr>
          <w:rFonts w:cs="Times New Roman"/>
        </w:rPr>
        <w:t xml:space="preserve"> 230A, 205-221.</w:t>
      </w:r>
    </w:p>
    <w:p w14:paraId="2B70FA1D" w14:textId="24B58277" w:rsidR="003E60A4" w:rsidRPr="00135B55" w:rsidRDefault="003E60A4" w:rsidP="005A6707">
      <w:pPr>
        <w:ind w:firstLine="709"/>
        <w:jc w:val="both"/>
        <w:rPr>
          <w:rFonts w:cs="Times New Roman"/>
        </w:rPr>
      </w:pPr>
      <w:r w:rsidRPr="005A6707">
        <w:rPr>
          <w:rFonts w:cs="Times New Roman"/>
        </w:rPr>
        <w:t>Sager, J</w:t>
      </w:r>
      <w:r w:rsidR="005A6707" w:rsidRPr="005A6707">
        <w:rPr>
          <w:rFonts w:cs="Times New Roman"/>
        </w:rPr>
        <w:t>.</w:t>
      </w:r>
      <w:r w:rsidRPr="005A6707">
        <w:rPr>
          <w:rFonts w:cs="Times New Roman"/>
        </w:rPr>
        <w:t xml:space="preserve"> C., </w:t>
      </w:r>
      <w:r w:rsidR="005A6707" w:rsidRPr="005A6707">
        <w:rPr>
          <w:rFonts w:cs="Times New Roman"/>
        </w:rPr>
        <w:t>and</w:t>
      </w:r>
      <w:r w:rsidRPr="005A6707">
        <w:rPr>
          <w:rFonts w:cs="Times New Roman"/>
        </w:rPr>
        <w:t xml:space="preserve"> </w:t>
      </w:r>
      <w:r w:rsidR="005A6707" w:rsidRPr="005A6707">
        <w:rPr>
          <w:rFonts w:cs="Times New Roman"/>
        </w:rPr>
        <w:t xml:space="preserve">McFarlane, </w:t>
      </w:r>
      <w:r w:rsidRPr="005A6707">
        <w:rPr>
          <w:rFonts w:cs="Times New Roman"/>
        </w:rPr>
        <w:t xml:space="preserve">J. C. </w:t>
      </w:r>
      <w:r w:rsidR="005A6707">
        <w:rPr>
          <w:rFonts w:cs="Times New Roman"/>
        </w:rPr>
        <w:t xml:space="preserve">(1997). </w:t>
      </w:r>
      <w:r w:rsidRPr="00135B55">
        <w:rPr>
          <w:rFonts w:cs="Times New Roman"/>
        </w:rPr>
        <w:t xml:space="preserve">Radiation. In GROWTH CHAMBER HANDBOOK, NC-101 Regional Committee on Controlled Environment Technology and Use, </w:t>
      </w:r>
      <w:r w:rsidR="005A6707">
        <w:rPr>
          <w:rFonts w:cs="Times New Roman"/>
        </w:rPr>
        <w:t>Editor</w:t>
      </w:r>
      <w:r w:rsidRPr="00135B55">
        <w:rPr>
          <w:rFonts w:cs="Times New Roman"/>
        </w:rPr>
        <w:t xml:space="preserve">: R. W. </w:t>
      </w:r>
      <w:proofErr w:type="spellStart"/>
      <w:r w:rsidRPr="00135B55">
        <w:rPr>
          <w:rFonts w:cs="Times New Roman"/>
        </w:rPr>
        <w:t>Langhans</w:t>
      </w:r>
      <w:proofErr w:type="spellEnd"/>
      <w:r w:rsidRPr="00135B55">
        <w:rPr>
          <w:rFonts w:cs="Times New Roman"/>
        </w:rPr>
        <w:t xml:space="preserve"> und T. W. Tibbitts, 1-30.</w:t>
      </w:r>
    </w:p>
    <w:p w14:paraId="2837F64A" w14:textId="07613EF3" w:rsidR="003E60A4" w:rsidRPr="00135B55" w:rsidRDefault="003E60A4" w:rsidP="005A6707">
      <w:pPr>
        <w:ind w:firstLine="709"/>
        <w:jc w:val="both"/>
        <w:rPr>
          <w:rFonts w:cs="Times New Roman"/>
        </w:rPr>
      </w:pPr>
      <w:r w:rsidRPr="005A6707">
        <w:rPr>
          <w:rFonts w:cs="Times New Roman"/>
          <w:lang w:val="de-DE"/>
        </w:rPr>
        <w:t>Sand-Jensen, K</w:t>
      </w:r>
      <w:r w:rsidR="005A6707" w:rsidRPr="005A6707">
        <w:rPr>
          <w:rFonts w:cs="Times New Roman"/>
          <w:lang w:val="de-DE"/>
        </w:rPr>
        <w:t>.</w:t>
      </w:r>
      <w:r w:rsidRPr="005A6707">
        <w:rPr>
          <w:rFonts w:cs="Times New Roman"/>
          <w:lang w:val="de-DE"/>
        </w:rPr>
        <w:t xml:space="preserve">, and </w:t>
      </w:r>
      <w:proofErr w:type="spellStart"/>
      <w:r w:rsidRPr="005A6707">
        <w:rPr>
          <w:rFonts w:cs="Times New Roman"/>
          <w:lang w:val="de-DE"/>
        </w:rPr>
        <w:t>Borum</w:t>
      </w:r>
      <w:proofErr w:type="spellEnd"/>
      <w:r w:rsidR="005A6707" w:rsidRPr="005A6707">
        <w:rPr>
          <w:rFonts w:cs="Times New Roman"/>
          <w:lang w:val="de-DE"/>
        </w:rPr>
        <w:t>, J</w:t>
      </w:r>
      <w:r w:rsidRPr="005A6707">
        <w:rPr>
          <w:rFonts w:cs="Times New Roman"/>
          <w:lang w:val="de-DE"/>
        </w:rPr>
        <w:t>.</w:t>
      </w:r>
      <w:r w:rsidR="005A6707" w:rsidRPr="005A6707">
        <w:rPr>
          <w:rFonts w:cs="Times New Roman"/>
          <w:lang w:val="de-DE"/>
        </w:rPr>
        <w:t xml:space="preserve"> (1991). </w:t>
      </w:r>
      <w:r w:rsidRPr="00135B55">
        <w:rPr>
          <w:rFonts w:cs="Times New Roman"/>
        </w:rPr>
        <w:t xml:space="preserve">Interactions among phytoplankton, periphyton, and macrophytes in temperate freshwaters and estuaries. </w:t>
      </w:r>
      <w:r w:rsidRPr="005A6707">
        <w:rPr>
          <w:rFonts w:cs="Times New Roman"/>
          <w:i/>
        </w:rPr>
        <w:t>Aquatic Botany</w:t>
      </w:r>
      <w:r w:rsidRPr="00135B55">
        <w:rPr>
          <w:rFonts w:cs="Times New Roman"/>
        </w:rPr>
        <w:t xml:space="preserve"> 41</w:t>
      </w:r>
      <w:r w:rsidR="005A6707">
        <w:rPr>
          <w:rFonts w:cs="Times New Roman"/>
        </w:rPr>
        <w:t xml:space="preserve"> (</w:t>
      </w:r>
      <w:r w:rsidRPr="00135B55">
        <w:rPr>
          <w:rFonts w:cs="Times New Roman"/>
        </w:rPr>
        <w:t>1-3</w:t>
      </w:r>
      <w:r w:rsidR="005A6707">
        <w:rPr>
          <w:rFonts w:cs="Times New Roman"/>
        </w:rPr>
        <w:t>)</w:t>
      </w:r>
      <w:r w:rsidRPr="00135B55">
        <w:rPr>
          <w:rFonts w:cs="Times New Roman"/>
        </w:rPr>
        <w:t>.</w:t>
      </w:r>
    </w:p>
    <w:p w14:paraId="6CF518CD" w14:textId="38B89A2A" w:rsidR="003E60A4" w:rsidRPr="00135B55" w:rsidRDefault="003E60A4" w:rsidP="005A6707">
      <w:pPr>
        <w:ind w:firstLine="709"/>
        <w:jc w:val="both"/>
        <w:rPr>
          <w:rFonts w:cs="Times New Roman"/>
        </w:rPr>
      </w:pPr>
      <w:proofErr w:type="spellStart"/>
      <w:r w:rsidRPr="00135B55">
        <w:rPr>
          <w:rFonts w:cs="Times New Roman"/>
        </w:rPr>
        <w:t>Sládeček</w:t>
      </w:r>
      <w:proofErr w:type="spellEnd"/>
      <w:r w:rsidRPr="00135B55">
        <w:rPr>
          <w:rFonts w:cs="Times New Roman"/>
        </w:rPr>
        <w:t xml:space="preserve">, </w:t>
      </w:r>
      <w:proofErr w:type="spellStart"/>
      <w:r w:rsidRPr="00135B55">
        <w:rPr>
          <w:rFonts w:cs="Times New Roman"/>
        </w:rPr>
        <w:t>V</w:t>
      </w:r>
      <w:r w:rsidR="005A6707">
        <w:rPr>
          <w:rFonts w:cs="Times New Roman"/>
        </w:rPr>
        <w:t>.</w:t>
      </w:r>
      <w:r w:rsidRPr="00135B55">
        <w:rPr>
          <w:rFonts w:cs="Times New Roman"/>
        </w:rPr>
        <w:t>, and Sládečková</w:t>
      </w:r>
      <w:proofErr w:type="spellEnd"/>
      <w:r w:rsidR="005A6707">
        <w:rPr>
          <w:rFonts w:cs="Times New Roman"/>
        </w:rPr>
        <w:t>, A</w:t>
      </w:r>
      <w:r w:rsidRPr="00135B55">
        <w:rPr>
          <w:rFonts w:cs="Times New Roman"/>
        </w:rPr>
        <w:t xml:space="preserve">. </w:t>
      </w:r>
      <w:r w:rsidR="005A6707">
        <w:rPr>
          <w:rFonts w:cs="Times New Roman"/>
        </w:rPr>
        <w:t xml:space="preserve">(1964). </w:t>
      </w:r>
      <w:r w:rsidRPr="00135B55">
        <w:rPr>
          <w:rFonts w:cs="Times New Roman"/>
        </w:rPr>
        <w:t xml:space="preserve">Determination of the periphyton production by means of the glass slide method. </w:t>
      </w:r>
      <w:proofErr w:type="spellStart"/>
      <w:r w:rsidRPr="005A6707">
        <w:rPr>
          <w:rFonts w:cs="Times New Roman"/>
          <w:i/>
        </w:rPr>
        <w:t>Hydrobiologia</w:t>
      </w:r>
      <w:proofErr w:type="spellEnd"/>
      <w:r w:rsidRPr="00135B55">
        <w:rPr>
          <w:rFonts w:cs="Times New Roman"/>
        </w:rPr>
        <w:t xml:space="preserve"> 23</w:t>
      </w:r>
      <w:r w:rsidR="005A6707">
        <w:rPr>
          <w:rFonts w:cs="Times New Roman"/>
        </w:rPr>
        <w:t xml:space="preserve"> (</w:t>
      </w:r>
      <w:r w:rsidRPr="00135B55">
        <w:rPr>
          <w:rFonts w:cs="Times New Roman"/>
        </w:rPr>
        <w:t>1-2</w:t>
      </w:r>
      <w:r w:rsidR="005A6707">
        <w:rPr>
          <w:rFonts w:cs="Times New Roman"/>
        </w:rPr>
        <w:t>),</w:t>
      </w:r>
      <w:r w:rsidRPr="00135B55">
        <w:rPr>
          <w:rFonts w:cs="Times New Roman"/>
        </w:rPr>
        <w:t xml:space="preserve"> 125-158.</w:t>
      </w:r>
    </w:p>
    <w:p w14:paraId="11C56B5C" w14:textId="1CFF0557" w:rsidR="003E60A4" w:rsidRPr="00135B55" w:rsidRDefault="003E60A4" w:rsidP="005A6707">
      <w:pPr>
        <w:ind w:firstLine="709"/>
        <w:jc w:val="both"/>
        <w:rPr>
          <w:rFonts w:cs="Times New Roman"/>
        </w:rPr>
      </w:pPr>
      <w:r w:rsidRPr="00135B55">
        <w:rPr>
          <w:rFonts w:cs="Times New Roman"/>
        </w:rPr>
        <w:t xml:space="preserve">Steele, J. H. </w:t>
      </w:r>
      <w:r w:rsidR="005A6707">
        <w:rPr>
          <w:rFonts w:cs="Times New Roman"/>
        </w:rPr>
        <w:t xml:space="preserve">(1962) </w:t>
      </w:r>
      <w:r w:rsidRPr="00135B55">
        <w:rPr>
          <w:rFonts w:cs="Times New Roman"/>
        </w:rPr>
        <w:t xml:space="preserve">Environmental control of photosynthesis in the sea. </w:t>
      </w:r>
      <w:r w:rsidRPr="005A6707">
        <w:rPr>
          <w:rFonts w:cs="Times New Roman"/>
          <w:i/>
        </w:rPr>
        <w:t>Limnology and Oceanography</w:t>
      </w:r>
      <w:r w:rsidRPr="00135B55">
        <w:rPr>
          <w:rFonts w:cs="Times New Roman"/>
        </w:rPr>
        <w:t xml:space="preserve"> 7</w:t>
      </w:r>
      <w:r w:rsidR="005A6707">
        <w:rPr>
          <w:rFonts w:cs="Times New Roman"/>
        </w:rPr>
        <w:t xml:space="preserve"> (</w:t>
      </w:r>
      <w:r w:rsidRPr="00135B55">
        <w:rPr>
          <w:rFonts w:cs="Times New Roman"/>
        </w:rPr>
        <w:t>2</w:t>
      </w:r>
      <w:r w:rsidR="005A6707">
        <w:rPr>
          <w:rFonts w:cs="Times New Roman"/>
        </w:rPr>
        <w:t xml:space="preserve">), </w:t>
      </w:r>
      <w:r w:rsidRPr="00135B55">
        <w:rPr>
          <w:rFonts w:cs="Times New Roman"/>
        </w:rPr>
        <w:t>137-150.</w:t>
      </w:r>
    </w:p>
    <w:p w14:paraId="5D0EB31A" w14:textId="0FA21C6B" w:rsidR="003E60A4" w:rsidRPr="00135B55" w:rsidRDefault="003E60A4" w:rsidP="005A6707">
      <w:pPr>
        <w:ind w:firstLine="709"/>
        <w:jc w:val="both"/>
        <w:rPr>
          <w:rFonts w:cs="Times New Roman"/>
        </w:rPr>
      </w:pPr>
      <w:r w:rsidRPr="00135B55">
        <w:rPr>
          <w:rFonts w:cs="Times New Roman"/>
        </w:rPr>
        <w:t>Wiley, P</w:t>
      </w:r>
      <w:r w:rsidR="005A6707">
        <w:rPr>
          <w:rFonts w:cs="Times New Roman"/>
        </w:rPr>
        <w:t>.</w:t>
      </w:r>
      <w:r w:rsidRPr="00135B55">
        <w:rPr>
          <w:rFonts w:cs="Times New Roman"/>
        </w:rPr>
        <w:t xml:space="preserve"> E., Campbell, </w:t>
      </w:r>
      <w:r w:rsidR="005A6707" w:rsidRPr="00135B55">
        <w:rPr>
          <w:rFonts w:cs="Times New Roman"/>
        </w:rPr>
        <w:t>J. E</w:t>
      </w:r>
      <w:r w:rsidR="005A6707">
        <w:rPr>
          <w:rFonts w:cs="Times New Roman"/>
        </w:rPr>
        <w:t xml:space="preserve">., </w:t>
      </w:r>
      <w:r w:rsidRPr="00135B55">
        <w:rPr>
          <w:rFonts w:cs="Times New Roman"/>
        </w:rPr>
        <w:t xml:space="preserve">and </w:t>
      </w:r>
      <w:proofErr w:type="spellStart"/>
      <w:r w:rsidRPr="00135B55">
        <w:rPr>
          <w:rFonts w:cs="Times New Roman"/>
        </w:rPr>
        <w:t>McKuin</w:t>
      </w:r>
      <w:proofErr w:type="spellEnd"/>
      <w:r w:rsidR="005A6707">
        <w:rPr>
          <w:rFonts w:cs="Times New Roman"/>
        </w:rPr>
        <w:t>, B. (2011)</w:t>
      </w:r>
      <w:r w:rsidRPr="00135B55">
        <w:rPr>
          <w:rFonts w:cs="Times New Roman"/>
        </w:rPr>
        <w:t xml:space="preserve">. Production of Biodiesel and Biogas from Algae: A Review of Process Train Options. </w:t>
      </w:r>
      <w:r w:rsidRPr="005A6707">
        <w:rPr>
          <w:rFonts w:cs="Times New Roman"/>
          <w:i/>
        </w:rPr>
        <w:t>Water Environment Research</w:t>
      </w:r>
      <w:r w:rsidRPr="00135B55">
        <w:rPr>
          <w:rFonts w:cs="Times New Roman"/>
        </w:rPr>
        <w:t xml:space="preserve"> 83</w:t>
      </w:r>
      <w:r w:rsidR="005A6707">
        <w:rPr>
          <w:rFonts w:cs="Times New Roman"/>
        </w:rPr>
        <w:t xml:space="preserve"> (4),</w:t>
      </w:r>
      <w:r w:rsidRPr="00135B55">
        <w:rPr>
          <w:rFonts w:cs="Times New Roman"/>
        </w:rPr>
        <w:t xml:space="preserve"> 326-338.</w:t>
      </w:r>
    </w:p>
    <w:sectPr w:rsidR="003E60A4" w:rsidRPr="00135B55" w:rsidSect="00FE4CE5">
      <w:pgSz w:w="11906" w:h="16838"/>
      <w:pgMar w:top="1417" w:right="1134" w:bottom="1134" w:left="1134"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F9F007" w14:textId="77777777" w:rsidR="00D31C10" w:rsidRDefault="00D31C10" w:rsidP="00135B55">
      <w:pPr>
        <w:spacing w:before="0" w:after="0"/>
      </w:pPr>
      <w:r>
        <w:separator/>
      </w:r>
    </w:p>
  </w:endnote>
  <w:endnote w:type="continuationSeparator" w:id="0">
    <w:p w14:paraId="7568805D" w14:textId="77777777" w:rsidR="00D31C10" w:rsidRDefault="00D31C10" w:rsidP="00135B5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Noto Sans CJK JP Regular">
    <w:altName w:val="MS Gothic"/>
    <w:panose1 w:val="00000000000000000000"/>
    <w:charset w:val="80"/>
    <w:family w:val="swiss"/>
    <w:notTrueType/>
    <w:pitch w:val="variable"/>
    <w:sig w:usb0="00000001" w:usb1="08070000" w:usb2="00000010" w:usb3="00000000" w:csb0="00020000" w:csb1="00000000"/>
  </w:font>
  <w:font w:name="Minion Pro">
    <w:altName w:val="Times New Roman"/>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A4136E" w14:textId="77777777" w:rsidR="00D31C10" w:rsidRDefault="00D31C10" w:rsidP="00135B55">
      <w:pPr>
        <w:spacing w:before="0" w:after="0"/>
      </w:pPr>
      <w:r>
        <w:separator/>
      </w:r>
    </w:p>
  </w:footnote>
  <w:footnote w:type="continuationSeparator" w:id="0">
    <w:p w14:paraId="6E179878" w14:textId="77777777" w:rsidR="00D31C10" w:rsidRDefault="00D31C10" w:rsidP="00135B5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FD897" w14:textId="17BE02E0" w:rsidR="00135B55" w:rsidRPr="00135B55" w:rsidRDefault="00135B55">
    <w:pPr>
      <w:pStyle w:val="Kopfzeile"/>
      <w:rPr>
        <w:rFonts w:ascii="Times New Roman" w:hAnsi="Times New Roman" w:cs="Times New Roman"/>
        <w:b/>
        <w:sz w:val="20"/>
        <w:lang w:val="en-US"/>
      </w:rPr>
    </w:pPr>
    <w:r w:rsidRPr="00135B55">
      <w:rPr>
        <w:rFonts w:ascii="Times New Roman" w:hAnsi="Times New Roman" w:cs="Times New Roman"/>
        <w:b/>
        <w:sz w:val="20"/>
        <w:lang w:val="en-US"/>
      </w:rPr>
      <w:t>Supplement to López Moreira Mazacotte, Polst, et al.</w:t>
    </w:r>
    <w:r>
      <w:rPr>
        <w:rFonts w:ascii="Times New Roman" w:hAnsi="Times New Roman" w:cs="Times New Roman"/>
        <w:b/>
        <w:sz w:val="20"/>
        <w:lang w:val="en-US"/>
      </w:rPr>
      <w:t xml:space="preserve"> (</w:t>
    </w:r>
    <w:r w:rsidRPr="00135B55">
      <w:rPr>
        <w:rFonts w:ascii="Times New Roman" w:hAnsi="Times New Roman" w:cs="Times New Roman"/>
        <w:b/>
        <w:sz w:val="20"/>
        <w:lang w:val="en-US"/>
      </w:rPr>
      <w:t>2023</w:t>
    </w:r>
    <w:r>
      <w:rPr>
        <w:rFonts w:ascii="Times New Roman" w:hAnsi="Times New Roman" w:cs="Times New Roman"/>
        <w:b/>
        <w:sz w:val="20"/>
        <w:lang w:val="en-US"/>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7477F"/>
    <w:multiLevelType w:val="hybridMultilevel"/>
    <w:tmpl w:val="198C7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2F2A94"/>
    <w:multiLevelType w:val="multilevel"/>
    <w:tmpl w:val="B024F11A"/>
    <w:lvl w:ilvl="0">
      <w:start w:val="3"/>
      <w:numFmt w:val="decimal"/>
      <w:lvlText w:val="%1."/>
      <w:lvlJc w:val="left"/>
      <w:pPr>
        <w:ind w:left="540" w:hanging="540"/>
      </w:pPr>
    </w:lvl>
    <w:lvl w:ilvl="1">
      <w:start w:val="3"/>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 w15:restartNumberingAfterBreak="0">
    <w:nsid w:val="0C566831"/>
    <w:multiLevelType w:val="hybridMultilevel"/>
    <w:tmpl w:val="DAE63F2C"/>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E0A3FC1"/>
    <w:multiLevelType w:val="hybridMultilevel"/>
    <w:tmpl w:val="008E98C4"/>
    <w:lvl w:ilvl="0" w:tplc="04100017">
      <w:start w:val="1"/>
      <w:numFmt w:val="lowerLetter"/>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4" w15:restartNumberingAfterBreak="0">
    <w:nsid w:val="158306C1"/>
    <w:multiLevelType w:val="hybridMultilevel"/>
    <w:tmpl w:val="498CEAA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5923980"/>
    <w:multiLevelType w:val="hybridMultilevel"/>
    <w:tmpl w:val="82069208"/>
    <w:lvl w:ilvl="0" w:tplc="D2385270">
      <w:start w:val="1"/>
      <w:numFmt w:val="decimal"/>
      <w:lvlText w:val="6.%1."/>
      <w:lvlJc w:val="left"/>
      <w:pPr>
        <w:ind w:left="709" w:hanging="709"/>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17D91208"/>
    <w:multiLevelType w:val="multilevel"/>
    <w:tmpl w:val="0270F2F2"/>
    <w:lvl w:ilvl="0">
      <w:start w:val="4"/>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8907994"/>
    <w:multiLevelType w:val="multilevel"/>
    <w:tmpl w:val="EFE857EE"/>
    <w:lvl w:ilvl="0">
      <w:start w:val="4"/>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CBC198D"/>
    <w:multiLevelType w:val="hybridMultilevel"/>
    <w:tmpl w:val="04B0275C"/>
    <w:lvl w:ilvl="0" w:tplc="6E82F91A">
      <w:start w:val="1"/>
      <w:numFmt w:val="lowerLetter"/>
      <w:lvlText w:val="%1)"/>
      <w:lvlJc w:val="left"/>
      <w:pPr>
        <w:ind w:left="1069" w:hanging="36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9" w15:restartNumberingAfterBreak="0">
    <w:nsid w:val="1EC0601A"/>
    <w:multiLevelType w:val="multilevel"/>
    <w:tmpl w:val="C6A8CCEA"/>
    <w:styleLink w:val="Headings"/>
    <w:lvl w:ilvl="0">
      <w:start w:val="1"/>
      <w:numFmt w:val="decimal"/>
      <w:pStyle w:val="berschrift1"/>
      <w:lvlText w:val="%1"/>
      <w:lvlJc w:val="left"/>
      <w:pPr>
        <w:tabs>
          <w:tab w:val="num" w:pos="567"/>
        </w:tabs>
        <w:ind w:left="567" w:hanging="567"/>
      </w:pPr>
      <w:rPr>
        <w:rFonts w:hint="default"/>
      </w:rPr>
    </w:lvl>
    <w:lvl w:ilvl="1">
      <w:start w:val="1"/>
      <w:numFmt w:val="decimal"/>
      <w:pStyle w:val="berschrift2"/>
      <w:lvlText w:val="%1.%2"/>
      <w:lvlJc w:val="left"/>
      <w:pPr>
        <w:tabs>
          <w:tab w:val="num" w:pos="567"/>
        </w:tabs>
        <w:ind w:left="567" w:hanging="567"/>
      </w:pPr>
      <w:rPr>
        <w:rFonts w:hint="default"/>
      </w:rPr>
    </w:lvl>
    <w:lvl w:ilvl="2">
      <w:start w:val="1"/>
      <w:numFmt w:val="decimal"/>
      <w:pStyle w:val="berschrift3"/>
      <w:lvlText w:val="%1.%2.%3"/>
      <w:lvlJc w:val="left"/>
      <w:pPr>
        <w:tabs>
          <w:tab w:val="num" w:pos="567"/>
        </w:tabs>
        <w:ind w:left="567" w:hanging="567"/>
      </w:pPr>
      <w:rPr>
        <w:rFonts w:hint="default"/>
      </w:rPr>
    </w:lvl>
    <w:lvl w:ilvl="3">
      <w:start w:val="1"/>
      <w:numFmt w:val="decimal"/>
      <w:pStyle w:val="berschrift4"/>
      <w:lvlText w:val="%1.%2.%3.%4"/>
      <w:lvlJc w:val="left"/>
      <w:pPr>
        <w:tabs>
          <w:tab w:val="num" w:pos="567"/>
        </w:tabs>
        <w:ind w:left="567" w:hanging="567"/>
      </w:pPr>
      <w:rPr>
        <w:rFonts w:hint="default"/>
      </w:rPr>
    </w:lvl>
    <w:lvl w:ilvl="4">
      <w:start w:val="1"/>
      <w:numFmt w:val="decimal"/>
      <w:pStyle w:val="berschrift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0" w15:restartNumberingAfterBreak="0">
    <w:nsid w:val="201D3F32"/>
    <w:multiLevelType w:val="multilevel"/>
    <w:tmpl w:val="102AA23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6C2265A"/>
    <w:multiLevelType w:val="multilevel"/>
    <w:tmpl w:val="2DE0387E"/>
    <w:lvl w:ilvl="0">
      <w:start w:val="5"/>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14" w15:restartNumberingAfterBreak="0">
    <w:nsid w:val="28586111"/>
    <w:multiLevelType w:val="multilevel"/>
    <w:tmpl w:val="C0725848"/>
    <w:lvl w:ilvl="0">
      <w:start w:val="6"/>
      <w:numFmt w:val="decimal"/>
      <w:lvlText w:val="%1."/>
      <w:lvlJc w:val="left"/>
      <w:pPr>
        <w:ind w:left="400" w:hanging="40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BB162A3"/>
    <w:multiLevelType w:val="hybridMultilevel"/>
    <w:tmpl w:val="C04CCAC6"/>
    <w:lvl w:ilvl="0" w:tplc="04070017">
      <w:start w:val="1"/>
      <w:numFmt w:val="lowerLetter"/>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2F5B7E68"/>
    <w:multiLevelType w:val="multilevel"/>
    <w:tmpl w:val="DCCE7568"/>
    <w:lvl w:ilvl="0">
      <w:start w:val="4"/>
      <w:numFmt w:val="decimal"/>
      <w:lvlText w:val="%1."/>
      <w:lvlJc w:val="left"/>
      <w:pPr>
        <w:ind w:left="400" w:hanging="40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8" w15:restartNumberingAfterBreak="0">
    <w:nsid w:val="3E057A93"/>
    <w:multiLevelType w:val="multilevel"/>
    <w:tmpl w:val="530C7BEC"/>
    <w:lvl w:ilvl="0">
      <w:start w:val="5"/>
      <w:numFmt w:val="decimal"/>
      <w:lvlText w:val="%1."/>
      <w:lvlJc w:val="left"/>
      <w:pPr>
        <w:ind w:left="540" w:hanging="54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2754C44"/>
    <w:multiLevelType w:val="multilevel"/>
    <w:tmpl w:val="12CCA09E"/>
    <w:lvl w:ilvl="0">
      <w:start w:val="6"/>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30B505B"/>
    <w:multiLevelType w:val="hybridMultilevel"/>
    <w:tmpl w:val="F140ED14"/>
    <w:lvl w:ilvl="0" w:tplc="3BA0C004">
      <w:start w:val="1"/>
      <w:numFmt w:val="decimal"/>
      <w:pStyle w:val="Mdeck8references"/>
      <w:lvlText w:val="%1."/>
      <w:lvlJc w:val="left"/>
      <w:pPr>
        <w:ind w:left="782" w:hanging="425"/>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442E6CBB"/>
    <w:multiLevelType w:val="multilevel"/>
    <w:tmpl w:val="396AE6F0"/>
    <w:lvl w:ilvl="0">
      <w:start w:val="1"/>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683525D"/>
    <w:multiLevelType w:val="hybridMultilevel"/>
    <w:tmpl w:val="828EFA3A"/>
    <w:lvl w:ilvl="0" w:tplc="04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3" w15:restartNumberingAfterBreak="0">
    <w:nsid w:val="49E04C05"/>
    <w:multiLevelType w:val="hybridMultilevel"/>
    <w:tmpl w:val="558EBAD6"/>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24" w15:restartNumberingAfterBreak="0">
    <w:nsid w:val="535A77F0"/>
    <w:multiLevelType w:val="multilevel"/>
    <w:tmpl w:val="0A7C9A0E"/>
    <w:lvl w:ilvl="0">
      <w:start w:val="5"/>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802053C"/>
    <w:multiLevelType w:val="multilevel"/>
    <w:tmpl w:val="F774E242"/>
    <w:lvl w:ilvl="0">
      <w:start w:val="6"/>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A9B247C"/>
    <w:multiLevelType w:val="hybridMultilevel"/>
    <w:tmpl w:val="D3B2F4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CCA08BE"/>
    <w:multiLevelType w:val="multilevel"/>
    <w:tmpl w:val="1A1E66D2"/>
    <w:lvl w:ilvl="0">
      <w:start w:val="4"/>
      <w:numFmt w:val="decimal"/>
      <w:lvlText w:val="%1."/>
      <w:lvlJc w:val="left"/>
      <w:pPr>
        <w:ind w:left="540" w:hanging="54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58F74A9"/>
    <w:multiLevelType w:val="multilevel"/>
    <w:tmpl w:val="442E1AE4"/>
    <w:lvl w:ilvl="0">
      <w:start w:val="1"/>
      <w:numFmt w:val="decimal"/>
      <w:lvlText w:val="6.1.%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73C370A"/>
    <w:multiLevelType w:val="hybridMultilevel"/>
    <w:tmpl w:val="EC3AEE96"/>
    <w:lvl w:ilvl="0" w:tplc="9668B0B2">
      <w:start w:val="1"/>
      <w:numFmt w:val="bullet"/>
      <w:pStyle w:val="Mdeck4textbulletlist"/>
      <w:lvlText w:val=""/>
      <w:lvlJc w:val="left"/>
      <w:pPr>
        <w:ind w:left="1429" w:hanging="357"/>
      </w:pPr>
      <w:rPr>
        <w:rFonts w:ascii="Wingdings" w:hAnsi="Wingdings" w:hint="default"/>
      </w:rPr>
    </w:lvl>
    <w:lvl w:ilvl="1" w:tplc="04090003" w:tentative="1">
      <w:start w:val="1"/>
      <w:numFmt w:val="bullet"/>
      <w:lvlText w:val=""/>
      <w:lvlJc w:val="left"/>
      <w:pPr>
        <w:ind w:left="1402" w:hanging="420"/>
      </w:pPr>
      <w:rPr>
        <w:rFonts w:ascii="Wingdings" w:hAnsi="Wingdings" w:hint="default"/>
      </w:rPr>
    </w:lvl>
    <w:lvl w:ilvl="2" w:tplc="04090005" w:tentative="1">
      <w:start w:val="1"/>
      <w:numFmt w:val="bullet"/>
      <w:lvlText w:val=""/>
      <w:lvlJc w:val="left"/>
      <w:pPr>
        <w:ind w:left="1822" w:hanging="420"/>
      </w:pPr>
      <w:rPr>
        <w:rFonts w:ascii="Wingdings" w:hAnsi="Wingdings" w:hint="default"/>
      </w:rPr>
    </w:lvl>
    <w:lvl w:ilvl="3" w:tplc="04090001" w:tentative="1">
      <w:start w:val="1"/>
      <w:numFmt w:val="bullet"/>
      <w:lvlText w:val=""/>
      <w:lvlJc w:val="left"/>
      <w:pPr>
        <w:ind w:left="2242" w:hanging="420"/>
      </w:pPr>
      <w:rPr>
        <w:rFonts w:ascii="Wingdings" w:hAnsi="Wingdings" w:hint="default"/>
      </w:rPr>
    </w:lvl>
    <w:lvl w:ilvl="4" w:tplc="04090003" w:tentative="1">
      <w:start w:val="1"/>
      <w:numFmt w:val="bullet"/>
      <w:lvlText w:val=""/>
      <w:lvlJc w:val="left"/>
      <w:pPr>
        <w:ind w:left="2662" w:hanging="420"/>
      </w:pPr>
      <w:rPr>
        <w:rFonts w:ascii="Wingdings" w:hAnsi="Wingdings" w:hint="default"/>
      </w:rPr>
    </w:lvl>
    <w:lvl w:ilvl="5" w:tplc="04090005" w:tentative="1">
      <w:start w:val="1"/>
      <w:numFmt w:val="bullet"/>
      <w:lvlText w:val=""/>
      <w:lvlJc w:val="left"/>
      <w:pPr>
        <w:ind w:left="3082" w:hanging="420"/>
      </w:pPr>
      <w:rPr>
        <w:rFonts w:ascii="Wingdings" w:hAnsi="Wingdings" w:hint="default"/>
      </w:rPr>
    </w:lvl>
    <w:lvl w:ilvl="6" w:tplc="04090001" w:tentative="1">
      <w:start w:val="1"/>
      <w:numFmt w:val="bullet"/>
      <w:lvlText w:val=""/>
      <w:lvlJc w:val="left"/>
      <w:pPr>
        <w:ind w:left="3502" w:hanging="420"/>
      </w:pPr>
      <w:rPr>
        <w:rFonts w:ascii="Wingdings" w:hAnsi="Wingdings" w:hint="default"/>
      </w:rPr>
    </w:lvl>
    <w:lvl w:ilvl="7" w:tplc="04090003" w:tentative="1">
      <w:start w:val="1"/>
      <w:numFmt w:val="bullet"/>
      <w:lvlText w:val=""/>
      <w:lvlJc w:val="left"/>
      <w:pPr>
        <w:ind w:left="3922" w:hanging="420"/>
      </w:pPr>
      <w:rPr>
        <w:rFonts w:ascii="Wingdings" w:hAnsi="Wingdings" w:hint="default"/>
      </w:rPr>
    </w:lvl>
    <w:lvl w:ilvl="8" w:tplc="04090005" w:tentative="1">
      <w:start w:val="1"/>
      <w:numFmt w:val="bullet"/>
      <w:lvlText w:val=""/>
      <w:lvlJc w:val="left"/>
      <w:pPr>
        <w:ind w:left="4342" w:hanging="420"/>
      </w:pPr>
      <w:rPr>
        <w:rFonts w:ascii="Wingdings" w:hAnsi="Wingdings" w:hint="default"/>
      </w:rPr>
    </w:lvl>
  </w:abstractNum>
  <w:abstractNum w:abstractNumId="30" w15:restartNumberingAfterBreak="0">
    <w:nsid w:val="691B0B80"/>
    <w:multiLevelType w:val="multilevel"/>
    <w:tmpl w:val="B83087DE"/>
    <w:lvl w:ilvl="0">
      <w:start w:val="3"/>
      <w:numFmt w:val="decimal"/>
      <w:lvlText w:val="%1."/>
      <w:lvlJc w:val="left"/>
      <w:pPr>
        <w:ind w:left="540" w:hanging="540"/>
      </w:pPr>
    </w:lvl>
    <w:lvl w:ilvl="1">
      <w:start w:val="2"/>
      <w:numFmt w:val="decimal"/>
      <w:lvlText w:val="%1.%2."/>
      <w:lvlJc w:val="left"/>
      <w:pPr>
        <w:ind w:left="720" w:hanging="720"/>
      </w:pPr>
    </w:lvl>
    <w:lvl w:ilvl="2">
      <w:start w:val="4"/>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1" w15:restartNumberingAfterBreak="0">
    <w:nsid w:val="69FA641D"/>
    <w:multiLevelType w:val="multilevel"/>
    <w:tmpl w:val="DF2404AE"/>
    <w:lvl w:ilvl="0">
      <w:start w:val="3"/>
      <w:numFmt w:val="decimal"/>
      <w:lvlText w:val="%1."/>
      <w:lvlJc w:val="left"/>
      <w:pPr>
        <w:ind w:left="540" w:hanging="540"/>
      </w:pPr>
    </w:lvl>
    <w:lvl w:ilvl="1">
      <w:start w:val="4"/>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2" w15:restartNumberingAfterBreak="0">
    <w:nsid w:val="6A8B30D3"/>
    <w:multiLevelType w:val="hybridMultilevel"/>
    <w:tmpl w:val="A30454D4"/>
    <w:lvl w:ilvl="0" w:tplc="4A949D94">
      <w:start w:val="1"/>
      <w:numFmt w:val="decimal"/>
      <w:lvlText w:val=".%1."/>
      <w:lvlJc w:val="left"/>
      <w:pPr>
        <w:ind w:left="36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3" w15:restartNumberingAfterBreak="0">
    <w:nsid w:val="6D1B0131"/>
    <w:multiLevelType w:val="hybridMultilevel"/>
    <w:tmpl w:val="498CEAA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6DB20A64"/>
    <w:multiLevelType w:val="hybridMultilevel"/>
    <w:tmpl w:val="B43CDC7A"/>
    <w:lvl w:ilvl="0" w:tplc="10ACE5BA">
      <w:start w:val="1"/>
      <w:numFmt w:val="decimal"/>
      <w:pStyle w:val="Mdeck4textnumberedlist"/>
      <w:lvlText w:val="%1."/>
      <w:lvlJc w:val="left"/>
      <w:pPr>
        <w:ind w:left="1429" w:hanging="357"/>
      </w:pPr>
      <w:rPr>
        <w:rFonts w:hint="eastAsia"/>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35" w15:restartNumberingAfterBreak="0">
    <w:nsid w:val="70E67BE9"/>
    <w:multiLevelType w:val="hybridMultilevel"/>
    <w:tmpl w:val="E1B8E07C"/>
    <w:lvl w:ilvl="0" w:tplc="F22E9692">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73B7114A"/>
    <w:multiLevelType w:val="multilevel"/>
    <w:tmpl w:val="C0725848"/>
    <w:lvl w:ilvl="0">
      <w:start w:val="4"/>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6CF2F7A"/>
    <w:multiLevelType w:val="multilevel"/>
    <w:tmpl w:val="2CD06B62"/>
    <w:lvl w:ilvl="0">
      <w:start w:val="5"/>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91F6F61"/>
    <w:multiLevelType w:val="hybridMultilevel"/>
    <w:tmpl w:val="04B0275C"/>
    <w:lvl w:ilvl="0" w:tplc="6E82F91A">
      <w:start w:val="1"/>
      <w:numFmt w:val="lowerLetter"/>
      <w:lvlText w:val="%1)"/>
      <w:lvlJc w:val="left"/>
      <w:pPr>
        <w:ind w:left="1069" w:hanging="36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39" w15:restartNumberingAfterBreak="0">
    <w:nsid w:val="7ABE2D40"/>
    <w:multiLevelType w:val="hybridMultilevel"/>
    <w:tmpl w:val="8FCC27EA"/>
    <w:lvl w:ilvl="0" w:tplc="14B6E0E4">
      <w:start w:val="1"/>
      <w:numFmt w:val="lowerLetter"/>
      <w:lvlText w:val="%1)"/>
      <w:lvlJc w:val="left"/>
      <w:pPr>
        <w:ind w:left="1069" w:hanging="36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40" w15:restartNumberingAfterBreak="0">
    <w:nsid w:val="7BB23A34"/>
    <w:multiLevelType w:val="multilevel"/>
    <w:tmpl w:val="1DD01F1A"/>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F443697"/>
    <w:multiLevelType w:val="hybridMultilevel"/>
    <w:tmpl w:val="D5E671CE"/>
    <w:lvl w:ilvl="0" w:tplc="04100001">
      <w:start w:val="1"/>
      <w:numFmt w:val="bullet"/>
      <w:lvlText w:val=""/>
      <w:lvlJc w:val="left"/>
      <w:pPr>
        <w:ind w:left="1429" w:hanging="360"/>
      </w:pPr>
      <w:rPr>
        <w:rFonts w:ascii="Symbol" w:hAnsi="Symbol" w:hint="default"/>
      </w:rPr>
    </w:lvl>
    <w:lvl w:ilvl="1" w:tplc="04100003">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42" w15:restartNumberingAfterBreak="0">
    <w:nsid w:val="7F9015F4"/>
    <w:multiLevelType w:val="hybridMultilevel"/>
    <w:tmpl w:val="D480BFC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9"/>
    <w:lvlOverride w:ilvl="0">
      <w:lvl w:ilvl="0">
        <w:start w:val="1"/>
        <w:numFmt w:val="decimal"/>
        <w:pStyle w:val="berschrift1"/>
        <w:lvlText w:val="%1"/>
        <w:lvlJc w:val="left"/>
        <w:pPr>
          <w:tabs>
            <w:tab w:val="num" w:pos="567"/>
          </w:tabs>
          <w:ind w:left="567" w:hanging="567"/>
        </w:pPr>
        <w:rPr>
          <w:rFonts w:hint="default"/>
        </w:rPr>
      </w:lvl>
    </w:lvlOverride>
    <w:lvlOverride w:ilvl="1">
      <w:lvl w:ilvl="1">
        <w:start w:val="1"/>
        <w:numFmt w:val="decimal"/>
        <w:pStyle w:val="berschrift2"/>
        <w:lvlText w:val="%1.%2"/>
        <w:lvlJc w:val="left"/>
        <w:pPr>
          <w:tabs>
            <w:tab w:val="num" w:pos="567"/>
          </w:tabs>
          <w:ind w:left="567" w:hanging="567"/>
        </w:pPr>
        <w:rPr>
          <w:rFonts w:hint="default"/>
        </w:rPr>
      </w:lvl>
    </w:lvlOverride>
  </w:num>
  <w:num w:numId="2">
    <w:abstractNumId w:val="9"/>
  </w:num>
  <w:num w:numId="3">
    <w:abstractNumId w:val="16"/>
  </w:num>
  <w:num w:numId="4">
    <w:abstractNumId w:val="36"/>
  </w:num>
  <w:num w:numId="5">
    <w:abstractNumId w:val="39"/>
  </w:num>
  <w:num w:numId="6">
    <w:abstractNumId w:val="32"/>
  </w:num>
  <w:num w:numId="7">
    <w:abstractNumId w:val="7"/>
  </w:num>
  <w:num w:numId="8">
    <w:abstractNumId w:val="6"/>
  </w:num>
  <w:num w:numId="9">
    <w:abstractNumId w:val="27"/>
  </w:num>
  <w:num w:numId="10">
    <w:abstractNumId w:val="24"/>
  </w:num>
  <w:num w:numId="11">
    <w:abstractNumId w:val="12"/>
  </w:num>
  <w:num w:numId="12">
    <w:abstractNumId w:val="37"/>
  </w:num>
  <w:num w:numId="13">
    <w:abstractNumId w:val="18"/>
  </w:num>
  <w:num w:numId="14">
    <w:abstractNumId w:val="0"/>
  </w:num>
  <w:num w:numId="15">
    <w:abstractNumId w:val="14"/>
  </w:num>
  <w:num w:numId="16">
    <w:abstractNumId w:val="5"/>
  </w:num>
  <w:num w:numId="17">
    <w:abstractNumId w:val="28"/>
  </w:num>
  <w:num w:numId="18">
    <w:abstractNumId w:val="25"/>
  </w:num>
  <w:num w:numId="19">
    <w:abstractNumId w:val="13"/>
  </w:num>
  <w:num w:numId="20">
    <w:abstractNumId w:val="17"/>
  </w:num>
  <w:num w:numId="21">
    <w:abstractNumId w:val="11"/>
  </w:num>
  <w:num w:numId="22">
    <w:abstractNumId w:val="29"/>
  </w:num>
  <w:num w:numId="23">
    <w:abstractNumId w:val="34"/>
  </w:num>
  <w:num w:numId="24">
    <w:abstractNumId w:val="20"/>
  </w:num>
  <w:num w:numId="25">
    <w:abstractNumId w:val="19"/>
  </w:num>
  <w:num w:numId="26">
    <w:abstractNumId w:val="30"/>
    <w:lvlOverride w:ilvl="0">
      <w:startOverride w:val="3"/>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num>
  <w:num w:numId="28">
    <w:abstractNumId w:val="1"/>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num>
  <w:num w:numId="31">
    <w:abstractNumId w:val="3"/>
  </w:num>
  <w:num w:numId="32">
    <w:abstractNumId w:val="22"/>
  </w:num>
  <w:num w:numId="33">
    <w:abstractNumId w:val="21"/>
  </w:num>
  <w:num w:numId="34">
    <w:abstractNumId w:val="41"/>
  </w:num>
  <w:num w:numId="35">
    <w:abstractNumId w:val="42"/>
  </w:num>
  <w:num w:numId="36">
    <w:abstractNumId w:val="40"/>
  </w:num>
  <w:num w:numId="37">
    <w:abstractNumId w:val="8"/>
  </w:num>
  <w:num w:numId="38">
    <w:abstractNumId w:val="38"/>
  </w:num>
  <w:num w:numId="39">
    <w:abstractNumId w:val="26"/>
  </w:num>
  <w:num w:numId="40">
    <w:abstractNumId w:val="15"/>
  </w:num>
  <w:num w:numId="41">
    <w:abstractNumId w:val="33"/>
  </w:num>
  <w:num w:numId="42">
    <w:abstractNumId w:val="4"/>
  </w:num>
  <w:num w:numId="43">
    <w:abstractNumId w:val="2"/>
  </w:num>
  <w:num w:numId="44">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1C9B"/>
    <w:rsid w:val="00001844"/>
    <w:rsid w:val="00004B4E"/>
    <w:rsid w:val="0001317D"/>
    <w:rsid w:val="0002202C"/>
    <w:rsid w:val="000358CC"/>
    <w:rsid w:val="00046884"/>
    <w:rsid w:val="00052180"/>
    <w:rsid w:val="00061796"/>
    <w:rsid w:val="0008081C"/>
    <w:rsid w:val="00087EF4"/>
    <w:rsid w:val="000B1597"/>
    <w:rsid w:val="000B45B8"/>
    <w:rsid w:val="000C5B74"/>
    <w:rsid w:val="000E63AD"/>
    <w:rsid w:val="000F299A"/>
    <w:rsid w:val="001005DC"/>
    <w:rsid w:val="00100F1D"/>
    <w:rsid w:val="00126DE9"/>
    <w:rsid w:val="00132019"/>
    <w:rsid w:val="00135B55"/>
    <w:rsid w:val="00136B84"/>
    <w:rsid w:val="001379F8"/>
    <w:rsid w:val="001409DA"/>
    <w:rsid w:val="0016254F"/>
    <w:rsid w:val="0017563A"/>
    <w:rsid w:val="001B0694"/>
    <w:rsid w:val="001D36D2"/>
    <w:rsid w:val="001E1173"/>
    <w:rsid w:val="001E3696"/>
    <w:rsid w:val="001E5E27"/>
    <w:rsid w:val="001E7282"/>
    <w:rsid w:val="00212E3F"/>
    <w:rsid w:val="00234C53"/>
    <w:rsid w:val="002355A1"/>
    <w:rsid w:val="00247CC3"/>
    <w:rsid w:val="00272419"/>
    <w:rsid w:val="00277FF5"/>
    <w:rsid w:val="002912F4"/>
    <w:rsid w:val="00293CA7"/>
    <w:rsid w:val="002A66C4"/>
    <w:rsid w:val="002B11DD"/>
    <w:rsid w:val="002B703E"/>
    <w:rsid w:val="00302957"/>
    <w:rsid w:val="00316AA7"/>
    <w:rsid w:val="00317FAF"/>
    <w:rsid w:val="00335FA5"/>
    <w:rsid w:val="0034776D"/>
    <w:rsid w:val="00354EFD"/>
    <w:rsid w:val="00360EDC"/>
    <w:rsid w:val="00364B88"/>
    <w:rsid w:val="00375C28"/>
    <w:rsid w:val="003850EB"/>
    <w:rsid w:val="00386C1E"/>
    <w:rsid w:val="00390998"/>
    <w:rsid w:val="00396054"/>
    <w:rsid w:val="003B6EA7"/>
    <w:rsid w:val="003C208E"/>
    <w:rsid w:val="003D1024"/>
    <w:rsid w:val="003D1A4C"/>
    <w:rsid w:val="003D25C5"/>
    <w:rsid w:val="003E36A1"/>
    <w:rsid w:val="003E60A4"/>
    <w:rsid w:val="003E7288"/>
    <w:rsid w:val="003F68FB"/>
    <w:rsid w:val="00402C20"/>
    <w:rsid w:val="004106D4"/>
    <w:rsid w:val="00414CAB"/>
    <w:rsid w:val="00450BFA"/>
    <w:rsid w:val="00453C1E"/>
    <w:rsid w:val="00462A68"/>
    <w:rsid w:val="00464E07"/>
    <w:rsid w:val="004669A3"/>
    <w:rsid w:val="0049042A"/>
    <w:rsid w:val="004916F9"/>
    <w:rsid w:val="00491C9B"/>
    <w:rsid w:val="004A365A"/>
    <w:rsid w:val="004A4F6A"/>
    <w:rsid w:val="004E3D2B"/>
    <w:rsid w:val="004E42A2"/>
    <w:rsid w:val="004E64E9"/>
    <w:rsid w:val="00500BA7"/>
    <w:rsid w:val="00504B99"/>
    <w:rsid w:val="005132D8"/>
    <w:rsid w:val="00515447"/>
    <w:rsid w:val="005162EB"/>
    <w:rsid w:val="005571C0"/>
    <w:rsid w:val="00563A22"/>
    <w:rsid w:val="00571F47"/>
    <w:rsid w:val="00573AB8"/>
    <w:rsid w:val="00581944"/>
    <w:rsid w:val="005A400F"/>
    <w:rsid w:val="005A5FAA"/>
    <w:rsid w:val="005A6707"/>
    <w:rsid w:val="005B1AA4"/>
    <w:rsid w:val="005D72B5"/>
    <w:rsid w:val="005E35F3"/>
    <w:rsid w:val="005F404E"/>
    <w:rsid w:val="006143F4"/>
    <w:rsid w:val="0062259A"/>
    <w:rsid w:val="00627B31"/>
    <w:rsid w:val="00636EFE"/>
    <w:rsid w:val="00637333"/>
    <w:rsid w:val="00637B55"/>
    <w:rsid w:val="00661E76"/>
    <w:rsid w:val="00667451"/>
    <w:rsid w:val="00667B00"/>
    <w:rsid w:val="0068241F"/>
    <w:rsid w:val="006C1B09"/>
    <w:rsid w:val="006D31FB"/>
    <w:rsid w:val="00700826"/>
    <w:rsid w:val="00707063"/>
    <w:rsid w:val="00707778"/>
    <w:rsid w:val="00743CED"/>
    <w:rsid w:val="00744733"/>
    <w:rsid w:val="00744992"/>
    <w:rsid w:val="00745670"/>
    <w:rsid w:val="00755281"/>
    <w:rsid w:val="007571E0"/>
    <w:rsid w:val="00781621"/>
    <w:rsid w:val="007A0383"/>
    <w:rsid w:val="007C00F2"/>
    <w:rsid w:val="007C18F8"/>
    <w:rsid w:val="007D2407"/>
    <w:rsid w:val="007E4849"/>
    <w:rsid w:val="008034EA"/>
    <w:rsid w:val="008113B0"/>
    <w:rsid w:val="00821428"/>
    <w:rsid w:val="00847015"/>
    <w:rsid w:val="008713E0"/>
    <w:rsid w:val="008726A1"/>
    <w:rsid w:val="00892078"/>
    <w:rsid w:val="008952D8"/>
    <w:rsid w:val="008B0AF0"/>
    <w:rsid w:val="008C1B2E"/>
    <w:rsid w:val="008D1C03"/>
    <w:rsid w:val="008D2B9C"/>
    <w:rsid w:val="008D483F"/>
    <w:rsid w:val="008D7BA1"/>
    <w:rsid w:val="008E079C"/>
    <w:rsid w:val="008E55AB"/>
    <w:rsid w:val="008F7E05"/>
    <w:rsid w:val="00913CBA"/>
    <w:rsid w:val="009140E3"/>
    <w:rsid w:val="00926C11"/>
    <w:rsid w:val="00943955"/>
    <w:rsid w:val="009507A6"/>
    <w:rsid w:val="00954661"/>
    <w:rsid w:val="00955062"/>
    <w:rsid w:val="00965885"/>
    <w:rsid w:val="009C52E5"/>
    <w:rsid w:val="009D006B"/>
    <w:rsid w:val="009E0C3A"/>
    <w:rsid w:val="009F4448"/>
    <w:rsid w:val="009F58D6"/>
    <w:rsid w:val="00A01106"/>
    <w:rsid w:val="00A2143E"/>
    <w:rsid w:val="00A406BD"/>
    <w:rsid w:val="00A548CC"/>
    <w:rsid w:val="00A566EC"/>
    <w:rsid w:val="00A62AFE"/>
    <w:rsid w:val="00A62EC1"/>
    <w:rsid w:val="00A720EC"/>
    <w:rsid w:val="00A85DCB"/>
    <w:rsid w:val="00A93224"/>
    <w:rsid w:val="00AA5522"/>
    <w:rsid w:val="00AB0394"/>
    <w:rsid w:val="00AB1DBC"/>
    <w:rsid w:val="00AD0A49"/>
    <w:rsid w:val="00AD5735"/>
    <w:rsid w:val="00AE17CC"/>
    <w:rsid w:val="00AE774B"/>
    <w:rsid w:val="00AF38C9"/>
    <w:rsid w:val="00AF6015"/>
    <w:rsid w:val="00B00EE7"/>
    <w:rsid w:val="00B13377"/>
    <w:rsid w:val="00B1424F"/>
    <w:rsid w:val="00B36114"/>
    <w:rsid w:val="00B369E6"/>
    <w:rsid w:val="00B45188"/>
    <w:rsid w:val="00B5131C"/>
    <w:rsid w:val="00B60F05"/>
    <w:rsid w:val="00B6518C"/>
    <w:rsid w:val="00B77DB0"/>
    <w:rsid w:val="00B8370C"/>
    <w:rsid w:val="00B97205"/>
    <w:rsid w:val="00BA32E2"/>
    <w:rsid w:val="00BA6AD4"/>
    <w:rsid w:val="00BA78AC"/>
    <w:rsid w:val="00BB3EA5"/>
    <w:rsid w:val="00BC0466"/>
    <w:rsid w:val="00BE2A86"/>
    <w:rsid w:val="00BE7CCB"/>
    <w:rsid w:val="00BF32DA"/>
    <w:rsid w:val="00C075CD"/>
    <w:rsid w:val="00C27E4D"/>
    <w:rsid w:val="00C3129A"/>
    <w:rsid w:val="00C478E7"/>
    <w:rsid w:val="00C56D21"/>
    <w:rsid w:val="00C63306"/>
    <w:rsid w:val="00C643BD"/>
    <w:rsid w:val="00C66CA7"/>
    <w:rsid w:val="00C7084C"/>
    <w:rsid w:val="00CA19BA"/>
    <w:rsid w:val="00CA2270"/>
    <w:rsid w:val="00CA25AB"/>
    <w:rsid w:val="00CB6505"/>
    <w:rsid w:val="00CC0400"/>
    <w:rsid w:val="00CD0F72"/>
    <w:rsid w:val="00CE537C"/>
    <w:rsid w:val="00CE6D4B"/>
    <w:rsid w:val="00CF6214"/>
    <w:rsid w:val="00D26244"/>
    <w:rsid w:val="00D31C10"/>
    <w:rsid w:val="00D41C0E"/>
    <w:rsid w:val="00D42506"/>
    <w:rsid w:val="00D600E8"/>
    <w:rsid w:val="00D61C53"/>
    <w:rsid w:val="00D6497A"/>
    <w:rsid w:val="00D756B2"/>
    <w:rsid w:val="00D87021"/>
    <w:rsid w:val="00D87158"/>
    <w:rsid w:val="00D90346"/>
    <w:rsid w:val="00D91534"/>
    <w:rsid w:val="00D9629F"/>
    <w:rsid w:val="00D97047"/>
    <w:rsid w:val="00DC4FE0"/>
    <w:rsid w:val="00DE02E6"/>
    <w:rsid w:val="00DF54B8"/>
    <w:rsid w:val="00E10FF4"/>
    <w:rsid w:val="00E11350"/>
    <w:rsid w:val="00E13702"/>
    <w:rsid w:val="00E15A83"/>
    <w:rsid w:val="00E201C8"/>
    <w:rsid w:val="00E24A4B"/>
    <w:rsid w:val="00E53C1F"/>
    <w:rsid w:val="00E57631"/>
    <w:rsid w:val="00E66D87"/>
    <w:rsid w:val="00E73056"/>
    <w:rsid w:val="00E81C59"/>
    <w:rsid w:val="00E82056"/>
    <w:rsid w:val="00E84BB5"/>
    <w:rsid w:val="00E87735"/>
    <w:rsid w:val="00EA4CF0"/>
    <w:rsid w:val="00EA5FBB"/>
    <w:rsid w:val="00EB6164"/>
    <w:rsid w:val="00EB7C4E"/>
    <w:rsid w:val="00EC5E25"/>
    <w:rsid w:val="00F32937"/>
    <w:rsid w:val="00F67063"/>
    <w:rsid w:val="00F90BD5"/>
    <w:rsid w:val="00FA3EAD"/>
    <w:rsid w:val="00FB6910"/>
    <w:rsid w:val="00FE4CE5"/>
    <w:rsid w:val="00FF3E7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A7EA52"/>
  <w14:discardImageEditingData/>
  <w14:defaultImageDpi w14:val="32767"/>
  <w15:chartTrackingRefBased/>
  <w15:docId w15:val="{0B2D5C23-E443-4E61-99E3-E3C50A9DB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491C9B"/>
    <w:pPr>
      <w:spacing w:before="120" w:after="240" w:line="240" w:lineRule="auto"/>
    </w:pPr>
    <w:rPr>
      <w:rFonts w:ascii="Times New Roman" w:hAnsi="Times New Roman"/>
      <w:sz w:val="24"/>
      <w:lang w:val="en-US"/>
    </w:rPr>
  </w:style>
  <w:style w:type="paragraph" w:styleId="berschrift1">
    <w:name w:val="heading 1"/>
    <w:basedOn w:val="Listenabsatz"/>
    <w:next w:val="Standard"/>
    <w:link w:val="berschrift1Zchn"/>
    <w:uiPriority w:val="9"/>
    <w:qFormat/>
    <w:rsid w:val="00491C9B"/>
    <w:pPr>
      <w:numPr>
        <w:numId w:val="1"/>
      </w:numPr>
      <w:spacing w:before="240"/>
      <w:contextualSpacing w:val="0"/>
      <w:outlineLvl w:val="0"/>
    </w:pPr>
    <w:rPr>
      <w:rFonts w:eastAsia="Cambria" w:cs="Times New Roman"/>
      <w:b/>
      <w:szCs w:val="24"/>
    </w:rPr>
  </w:style>
  <w:style w:type="paragraph" w:styleId="berschrift2">
    <w:name w:val="heading 2"/>
    <w:aliases w:val="Thesis_Title3"/>
    <w:basedOn w:val="berschrift1"/>
    <w:next w:val="Standard"/>
    <w:link w:val="berschrift2Zchn"/>
    <w:uiPriority w:val="9"/>
    <w:qFormat/>
    <w:rsid w:val="00491C9B"/>
    <w:pPr>
      <w:numPr>
        <w:ilvl w:val="1"/>
      </w:numPr>
      <w:spacing w:after="200"/>
      <w:outlineLvl w:val="1"/>
    </w:pPr>
  </w:style>
  <w:style w:type="paragraph" w:styleId="berschrift3">
    <w:name w:val="heading 3"/>
    <w:aliases w:val="Thesis_title3"/>
    <w:basedOn w:val="Standard"/>
    <w:next w:val="Standard"/>
    <w:link w:val="berschrift3Zchn"/>
    <w:uiPriority w:val="9"/>
    <w:qFormat/>
    <w:rsid w:val="00491C9B"/>
    <w:pPr>
      <w:keepNext/>
      <w:keepLines/>
      <w:numPr>
        <w:ilvl w:val="2"/>
        <w:numId w:val="1"/>
      </w:numPr>
      <w:spacing w:before="40" w:after="120"/>
      <w:outlineLvl w:val="2"/>
    </w:pPr>
    <w:rPr>
      <w:rFonts w:eastAsiaTheme="majorEastAsia" w:cstheme="majorBidi"/>
      <w:b/>
      <w:szCs w:val="24"/>
    </w:rPr>
  </w:style>
  <w:style w:type="paragraph" w:styleId="berschrift4">
    <w:name w:val="heading 4"/>
    <w:aliases w:val="Thesis_Title1"/>
    <w:basedOn w:val="berschrift3"/>
    <w:next w:val="Standard"/>
    <w:link w:val="berschrift4Zchn"/>
    <w:uiPriority w:val="9"/>
    <w:qFormat/>
    <w:rsid w:val="00491C9B"/>
    <w:pPr>
      <w:numPr>
        <w:ilvl w:val="3"/>
      </w:numPr>
      <w:outlineLvl w:val="3"/>
    </w:pPr>
    <w:rPr>
      <w:iCs/>
    </w:rPr>
  </w:style>
  <w:style w:type="paragraph" w:styleId="berschrift5">
    <w:name w:val="heading 5"/>
    <w:basedOn w:val="berschrift4"/>
    <w:next w:val="Standard"/>
    <w:link w:val="berschrift5Zchn"/>
    <w:uiPriority w:val="2"/>
    <w:qFormat/>
    <w:rsid w:val="00491C9B"/>
    <w:pPr>
      <w:numPr>
        <w:ilvl w:val="4"/>
      </w:numPr>
      <w:outlineLvl w:val="4"/>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491C9B"/>
    <w:rPr>
      <w:rFonts w:ascii="Times New Roman" w:eastAsia="Cambria" w:hAnsi="Times New Roman" w:cs="Times New Roman"/>
      <w:b/>
      <w:sz w:val="24"/>
      <w:szCs w:val="24"/>
      <w:lang w:val="en-US"/>
    </w:rPr>
  </w:style>
  <w:style w:type="character" w:customStyle="1" w:styleId="berschrift2Zchn">
    <w:name w:val="Überschrift 2 Zchn"/>
    <w:aliases w:val="Thesis_Title3 Zchn"/>
    <w:basedOn w:val="Absatz-Standardschriftart"/>
    <w:link w:val="berschrift2"/>
    <w:uiPriority w:val="9"/>
    <w:rsid w:val="00491C9B"/>
    <w:rPr>
      <w:rFonts w:ascii="Times New Roman" w:eastAsia="Cambria" w:hAnsi="Times New Roman" w:cs="Times New Roman"/>
      <w:b/>
      <w:sz w:val="24"/>
      <w:szCs w:val="24"/>
      <w:lang w:val="en-US"/>
    </w:rPr>
  </w:style>
  <w:style w:type="character" w:customStyle="1" w:styleId="berschrift3Zchn">
    <w:name w:val="Überschrift 3 Zchn"/>
    <w:aliases w:val="Thesis_title3 Zchn"/>
    <w:basedOn w:val="Absatz-Standardschriftart"/>
    <w:link w:val="berschrift3"/>
    <w:uiPriority w:val="9"/>
    <w:rsid w:val="00491C9B"/>
    <w:rPr>
      <w:rFonts w:ascii="Times New Roman" w:eastAsiaTheme="majorEastAsia" w:hAnsi="Times New Roman" w:cstheme="majorBidi"/>
      <w:b/>
      <w:sz w:val="24"/>
      <w:szCs w:val="24"/>
      <w:lang w:val="en-US"/>
    </w:rPr>
  </w:style>
  <w:style w:type="character" w:customStyle="1" w:styleId="berschrift4Zchn">
    <w:name w:val="Überschrift 4 Zchn"/>
    <w:aliases w:val="Thesis_Title1 Zchn"/>
    <w:basedOn w:val="Absatz-Standardschriftart"/>
    <w:link w:val="berschrift4"/>
    <w:uiPriority w:val="9"/>
    <w:rsid w:val="00491C9B"/>
    <w:rPr>
      <w:rFonts w:ascii="Times New Roman" w:eastAsiaTheme="majorEastAsia" w:hAnsi="Times New Roman" w:cstheme="majorBidi"/>
      <w:b/>
      <w:iCs/>
      <w:sz w:val="24"/>
      <w:szCs w:val="24"/>
      <w:lang w:val="en-US"/>
    </w:rPr>
  </w:style>
  <w:style w:type="character" w:customStyle="1" w:styleId="berschrift5Zchn">
    <w:name w:val="Überschrift 5 Zchn"/>
    <w:basedOn w:val="Absatz-Standardschriftart"/>
    <w:link w:val="berschrift5"/>
    <w:uiPriority w:val="2"/>
    <w:rsid w:val="00491C9B"/>
    <w:rPr>
      <w:rFonts w:ascii="Times New Roman" w:eastAsiaTheme="majorEastAsia" w:hAnsi="Times New Roman" w:cstheme="majorBidi"/>
      <w:b/>
      <w:iCs/>
      <w:sz w:val="24"/>
      <w:szCs w:val="24"/>
      <w:lang w:val="en-US"/>
    </w:rPr>
  </w:style>
  <w:style w:type="numbering" w:customStyle="1" w:styleId="Headings">
    <w:name w:val="Headings"/>
    <w:uiPriority w:val="99"/>
    <w:rsid w:val="00491C9B"/>
    <w:pPr>
      <w:numPr>
        <w:numId w:val="2"/>
      </w:numPr>
    </w:pPr>
  </w:style>
  <w:style w:type="paragraph" w:styleId="Listenabsatz">
    <w:name w:val="List Paragraph"/>
    <w:basedOn w:val="Standard"/>
    <w:uiPriority w:val="34"/>
    <w:qFormat/>
    <w:rsid w:val="00491C9B"/>
    <w:pPr>
      <w:ind w:left="720"/>
      <w:contextualSpacing/>
    </w:pPr>
  </w:style>
  <w:style w:type="paragraph" w:customStyle="1" w:styleId="Thesisbody">
    <w:name w:val="Thesis_body"/>
    <w:basedOn w:val="Standard"/>
    <w:autoRedefine/>
    <w:qFormat/>
    <w:rsid w:val="001B0694"/>
    <w:pPr>
      <w:spacing w:after="120" w:line="360" w:lineRule="auto"/>
      <w:ind w:left="709"/>
      <w:jc w:val="both"/>
    </w:pPr>
    <w:rPr>
      <w:rFonts w:ascii="Constantia" w:eastAsiaTheme="minorEastAsia" w:hAnsi="Constantia" w:cstheme="minorHAnsi"/>
      <w:szCs w:val="24"/>
      <w:lang w:val="en-GB"/>
      <w14:numForm w14:val="lining"/>
    </w:rPr>
  </w:style>
  <w:style w:type="character" w:styleId="Platzhaltertext">
    <w:name w:val="Placeholder Text"/>
    <w:basedOn w:val="Absatz-Standardschriftart"/>
    <w:uiPriority w:val="99"/>
    <w:semiHidden/>
    <w:rsid w:val="00335FA5"/>
    <w:rPr>
      <w:color w:val="808080"/>
    </w:rPr>
  </w:style>
  <w:style w:type="paragraph" w:customStyle="1" w:styleId="Thesistitle4">
    <w:name w:val="Thesis_title4"/>
    <w:basedOn w:val="berschrift3"/>
    <w:link w:val="Thesistitle4Carattere"/>
    <w:qFormat/>
    <w:rsid w:val="00335FA5"/>
    <w:pPr>
      <w:numPr>
        <w:ilvl w:val="0"/>
        <w:numId w:val="0"/>
      </w:numPr>
      <w:spacing w:before="240" w:line="360" w:lineRule="auto"/>
      <w:outlineLvl w:val="3"/>
    </w:pPr>
    <w:rPr>
      <w:rFonts w:cstheme="minorHAnsi"/>
      <w:i/>
      <w:lang w:val="en-GB"/>
    </w:rPr>
  </w:style>
  <w:style w:type="character" w:customStyle="1" w:styleId="Thesistitle4Carattere">
    <w:name w:val="Thesis_title4 Carattere"/>
    <w:basedOn w:val="berschrift3Zchn"/>
    <w:link w:val="Thesistitle4"/>
    <w:rsid w:val="00335FA5"/>
    <w:rPr>
      <w:rFonts w:ascii="Times New Roman" w:eastAsiaTheme="majorEastAsia" w:hAnsi="Times New Roman" w:cstheme="minorHAnsi"/>
      <w:b/>
      <w:i/>
      <w:sz w:val="24"/>
      <w:szCs w:val="24"/>
      <w:lang w:val="en-GB"/>
    </w:rPr>
  </w:style>
  <w:style w:type="paragraph" w:styleId="Funotentext">
    <w:name w:val="footnote text"/>
    <w:basedOn w:val="Standard"/>
    <w:link w:val="FunotentextZchn"/>
    <w:uiPriority w:val="99"/>
    <w:semiHidden/>
    <w:unhideWhenUsed/>
    <w:rsid w:val="00335FA5"/>
    <w:pPr>
      <w:spacing w:before="0" w:after="0"/>
    </w:pPr>
    <w:rPr>
      <w:rFonts w:asciiTheme="minorHAnsi" w:hAnsiTheme="minorHAnsi"/>
      <w:sz w:val="20"/>
      <w:szCs w:val="20"/>
      <w:lang w:val="it-IT"/>
    </w:rPr>
  </w:style>
  <w:style w:type="character" w:customStyle="1" w:styleId="FunotentextZchn">
    <w:name w:val="Fußnotentext Zchn"/>
    <w:basedOn w:val="Absatz-Standardschriftart"/>
    <w:link w:val="Funotentext"/>
    <w:uiPriority w:val="99"/>
    <w:semiHidden/>
    <w:rsid w:val="00335FA5"/>
    <w:rPr>
      <w:sz w:val="20"/>
      <w:szCs w:val="20"/>
      <w:lang w:val="it-IT"/>
    </w:rPr>
  </w:style>
  <w:style w:type="character" w:styleId="Funotenzeichen">
    <w:name w:val="footnote reference"/>
    <w:basedOn w:val="Absatz-Standardschriftart"/>
    <w:uiPriority w:val="99"/>
    <w:semiHidden/>
    <w:unhideWhenUsed/>
    <w:rsid w:val="00335FA5"/>
    <w:rPr>
      <w:vertAlign w:val="superscript"/>
    </w:rPr>
  </w:style>
  <w:style w:type="table" w:styleId="Tabellenraster">
    <w:name w:val="Table Grid"/>
    <w:basedOn w:val="NormaleTabelle"/>
    <w:uiPriority w:val="59"/>
    <w:rsid w:val="00335FA5"/>
    <w:pPr>
      <w:spacing w:after="0" w:line="240" w:lineRule="auto"/>
    </w:pPr>
    <w:rPr>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infacheTabelle51">
    <w:name w:val="Einfache Tabelle 51"/>
    <w:basedOn w:val="NormaleTabelle"/>
    <w:uiPriority w:val="45"/>
    <w:rsid w:val="00335FA5"/>
    <w:pPr>
      <w:spacing w:after="0" w:line="240" w:lineRule="auto"/>
    </w:pPr>
    <w:rPr>
      <w:lang w:val="it-IT"/>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31">
    <w:name w:val="Gitternetztabelle 31"/>
    <w:basedOn w:val="NormaleTabelle"/>
    <w:uiPriority w:val="48"/>
    <w:rsid w:val="00335FA5"/>
    <w:pPr>
      <w:spacing w:after="0" w:line="240" w:lineRule="auto"/>
    </w:pPr>
    <w:rPr>
      <w:lang w:val="it-IT"/>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Sprechblasentext">
    <w:name w:val="Balloon Text"/>
    <w:basedOn w:val="Standard"/>
    <w:link w:val="SprechblasentextZchn"/>
    <w:uiPriority w:val="99"/>
    <w:semiHidden/>
    <w:unhideWhenUsed/>
    <w:rsid w:val="00335FA5"/>
    <w:pPr>
      <w:spacing w:before="0" w:after="0"/>
    </w:pPr>
    <w:rPr>
      <w:rFonts w:ascii="Segoe UI" w:hAnsi="Segoe UI" w:cs="Segoe UI"/>
      <w:sz w:val="18"/>
      <w:szCs w:val="18"/>
      <w:lang w:val="it-IT"/>
    </w:rPr>
  </w:style>
  <w:style w:type="character" w:customStyle="1" w:styleId="SprechblasentextZchn">
    <w:name w:val="Sprechblasentext Zchn"/>
    <w:basedOn w:val="Absatz-Standardschriftart"/>
    <w:link w:val="Sprechblasentext"/>
    <w:uiPriority w:val="99"/>
    <w:semiHidden/>
    <w:rsid w:val="00335FA5"/>
    <w:rPr>
      <w:rFonts w:ascii="Segoe UI" w:hAnsi="Segoe UI" w:cs="Segoe UI"/>
      <w:sz w:val="18"/>
      <w:szCs w:val="18"/>
      <w:lang w:val="it-IT"/>
    </w:rPr>
  </w:style>
  <w:style w:type="paragraph" w:customStyle="1" w:styleId="MDPI42tablebody">
    <w:name w:val="MDPI_4.2_table_body"/>
    <w:qFormat/>
    <w:rsid w:val="00335FA5"/>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1tablecaption">
    <w:name w:val="MDPI_4.1_table_caption"/>
    <w:basedOn w:val="Standard"/>
    <w:qFormat/>
    <w:rsid w:val="00335FA5"/>
    <w:pPr>
      <w:adjustRightInd w:val="0"/>
      <w:snapToGrid w:val="0"/>
      <w:spacing w:before="240" w:after="120" w:line="260" w:lineRule="atLeast"/>
      <w:ind w:left="425" w:right="425"/>
      <w:jc w:val="both"/>
    </w:pPr>
    <w:rPr>
      <w:rFonts w:ascii="Palatino Linotype" w:eastAsia="Times New Roman" w:hAnsi="Palatino Linotype" w:cs="Times New Roman"/>
      <w:color w:val="000000"/>
      <w:sz w:val="18"/>
      <w:lang w:eastAsia="de-DE" w:bidi="en-US"/>
    </w:rPr>
  </w:style>
  <w:style w:type="paragraph" w:customStyle="1" w:styleId="Thesistabletitle">
    <w:name w:val="Thesis_tabletitle"/>
    <w:basedOn w:val="MDPI41tablecaption"/>
    <w:qFormat/>
    <w:rsid w:val="00335FA5"/>
    <w:pPr>
      <w:ind w:left="0" w:right="0"/>
      <w:jc w:val="center"/>
    </w:pPr>
    <w:rPr>
      <w:rFonts w:ascii="Constantia" w:hAnsi="Constantia"/>
      <w:b/>
      <w14:numForm w14:val="lining"/>
    </w:rPr>
  </w:style>
  <w:style w:type="paragraph" w:customStyle="1" w:styleId="Thesisbodyspacebefore">
    <w:name w:val="Thesis_body_spacebefore"/>
    <w:basedOn w:val="Thesisbody"/>
    <w:qFormat/>
    <w:rsid w:val="00335FA5"/>
    <w:pPr>
      <w:spacing w:before="360"/>
    </w:pPr>
  </w:style>
  <w:style w:type="paragraph" w:customStyle="1" w:styleId="MDPI51figurecaption">
    <w:name w:val="MDPI_5.1_figure_caption"/>
    <w:basedOn w:val="Standard"/>
    <w:qFormat/>
    <w:rsid w:val="00335FA5"/>
    <w:pPr>
      <w:adjustRightInd w:val="0"/>
      <w:snapToGrid w:val="0"/>
      <w:spacing w:line="260" w:lineRule="atLeast"/>
      <w:ind w:left="425" w:right="425"/>
      <w:jc w:val="both"/>
    </w:pPr>
    <w:rPr>
      <w:rFonts w:ascii="Palatino Linotype" w:eastAsia="Times New Roman" w:hAnsi="Palatino Linotype" w:cs="Times New Roman"/>
      <w:color w:val="000000"/>
      <w:sz w:val="18"/>
      <w:szCs w:val="20"/>
      <w:lang w:eastAsia="de-DE" w:bidi="en-US"/>
    </w:rPr>
  </w:style>
  <w:style w:type="paragraph" w:customStyle="1" w:styleId="Thesisfigurecaption">
    <w:name w:val="Thesis_figure_caption"/>
    <w:basedOn w:val="MDPI51figurecaption"/>
    <w:qFormat/>
    <w:rsid w:val="00335FA5"/>
    <w:pPr>
      <w:spacing w:before="0" w:line="360" w:lineRule="auto"/>
      <w:ind w:left="0" w:right="57"/>
    </w:pPr>
    <w:rPr>
      <w:rFonts w:ascii="Constantia" w:hAnsi="Constantia" w:cstheme="minorHAnsi"/>
      <w:b/>
      <w:lang w:val="en-GB"/>
      <w14:numForm w14:val="lining"/>
    </w:rPr>
  </w:style>
  <w:style w:type="paragraph" w:customStyle="1" w:styleId="Thesistablebody">
    <w:name w:val="Thesis_table_body"/>
    <w:basedOn w:val="MDPI42tablebody"/>
    <w:qFormat/>
    <w:rsid w:val="00335FA5"/>
    <w:rPr>
      <w:b/>
      <w:bCs/>
      <w:iCs/>
    </w:rPr>
  </w:style>
  <w:style w:type="paragraph" w:customStyle="1" w:styleId="Thesisfigure">
    <w:name w:val="Thesis_figure"/>
    <w:basedOn w:val="Thesisbody"/>
    <w:qFormat/>
    <w:rsid w:val="00335FA5"/>
    <w:pPr>
      <w:spacing w:before="360"/>
      <w:jc w:val="center"/>
    </w:pPr>
    <w:rPr>
      <w:noProof/>
    </w:rPr>
  </w:style>
  <w:style w:type="paragraph" w:customStyle="1" w:styleId="Thesisfootnote">
    <w:name w:val="Thesis_footnote"/>
    <w:basedOn w:val="Thesisbody"/>
    <w:qFormat/>
    <w:rsid w:val="00335FA5"/>
    <w:pPr>
      <w:spacing w:before="0" w:after="0"/>
    </w:pPr>
    <w:rPr>
      <w:sz w:val="18"/>
    </w:rPr>
  </w:style>
  <w:style w:type="paragraph" w:styleId="Kopfzeile">
    <w:name w:val="header"/>
    <w:basedOn w:val="Standard"/>
    <w:link w:val="KopfzeileZchn"/>
    <w:uiPriority w:val="99"/>
    <w:unhideWhenUsed/>
    <w:rsid w:val="00335FA5"/>
    <w:pPr>
      <w:tabs>
        <w:tab w:val="center" w:pos="4819"/>
        <w:tab w:val="right" w:pos="9638"/>
      </w:tabs>
      <w:spacing w:before="0" w:after="0"/>
    </w:pPr>
    <w:rPr>
      <w:rFonts w:asciiTheme="minorHAnsi" w:hAnsiTheme="minorHAnsi"/>
      <w:sz w:val="22"/>
      <w:lang w:val="it-IT"/>
    </w:rPr>
  </w:style>
  <w:style w:type="character" w:customStyle="1" w:styleId="KopfzeileZchn">
    <w:name w:val="Kopfzeile Zchn"/>
    <w:basedOn w:val="Absatz-Standardschriftart"/>
    <w:link w:val="Kopfzeile"/>
    <w:uiPriority w:val="99"/>
    <w:rsid w:val="00335FA5"/>
    <w:rPr>
      <w:lang w:val="it-IT"/>
    </w:rPr>
  </w:style>
  <w:style w:type="paragraph" w:styleId="Fuzeile">
    <w:name w:val="footer"/>
    <w:basedOn w:val="Standard"/>
    <w:link w:val="FuzeileZchn"/>
    <w:uiPriority w:val="99"/>
    <w:unhideWhenUsed/>
    <w:rsid w:val="00335FA5"/>
    <w:pPr>
      <w:tabs>
        <w:tab w:val="center" w:pos="4819"/>
        <w:tab w:val="right" w:pos="9638"/>
      </w:tabs>
      <w:spacing w:before="0" w:after="0"/>
    </w:pPr>
    <w:rPr>
      <w:rFonts w:asciiTheme="minorHAnsi" w:hAnsiTheme="minorHAnsi"/>
      <w:sz w:val="22"/>
      <w:lang w:val="it-IT"/>
    </w:rPr>
  </w:style>
  <w:style w:type="character" w:customStyle="1" w:styleId="FuzeileZchn">
    <w:name w:val="Fußzeile Zchn"/>
    <w:basedOn w:val="Absatz-Standardschriftart"/>
    <w:link w:val="Fuzeile"/>
    <w:uiPriority w:val="99"/>
    <w:rsid w:val="00335FA5"/>
    <w:rPr>
      <w:lang w:val="it-IT"/>
    </w:rPr>
  </w:style>
  <w:style w:type="paragraph" w:customStyle="1" w:styleId="Thesisequation">
    <w:name w:val="Thesis_equation"/>
    <w:basedOn w:val="Thesisbody"/>
    <w:qFormat/>
    <w:rsid w:val="00335FA5"/>
    <w:pPr>
      <w:jc w:val="center"/>
    </w:pPr>
    <w:rPr>
      <w:rFonts w:ascii="Cambria Math" w:hAnsi="Cambria Math"/>
      <w:iCs/>
    </w:rPr>
  </w:style>
  <w:style w:type="paragraph" w:customStyle="1" w:styleId="ThesisbodyNI">
    <w:name w:val="Thesis_body_NI"/>
    <w:basedOn w:val="Thesisbody"/>
    <w:qFormat/>
    <w:rsid w:val="00335FA5"/>
  </w:style>
  <w:style w:type="paragraph" w:customStyle="1" w:styleId="Thesisbodyspaceafter">
    <w:name w:val="Thesis_body_spaceafter"/>
    <w:basedOn w:val="Thesisbody"/>
    <w:qFormat/>
    <w:rsid w:val="00335FA5"/>
    <w:pPr>
      <w:spacing w:after="360"/>
    </w:pPr>
  </w:style>
  <w:style w:type="paragraph" w:styleId="Literaturverzeichnis">
    <w:name w:val="Bibliography"/>
    <w:basedOn w:val="Standard"/>
    <w:next w:val="Standard"/>
    <w:link w:val="LiteraturverzeichnisZchn"/>
    <w:uiPriority w:val="37"/>
    <w:unhideWhenUsed/>
    <w:rsid w:val="00335FA5"/>
    <w:pPr>
      <w:spacing w:before="0" w:after="160" w:line="259" w:lineRule="auto"/>
    </w:pPr>
    <w:rPr>
      <w:rFonts w:asciiTheme="minorHAnsi" w:hAnsiTheme="minorHAnsi"/>
      <w:sz w:val="22"/>
      <w:lang w:val="it-IT"/>
    </w:rPr>
  </w:style>
  <w:style w:type="character" w:customStyle="1" w:styleId="LiteraturverzeichnisZchn">
    <w:name w:val="Literaturverzeichnis Zchn"/>
    <w:basedOn w:val="Absatz-Standardschriftart"/>
    <w:link w:val="Literaturverzeichnis"/>
    <w:uiPriority w:val="37"/>
    <w:rsid w:val="00335FA5"/>
    <w:rPr>
      <w:lang w:val="it-IT"/>
    </w:rPr>
  </w:style>
  <w:style w:type="paragraph" w:styleId="StandardWeb">
    <w:name w:val="Normal (Web)"/>
    <w:basedOn w:val="Standard"/>
    <w:uiPriority w:val="99"/>
    <w:unhideWhenUsed/>
    <w:rsid w:val="00335FA5"/>
    <w:pPr>
      <w:spacing w:before="100" w:beforeAutospacing="1" w:after="100" w:afterAutospacing="1"/>
    </w:pPr>
    <w:rPr>
      <w:rFonts w:eastAsiaTheme="minorEastAsia" w:cs="Times New Roman"/>
      <w:szCs w:val="24"/>
      <w:lang w:val="it-IT" w:eastAsia="it-IT"/>
    </w:rPr>
  </w:style>
  <w:style w:type="paragraph" w:customStyle="1" w:styleId="Thesisbiblio">
    <w:name w:val="Thesis_biblio"/>
    <w:basedOn w:val="Literaturverzeichnis"/>
    <w:link w:val="ThesisbiblioCarattere"/>
    <w:qFormat/>
    <w:rsid w:val="00335FA5"/>
    <w:pPr>
      <w:jc w:val="both"/>
    </w:pPr>
    <w:rPr>
      <w:rFonts w:ascii="Constantia" w:hAnsi="Constantia"/>
    </w:rPr>
  </w:style>
  <w:style w:type="character" w:customStyle="1" w:styleId="ThesisbiblioCarattere">
    <w:name w:val="Thesis_biblio Carattere"/>
    <w:basedOn w:val="LiteraturverzeichnisZchn"/>
    <w:link w:val="Thesisbiblio"/>
    <w:rsid w:val="00335FA5"/>
    <w:rPr>
      <w:rFonts w:ascii="Constantia" w:hAnsi="Constantia"/>
      <w:lang w:val="it-IT"/>
    </w:rPr>
  </w:style>
  <w:style w:type="character" w:styleId="Endnotenzeichen">
    <w:name w:val="endnote reference"/>
    <w:basedOn w:val="Absatz-Standardschriftart"/>
    <w:uiPriority w:val="99"/>
    <w:semiHidden/>
    <w:unhideWhenUsed/>
    <w:rsid w:val="00335FA5"/>
    <w:rPr>
      <w:vertAlign w:val="superscript"/>
    </w:rPr>
  </w:style>
  <w:style w:type="paragraph" w:styleId="Inhaltsverzeichnisberschrift">
    <w:name w:val="TOC Heading"/>
    <w:basedOn w:val="berschrift1"/>
    <w:next w:val="Standard"/>
    <w:uiPriority w:val="39"/>
    <w:unhideWhenUsed/>
    <w:qFormat/>
    <w:rsid w:val="00335FA5"/>
    <w:pPr>
      <w:keepNext/>
      <w:keepLines/>
      <w:numPr>
        <w:numId w:val="0"/>
      </w:numPr>
      <w:spacing w:after="0" w:line="259" w:lineRule="auto"/>
      <w:ind w:left="720" w:hanging="720"/>
      <w:outlineLvl w:val="9"/>
    </w:pPr>
    <w:rPr>
      <w:rFonts w:asciiTheme="majorHAnsi" w:eastAsiaTheme="majorEastAsia" w:hAnsiTheme="majorHAnsi" w:cstheme="majorBidi"/>
      <w:b w:val="0"/>
      <w:color w:val="2F5496" w:themeColor="accent1" w:themeShade="BF"/>
      <w:sz w:val="32"/>
      <w:szCs w:val="32"/>
      <w:lang w:val="it-IT" w:eastAsia="it-IT"/>
    </w:rPr>
  </w:style>
  <w:style w:type="paragraph" w:styleId="Verzeichnis1">
    <w:name w:val="toc 1"/>
    <w:basedOn w:val="Standard"/>
    <w:next w:val="Standard"/>
    <w:autoRedefine/>
    <w:uiPriority w:val="39"/>
    <w:unhideWhenUsed/>
    <w:rsid w:val="00335FA5"/>
    <w:pPr>
      <w:tabs>
        <w:tab w:val="right" w:leader="dot" w:pos="9628"/>
      </w:tabs>
      <w:spacing w:before="0" w:after="100" w:line="259" w:lineRule="auto"/>
    </w:pPr>
    <w:rPr>
      <w:rFonts w:ascii="Constantia" w:hAnsi="Constantia"/>
      <w:b/>
      <w:sz w:val="26"/>
      <w:szCs w:val="26"/>
      <w:lang w:val="en-GB"/>
      <w14:numForm w14:val="lining"/>
    </w:rPr>
  </w:style>
  <w:style w:type="paragraph" w:styleId="Verzeichnis2">
    <w:name w:val="toc 2"/>
    <w:basedOn w:val="Standard"/>
    <w:next w:val="Standard"/>
    <w:autoRedefine/>
    <w:uiPriority w:val="39"/>
    <w:unhideWhenUsed/>
    <w:rsid w:val="00335FA5"/>
    <w:pPr>
      <w:spacing w:before="0" w:after="100" w:line="259" w:lineRule="auto"/>
      <w:ind w:left="220"/>
    </w:pPr>
    <w:rPr>
      <w:rFonts w:asciiTheme="minorHAnsi" w:hAnsiTheme="minorHAnsi"/>
      <w:sz w:val="22"/>
      <w:lang w:val="it-IT"/>
    </w:rPr>
  </w:style>
  <w:style w:type="paragraph" w:styleId="Verzeichnis3">
    <w:name w:val="toc 3"/>
    <w:basedOn w:val="Standard"/>
    <w:next w:val="Standard"/>
    <w:autoRedefine/>
    <w:uiPriority w:val="39"/>
    <w:unhideWhenUsed/>
    <w:rsid w:val="00335FA5"/>
    <w:pPr>
      <w:spacing w:before="0" w:after="100" w:line="259" w:lineRule="auto"/>
      <w:ind w:left="440"/>
    </w:pPr>
    <w:rPr>
      <w:rFonts w:asciiTheme="minorHAnsi" w:hAnsiTheme="minorHAnsi"/>
      <w:sz w:val="22"/>
      <w:lang w:val="it-IT"/>
    </w:rPr>
  </w:style>
  <w:style w:type="character" w:styleId="Hyperlink">
    <w:name w:val="Hyperlink"/>
    <w:basedOn w:val="Absatz-Standardschriftart"/>
    <w:uiPriority w:val="99"/>
    <w:unhideWhenUsed/>
    <w:rsid w:val="00335FA5"/>
    <w:rPr>
      <w:color w:val="0563C1" w:themeColor="hyperlink"/>
      <w:u w:val="single"/>
    </w:rPr>
  </w:style>
  <w:style w:type="paragraph" w:styleId="Abbildungsverzeichnis">
    <w:name w:val="table of figures"/>
    <w:basedOn w:val="Standard"/>
    <w:next w:val="Standard"/>
    <w:uiPriority w:val="99"/>
    <w:unhideWhenUsed/>
    <w:rsid w:val="00335FA5"/>
    <w:pPr>
      <w:spacing w:before="0" w:after="0" w:line="259" w:lineRule="auto"/>
    </w:pPr>
    <w:rPr>
      <w:rFonts w:asciiTheme="minorHAnsi" w:hAnsiTheme="minorHAnsi"/>
      <w:sz w:val="22"/>
      <w:lang w:val="it-IT"/>
    </w:rPr>
  </w:style>
  <w:style w:type="paragraph" w:customStyle="1" w:styleId="Thesisbodylist">
    <w:name w:val="Thesis_body_list"/>
    <w:basedOn w:val="ThesisbodyNI"/>
    <w:qFormat/>
    <w:rsid w:val="00335FA5"/>
  </w:style>
  <w:style w:type="paragraph" w:customStyle="1" w:styleId="ThesistableCH3">
    <w:name w:val="Thesis_tableCH3"/>
    <w:basedOn w:val="ThesisbodyNI"/>
    <w:qFormat/>
    <w:rsid w:val="00335FA5"/>
    <w:pPr>
      <w:spacing w:before="0" w:after="0" w:line="240" w:lineRule="auto"/>
    </w:pPr>
    <w:rPr>
      <w:sz w:val="20"/>
    </w:rPr>
  </w:style>
  <w:style w:type="paragraph" w:customStyle="1" w:styleId="Thesisundertitle">
    <w:name w:val="Thesis_undertitle"/>
    <w:basedOn w:val="Thesisbody"/>
    <w:qFormat/>
    <w:rsid w:val="00335FA5"/>
    <w:pPr>
      <w:spacing w:before="240"/>
    </w:pPr>
    <w:rPr>
      <w:i/>
      <w:u w:val="single"/>
    </w:rPr>
  </w:style>
  <w:style w:type="paragraph" w:styleId="Beschriftung">
    <w:name w:val="caption"/>
    <w:basedOn w:val="Standard"/>
    <w:next w:val="Standard"/>
    <w:uiPriority w:val="35"/>
    <w:unhideWhenUsed/>
    <w:qFormat/>
    <w:rsid w:val="00335FA5"/>
    <w:pPr>
      <w:spacing w:before="0" w:after="200"/>
    </w:pPr>
    <w:rPr>
      <w:rFonts w:asciiTheme="minorHAnsi" w:hAnsiTheme="minorHAnsi"/>
      <w:i/>
      <w:iCs/>
      <w:color w:val="44546A" w:themeColor="text2"/>
      <w:sz w:val="18"/>
      <w:szCs w:val="18"/>
      <w:lang w:val="it-IT"/>
    </w:rPr>
  </w:style>
  <w:style w:type="paragraph" w:customStyle="1" w:styleId="Thesissubtitle1">
    <w:name w:val="Thesis_subtitle1"/>
    <w:basedOn w:val="berschrift3"/>
    <w:link w:val="Thesissubtitle1Carattere"/>
    <w:qFormat/>
    <w:rsid w:val="00335FA5"/>
    <w:pPr>
      <w:numPr>
        <w:ilvl w:val="0"/>
        <w:numId w:val="0"/>
      </w:numPr>
      <w:spacing w:before="240" w:line="360" w:lineRule="auto"/>
      <w:outlineLvl w:val="3"/>
    </w:pPr>
    <w:rPr>
      <w:rFonts w:cstheme="minorHAnsi"/>
      <w:i/>
      <w:lang w:val="en-GB"/>
    </w:rPr>
  </w:style>
  <w:style w:type="character" w:customStyle="1" w:styleId="Thesissubtitle1Carattere">
    <w:name w:val="Thesis_subtitle1 Carattere"/>
    <w:basedOn w:val="berschrift3Zchn"/>
    <w:link w:val="Thesissubtitle1"/>
    <w:rsid w:val="00335FA5"/>
    <w:rPr>
      <w:rFonts w:ascii="Times New Roman" w:eastAsiaTheme="majorEastAsia" w:hAnsi="Times New Roman" w:cstheme="minorHAnsi"/>
      <w:b/>
      <w:i/>
      <w:sz w:val="24"/>
      <w:szCs w:val="24"/>
      <w:lang w:val="en-GB"/>
    </w:rPr>
  </w:style>
  <w:style w:type="paragraph" w:customStyle="1" w:styleId="MDPI52figure">
    <w:name w:val="MDPI_5.2_figure"/>
    <w:qFormat/>
    <w:rsid w:val="00335FA5"/>
    <w:pPr>
      <w:spacing w:after="0" w:line="240" w:lineRule="auto"/>
      <w:jc w:val="center"/>
    </w:pPr>
    <w:rPr>
      <w:rFonts w:ascii="Palatino Linotype" w:eastAsia="Times New Roman" w:hAnsi="Palatino Linotype" w:cs="Times New Roman"/>
      <w:snapToGrid w:val="0"/>
      <w:color w:val="000000"/>
      <w:sz w:val="24"/>
      <w:szCs w:val="20"/>
      <w:lang w:val="en-US" w:eastAsia="de-DE" w:bidi="en-US"/>
    </w:rPr>
  </w:style>
  <w:style w:type="paragraph" w:customStyle="1" w:styleId="MDPI31text">
    <w:name w:val="MDPI_3.1_text"/>
    <w:qFormat/>
    <w:rsid w:val="00335FA5"/>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table" w:customStyle="1" w:styleId="Mdeck5tablebodythreelines">
    <w:name w:val="M_deck_5_table_body_three_lines"/>
    <w:basedOn w:val="NormaleTabelle"/>
    <w:uiPriority w:val="99"/>
    <w:rsid w:val="00335FA5"/>
    <w:pPr>
      <w:adjustRightInd w:val="0"/>
      <w:snapToGrid w:val="0"/>
      <w:spacing w:after="0" w:line="300" w:lineRule="exact"/>
      <w:jc w:val="center"/>
    </w:pPr>
    <w:rPr>
      <w:rFonts w:ascii="Palatino Linotype" w:eastAsiaTheme="minorEastAsia" w:hAnsi="Palatino Linotype" w:cs="Times New Roman"/>
      <w:b/>
      <w:color w:val="000000"/>
      <w:sz w:val="20"/>
      <w:szCs w:val="20"/>
      <w:lang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43tablefooter">
    <w:name w:val="MDPI_4.3_table_footer"/>
    <w:basedOn w:val="MDPI41tablecaption"/>
    <w:next w:val="MDPI31text"/>
    <w:qFormat/>
    <w:rsid w:val="00335FA5"/>
    <w:pPr>
      <w:spacing w:before="0"/>
      <w:ind w:left="0" w:right="0"/>
    </w:pPr>
  </w:style>
  <w:style w:type="character" w:styleId="Kommentarzeichen">
    <w:name w:val="annotation reference"/>
    <w:basedOn w:val="Absatz-Standardschriftart"/>
    <w:uiPriority w:val="99"/>
    <w:unhideWhenUsed/>
    <w:rsid w:val="00335FA5"/>
    <w:rPr>
      <w:sz w:val="16"/>
      <w:szCs w:val="16"/>
    </w:rPr>
  </w:style>
  <w:style w:type="paragraph" w:styleId="Kommentartext">
    <w:name w:val="annotation text"/>
    <w:basedOn w:val="Standard"/>
    <w:link w:val="KommentartextZchn"/>
    <w:uiPriority w:val="99"/>
    <w:unhideWhenUsed/>
    <w:rsid w:val="00335FA5"/>
    <w:pPr>
      <w:spacing w:before="0" w:after="0"/>
      <w:jc w:val="both"/>
    </w:pPr>
    <w:rPr>
      <w:rFonts w:ascii="Calibri" w:eastAsia="SimSun" w:hAnsi="Calibri" w:cs="Times New Roman"/>
      <w:sz w:val="20"/>
      <w:szCs w:val="20"/>
      <w:lang w:val="it-IT" w:eastAsia="it-IT"/>
    </w:rPr>
  </w:style>
  <w:style w:type="character" w:customStyle="1" w:styleId="KommentartextZchn">
    <w:name w:val="Kommentartext Zchn"/>
    <w:basedOn w:val="Absatz-Standardschriftart"/>
    <w:link w:val="Kommentartext"/>
    <w:uiPriority w:val="99"/>
    <w:rsid w:val="00335FA5"/>
    <w:rPr>
      <w:rFonts w:ascii="Calibri" w:eastAsia="SimSun" w:hAnsi="Calibri" w:cs="Times New Roman"/>
      <w:sz w:val="20"/>
      <w:szCs w:val="20"/>
      <w:lang w:val="it-IT" w:eastAsia="it-IT"/>
    </w:rPr>
  </w:style>
  <w:style w:type="paragraph" w:customStyle="1" w:styleId="ThesisTitle2">
    <w:name w:val="Thesis_Title2"/>
    <w:basedOn w:val="berschrift1"/>
    <w:autoRedefine/>
    <w:qFormat/>
    <w:rsid w:val="00335FA5"/>
    <w:pPr>
      <w:keepNext/>
      <w:numPr>
        <w:numId w:val="0"/>
      </w:numPr>
      <w:spacing w:before="840" w:after="480"/>
      <w:ind w:left="720" w:hanging="720"/>
      <w:jc w:val="center"/>
    </w:pPr>
    <w:rPr>
      <w:rFonts w:asciiTheme="minorHAnsi" w:eastAsia="Times New Roman" w:hAnsiTheme="minorHAnsi" w:cs="Arial"/>
      <w:bCs/>
      <w:caps/>
      <w:color w:val="2F5496" w:themeColor="accent1" w:themeShade="BF"/>
      <w:kern w:val="32"/>
      <w:sz w:val="28"/>
      <w:szCs w:val="28"/>
      <w:lang w:val="en-GB"/>
    </w:rPr>
  </w:style>
  <w:style w:type="paragraph" w:customStyle="1" w:styleId="MDPI13authornames">
    <w:name w:val="MDPI_1.3_authornames"/>
    <w:basedOn w:val="MDPI31text"/>
    <w:next w:val="MDPI14history"/>
    <w:qFormat/>
    <w:rsid w:val="00335FA5"/>
    <w:pPr>
      <w:spacing w:after="120"/>
      <w:ind w:firstLine="0"/>
      <w:jc w:val="left"/>
    </w:pPr>
    <w:rPr>
      <w:b/>
      <w:snapToGrid/>
    </w:rPr>
  </w:style>
  <w:style w:type="paragraph" w:customStyle="1" w:styleId="MDPI14history">
    <w:name w:val="MDPI_1.4_history"/>
    <w:basedOn w:val="Standard"/>
    <w:next w:val="Standard"/>
    <w:qFormat/>
    <w:rsid w:val="00335FA5"/>
    <w:pPr>
      <w:adjustRightInd w:val="0"/>
      <w:snapToGrid w:val="0"/>
      <w:spacing w:after="0" w:line="200" w:lineRule="atLeast"/>
      <w:ind w:left="113"/>
    </w:pPr>
    <w:rPr>
      <w:rFonts w:ascii="Palatino Linotype" w:eastAsia="Times New Roman" w:hAnsi="Palatino Linotype" w:cs="Times New Roman"/>
      <w:color w:val="000000"/>
      <w:sz w:val="18"/>
      <w:szCs w:val="20"/>
      <w:lang w:eastAsia="de-DE" w:bidi="en-US"/>
    </w:rPr>
  </w:style>
  <w:style w:type="paragraph" w:customStyle="1" w:styleId="MDPI11articletype">
    <w:name w:val="MDPI_1.1_article_type"/>
    <w:basedOn w:val="MDPI31text"/>
    <w:next w:val="MDPI12title"/>
    <w:qFormat/>
    <w:rsid w:val="00335FA5"/>
    <w:pPr>
      <w:spacing w:before="240" w:line="240" w:lineRule="auto"/>
      <w:ind w:firstLine="0"/>
      <w:jc w:val="left"/>
    </w:pPr>
    <w:rPr>
      <w:i/>
    </w:rPr>
  </w:style>
  <w:style w:type="paragraph" w:customStyle="1" w:styleId="MDPI12title">
    <w:name w:val="MDPI_1.2_title"/>
    <w:next w:val="MDPI13authornames"/>
    <w:qFormat/>
    <w:rsid w:val="00335FA5"/>
    <w:pPr>
      <w:adjustRightInd w:val="0"/>
      <w:snapToGrid w:val="0"/>
      <w:spacing w:after="240" w:line="400" w:lineRule="exact"/>
    </w:pPr>
    <w:rPr>
      <w:rFonts w:ascii="Palatino Linotype" w:eastAsia="Times New Roman" w:hAnsi="Palatino Linotype" w:cs="Times New Roman"/>
      <w:b/>
      <w:snapToGrid w:val="0"/>
      <w:color w:val="000000"/>
      <w:sz w:val="36"/>
      <w:szCs w:val="20"/>
      <w:lang w:val="en-US" w:eastAsia="de-DE" w:bidi="en-US"/>
    </w:rPr>
  </w:style>
  <w:style w:type="paragraph" w:customStyle="1" w:styleId="MDPI16affiliation">
    <w:name w:val="MDPI_1.6_affiliation"/>
    <w:basedOn w:val="MDPI62Acknowledgments"/>
    <w:qFormat/>
    <w:rsid w:val="00335FA5"/>
    <w:pPr>
      <w:spacing w:before="0"/>
      <w:ind w:left="311" w:hanging="198"/>
      <w:jc w:val="left"/>
    </w:pPr>
    <w:rPr>
      <w:snapToGrid/>
      <w:szCs w:val="18"/>
    </w:rPr>
  </w:style>
  <w:style w:type="paragraph" w:customStyle="1" w:styleId="MDPI62Acknowledgments">
    <w:name w:val="MDPI_6.2_Acknowledgments"/>
    <w:qFormat/>
    <w:rsid w:val="00335FA5"/>
    <w:pPr>
      <w:adjustRightInd w:val="0"/>
      <w:snapToGrid w:val="0"/>
      <w:spacing w:before="120" w:after="0" w:line="200" w:lineRule="atLeast"/>
      <w:jc w:val="both"/>
    </w:pPr>
    <w:rPr>
      <w:rFonts w:ascii="Palatino Linotype" w:eastAsia="Times New Roman" w:hAnsi="Palatino Linotype" w:cs="Times New Roman"/>
      <w:snapToGrid w:val="0"/>
      <w:color w:val="000000"/>
      <w:sz w:val="18"/>
      <w:szCs w:val="20"/>
      <w:lang w:val="en-US" w:eastAsia="de-DE" w:bidi="en-US"/>
    </w:rPr>
  </w:style>
  <w:style w:type="paragraph" w:customStyle="1" w:styleId="MDPI17abstract">
    <w:name w:val="MDPI_1.7_abstract"/>
    <w:basedOn w:val="MDPI31text"/>
    <w:next w:val="MDPI18keywords"/>
    <w:qFormat/>
    <w:rsid w:val="00335FA5"/>
    <w:pPr>
      <w:spacing w:before="240"/>
      <w:ind w:left="113" w:firstLine="0"/>
    </w:pPr>
    <w:rPr>
      <w:snapToGrid/>
    </w:rPr>
  </w:style>
  <w:style w:type="paragraph" w:customStyle="1" w:styleId="MDPI18keywords">
    <w:name w:val="MDPI_1.8_keywords"/>
    <w:basedOn w:val="MDPI31text"/>
    <w:next w:val="Standard"/>
    <w:qFormat/>
    <w:rsid w:val="00335FA5"/>
    <w:pPr>
      <w:spacing w:before="240"/>
      <w:ind w:left="113" w:firstLine="0"/>
    </w:pPr>
  </w:style>
  <w:style w:type="paragraph" w:customStyle="1" w:styleId="MDPI19line">
    <w:name w:val="MDPI_1.9_line"/>
    <w:basedOn w:val="MDPI31text"/>
    <w:qFormat/>
    <w:rsid w:val="00335FA5"/>
    <w:pPr>
      <w:pBdr>
        <w:bottom w:val="single" w:sz="6" w:space="1" w:color="auto"/>
      </w:pBdr>
      <w:ind w:firstLine="0"/>
    </w:pPr>
    <w:rPr>
      <w:snapToGrid/>
      <w:szCs w:val="24"/>
    </w:rPr>
  </w:style>
  <w:style w:type="paragraph" w:customStyle="1" w:styleId="MDPIheaderjournallogo">
    <w:name w:val="MDPI_header_journal_logo"/>
    <w:qFormat/>
    <w:rsid w:val="00335FA5"/>
    <w:pPr>
      <w:adjustRightInd w:val="0"/>
      <w:snapToGrid w:val="0"/>
      <w:spacing w:after="0" w:line="240" w:lineRule="auto"/>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qFormat/>
    <w:rsid w:val="00335FA5"/>
    <w:pPr>
      <w:ind w:firstLine="0"/>
    </w:pPr>
  </w:style>
  <w:style w:type="paragraph" w:customStyle="1" w:styleId="MDPI33textspaceafter">
    <w:name w:val="MDPI_3.3_text_space_after"/>
    <w:basedOn w:val="MDPI31text"/>
    <w:qFormat/>
    <w:rsid w:val="00335FA5"/>
    <w:pPr>
      <w:spacing w:after="240"/>
    </w:pPr>
  </w:style>
  <w:style w:type="paragraph" w:customStyle="1" w:styleId="MDPI35textbeforelist">
    <w:name w:val="MDPI_3.5_text_before_list"/>
    <w:basedOn w:val="MDPI31text"/>
    <w:qFormat/>
    <w:rsid w:val="00335FA5"/>
    <w:pPr>
      <w:spacing w:after="120"/>
    </w:pPr>
  </w:style>
  <w:style w:type="paragraph" w:customStyle="1" w:styleId="MDPI36textafterlist">
    <w:name w:val="MDPI_3.6_text_after_list"/>
    <w:basedOn w:val="MDPI31text"/>
    <w:qFormat/>
    <w:rsid w:val="00335FA5"/>
    <w:pPr>
      <w:spacing w:before="120"/>
    </w:pPr>
  </w:style>
  <w:style w:type="paragraph" w:customStyle="1" w:styleId="MDPI37itemize">
    <w:name w:val="MDPI_3.7_itemize"/>
    <w:basedOn w:val="MDPI31text"/>
    <w:qFormat/>
    <w:rsid w:val="00335FA5"/>
    <w:pPr>
      <w:numPr>
        <w:numId w:val="19"/>
      </w:numPr>
      <w:ind w:left="425" w:hanging="425"/>
    </w:pPr>
  </w:style>
  <w:style w:type="paragraph" w:customStyle="1" w:styleId="MDPI38bullet">
    <w:name w:val="MDPI_3.8_bullet"/>
    <w:basedOn w:val="MDPI31text"/>
    <w:qFormat/>
    <w:rsid w:val="00335FA5"/>
    <w:pPr>
      <w:numPr>
        <w:numId w:val="20"/>
      </w:numPr>
      <w:ind w:left="425" w:hanging="425"/>
    </w:pPr>
  </w:style>
  <w:style w:type="paragraph" w:customStyle="1" w:styleId="MDPI39equation">
    <w:name w:val="MDPI_3.9_equation"/>
    <w:basedOn w:val="MDPI31text"/>
    <w:qFormat/>
    <w:rsid w:val="00335FA5"/>
    <w:pPr>
      <w:spacing w:before="120" w:after="120"/>
      <w:ind w:left="709" w:firstLine="0"/>
      <w:jc w:val="center"/>
    </w:pPr>
  </w:style>
  <w:style w:type="paragraph" w:customStyle="1" w:styleId="MDPI3aequationnumber">
    <w:name w:val="MDPI_3.a_equation_number"/>
    <w:basedOn w:val="MDPI31text"/>
    <w:qFormat/>
    <w:rsid w:val="00335FA5"/>
    <w:pPr>
      <w:spacing w:before="120" w:after="120" w:line="240" w:lineRule="auto"/>
      <w:ind w:firstLine="0"/>
      <w:jc w:val="right"/>
    </w:pPr>
  </w:style>
  <w:style w:type="paragraph" w:customStyle="1" w:styleId="MDPI61Supplementary">
    <w:name w:val="MDPI_6.1_Supplementary"/>
    <w:basedOn w:val="MDPI62Acknowledgments"/>
    <w:qFormat/>
    <w:rsid w:val="00335FA5"/>
    <w:pPr>
      <w:spacing w:before="240"/>
    </w:pPr>
    <w:rPr>
      <w:lang w:eastAsia="en-US"/>
    </w:rPr>
  </w:style>
  <w:style w:type="paragraph" w:customStyle="1" w:styleId="MDPI63AuthorContributions">
    <w:name w:val="MDPI_6.3_AuthorContributions"/>
    <w:basedOn w:val="MDPI62Acknowledgments"/>
    <w:qFormat/>
    <w:rsid w:val="00335FA5"/>
    <w:rPr>
      <w:rFonts w:eastAsia="SimSun"/>
      <w:color w:val="auto"/>
      <w:lang w:eastAsia="en-US"/>
    </w:rPr>
  </w:style>
  <w:style w:type="paragraph" w:customStyle="1" w:styleId="MDPI64CoI">
    <w:name w:val="MDPI_6.4_CoI"/>
    <w:basedOn w:val="MDPI62Acknowledgments"/>
    <w:qFormat/>
    <w:rsid w:val="00335FA5"/>
  </w:style>
  <w:style w:type="paragraph" w:customStyle="1" w:styleId="MDPIfooterfirstpage">
    <w:name w:val="MDPI_footer_firstpage"/>
    <w:basedOn w:val="Standard"/>
    <w:qFormat/>
    <w:rsid w:val="00335FA5"/>
    <w:pPr>
      <w:tabs>
        <w:tab w:val="right" w:pos="8845"/>
      </w:tabs>
      <w:adjustRightInd w:val="0"/>
      <w:snapToGrid w:val="0"/>
      <w:spacing w:after="0" w:line="160" w:lineRule="exact"/>
    </w:pPr>
    <w:rPr>
      <w:rFonts w:ascii="Palatino Linotype" w:eastAsia="Times New Roman" w:hAnsi="Palatino Linotype" w:cs="Times New Roman"/>
      <w:sz w:val="16"/>
      <w:szCs w:val="20"/>
      <w:lang w:eastAsia="de-DE"/>
    </w:rPr>
  </w:style>
  <w:style w:type="paragraph" w:customStyle="1" w:styleId="MDPI23heading3">
    <w:name w:val="MDPI_2.3_heading3"/>
    <w:basedOn w:val="MDPI31text"/>
    <w:qFormat/>
    <w:rsid w:val="00335FA5"/>
    <w:pPr>
      <w:spacing w:before="240" w:after="120"/>
      <w:ind w:firstLine="0"/>
      <w:jc w:val="left"/>
      <w:outlineLvl w:val="2"/>
    </w:pPr>
  </w:style>
  <w:style w:type="paragraph" w:customStyle="1" w:styleId="MDPI21heading1">
    <w:name w:val="MDPI_2.1_heading1"/>
    <w:basedOn w:val="MDPI23heading3"/>
    <w:qFormat/>
    <w:rsid w:val="00335FA5"/>
    <w:pPr>
      <w:outlineLvl w:val="0"/>
    </w:pPr>
    <w:rPr>
      <w:b/>
    </w:rPr>
  </w:style>
  <w:style w:type="paragraph" w:customStyle="1" w:styleId="MDPI22heading2">
    <w:name w:val="MDPI_2.2_heading2"/>
    <w:basedOn w:val="Standard"/>
    <w:qFormat/>
    <w:rsid w:val="00335FA5"/>
    <w:pPr>
      <w:kinsoku w:val="0"/>
      <w:overflowPunct w:val="0"/>
      <w:autoSpaceDE w:val="0"/>
      <w:autoSpaceDN w:val="0"/>
      <w:adjustRightInd w:val="0"/>
      <w:snapToGrid w:val="0"/>
      <w:spacing w:before="240" w:after="120" w:line="260" w:lineRule="atLeast"/>
      <w:outlineLvl w:val="1"/>
    </w:pPr>
    <w:rPr>
      <w:rFonts w:ascii="Palatino Linotype" w:eastAsia="Times New Roman" w:hAnsi="Palatino Linotype" w:cs="Times New Roman"/>
      <w:i/>
      <w:noProof/>
      <w:snapToGrid w:val="0"/>
      <w:color w:val="000000"/>
      <w:sz w:val="20"/>
      <w:lang w:eastAsia="de-DE" w:bidi="en-US"/>
    </w:rPr>
  </w:style>
  <w:style w:type="paragraph" w:customStyle="1" w:styleId="MDPI71References">
    <w:name w:val="MDPI_7.1_References"/>
    <w:basedOn w:val="MDPI62Acknowledgments"/>
    <w:qFormat/>
    <w:rsid w:val="00335FA5"/>
    <w:pPr>
      <w:numPr>
        <w:numId w:val="21"/>
      </w:numPr>
      <w:spacing w:before="0" w:line="260" w:lineRule="atLeast"/>
      <w:ind w:left="425" w:hanging="425"/>
    </w:pPr>
  </w:style>
  <w:style w:type="character" w:styleId="Zeilennummer">
    <w:name w:val="line number"/>
    <w:basedOn w:val="Absatz-Standardschriftart"/>
    <w:uiPriority w:val="99"/>
    <w:semiHidden/>
    <w:unhideWhenUsed/>
    <w:rsid w:val="00335FA5"/>
  </w:style>
  <w:style w:type="table" w:customStyle="1" w:styleId="MDPI41threelinetable">
    <w:name w:val="MDPI_4.1_three_line_table"/>
    <w:basedOn w:val="NormaleTabelle"/>
    <w:uiPriority w:val="99"/>
    <w:rsid w:val="00335FA5"/>
    <w:pPr>
      <w:adjustRightInd w:val="0"/>
      <w:snapToGrid w:val="0"/>
      <w:spacing w:after="0" w:line="240" w:lineRule="auto"/>
      <w:jc w:val="center"/>
    </w:pPr>
    <w:rPr>
      <w:rFonts w:ascii="Palatino Linotype" w:eastAsia="SimSun" w:hAnsi="Palatino Linotype" w:cs="Times New Roman"/>
      <w:color w:val="000000"/>
      <w:sz w:val="20"/>
      <w:szCs w:val="20"/>
      <w:lang w:val="en-US" w:eastAsia="zh-CN"/>
    </w:rPr>
    <w:tblPr>
      <w:jc w:val="center"/>
      <w:tblBorders>
        <w:top w:val="single" w:sz="8" w:space="0" w:color="auto"/>
        <w:bottom w:val="single" w:sz="8" w:space="0" w:color="auto"/>
      </w:tblBorders>
    </w:tblPr>
    <w:trPr>
      <w:jc w:val="center"/>
    </w:trPr>
    <w:tcPr>
      <w:vAlign w:val="center"/>
    </w:tcPr>
    <w:tblStylePr w:type="firstRow">
      <w:rPr>
        <w:rFonts w:ascii="Noto Sans CJK JP Regular" w:hAnsi="Noto Sans CJK JP Regular"/>
        <w:b/>
        <w:i w:val="0"/>
        <w:sz w:val="20"/>
      </w:rPr>
      <w:tblPr/>
      <w:tcPr>
        <w:tcBorders>
          <w:bottom w:val="single" w:sz="4" w:space="0" w:color="auto"/>
        </w:tcBorders>
      </w:tcPr>
    </w:tblStylePr>
  </w:style>
  <w:style w:type="character" w:customStyle="1" w:styleId="plainlinks">
    <w:name w:val="plainlinks"/>
    <w:basedOn w:val="Absatz-Standardschriftart"/>
    <w:rsid w:val="00335FA5"/>
  </w:style>
  <w:style w:type="character" w:customStyle="1" w:styleId="geo-dms">
    <w:name w:val="geo-dms"/>
    <w:basedOn w:val="Absatz-Standardschriftart"/>
    <w:rsid w:val="00335FA5"/>
  </w:style>
  <w:style w:type="character" w:customStyle="1" w:styleId="latitude">
    <w:name w:val="latitude"/>
    <w:basedOn w:val="Absatz-Standardschriftart"/>
    <w:rsid w:val="00335FA5"/>
  </w:style>
  <w:style w:type="character" w:customStyle="1" w:styleId="longitude">
    <w:name w:val="longitude"/>
    <w:basedOn w:val="Absatz-Standardschriftart"/>
    <w:rsid w:val="00335FA5"/>
  </w:style>
  <w:style w:type="character" w:customStyle="1" w:styleId="bibliographic-informationvalue">
    <w:name w:val="bibliographic-information__value"/>
    <w:basedOn w:val="Absatz-Standardschriftart"/>
    <w:rsid w:val="00335FA5"/>
  </w:style>
  <w:style w:type="character" w:customStyle="1" w:styleId="chemf">
    <w:name w:val="chemf"/>
    <w:basedOn w:val="Absatz-Standardschriftart"/>
    <w:rsid w:val="00335FA5"/>
  </w:style>
  <w:style w:type="character" w:customStyle="1" w:styleId="artdatevolumeissuepart">
    <w:name w:val="art_datevolumeissuepart"/>
    <w:basedOn w:val="Absatz-Standardschriftart"/>
    <w:rsid w:val="00335FA5"/>
  </w:style>
  <w:style w:type="character" w:customStyle="1" w:styleId="artpages">
    <w:name w:val="art_pages"/>
    <w:basedOn w:val="Absatz-Standardschriftart"/>
    <w:rsid w:val="00335FA5"/>
  </w:style>
  <w:style w:type="character" w:customStyle="1" w:styleId="pbarticletitle">
    <w:name w:val="pb_article_title"/>
    <w:basedOn w:val="Absatz-Standardschriftart"/>
    <w:rsid w:val="00335FA5"/>
  </w:style>
  <w:style w:type="paragraph" w:styleId="Kommentarthema">
    <w:name w:val="annotation subject"/>
    <w:basedOn w:val="Kommentartext"/>
    <w:next w:val="Kommentartext"/>
    <w:link w:val="KommentarthemaZchn"/>
    <w:uiPriority w:val="99"/>
    <w:semiHidden/>
    <w:unhideWhenUsed/>
    <w:rsid w:val="00335FA5"/>
    <w:rPr>
      <w:b/>
      <w:bCs/>
    </w:rPr>
  </w:style>
  <w:style w:type="character" w:customStyle="1" w:styleId="KommentarthemaZchn">
    <w:name w:val="Kommentarthema Zchn"/>
    <w:basedOn w:val="KommentartextZchn"/>
    <w:link w:val="Kommentarthema"/>
    <w:uiPriority w:val="99"/>
    <w:semiHidden/>
    <w:rsid w:val="00335FA5"/>
    <w:rPr>
      <w:rFonts w:ascii="Calibri" w:eastAsia="SimSun" w:hAnsi="Calibri" w:cs="Times New Roman"/>
      <w:b/>
      <w:bCs/>
      <w:sz w:val="20"/>
      <w:szCs w:val="20"/>
      <w:lang w:val="it-IT" w:eastAsia="it-IT"/>
    </w:rPr>
  </w:style>
  <w:style w:type="character" w:customStyle="1" w:styleId="UnresolvedMention1">
    <w:name w:val="Unresolved Mention1"/>
    <w:basedOn w:val="Absatz-Standardschriftart"/>
    <w:uiPriority w:val="99"/>
    <w:semiHidden/>
    <w:unhideWhenUsed/>
    <w:rsid w:val="00335FA5"/>
    <w:rPr>
      <w:color w:val="808080"/>
      <w:shd w:val="clear" w:color="auto" w:fill="E6E6E6"/>
    </w:rPr>
  </w:style>
  <w:style w:type="paragraph" w:styleId="berarbeitung">
    <w:name w:val="Revision"/>
    <w:hidden/>
    <w:uiPriority w:val="99"/>
    <w:semiHidden/>
    <w:rsid w:val="00335FA5"/>
    <w:pPr>
      <w:spacing w:after="0" w:line="240" w:lineRule="auto"/>
    </w:pPr>
    <w:rPr>
      <w:rFonts w:ascii="Calibri" w:eastAsia="SimSun" w:hAnsi="Calibri" w:cs="Times New Roman"/>
      <w:sz w:val="20"/>
      <w:szCs w:val="20"/>
      <w:lang w:val="it-IT" w:eastAsia="it-IT"/>
    </w:rPr>
  </w:style>
  <w:style w:type="paragraph" w:customStyle="1" w:styleId="Mdeck1articletitle">
    <w:name w:val="M_deck_1_article_title"/>
    <w:next w:val="Standard"/>
    <w:qFormat/>
    <w:rsid w:val="00335FA5"/>
    <w:pPr>
      <w:kinsoku w:val="0"/>
      <w:overflowPunct w:val="0"/>
      <w:autoSpaceDE w:val="0"/>
      <w:autoSpaceDN w:val="0"/>
      <w:adjustRightInd w:val="0"/>
      <w:snapToGrid w:val="0"/>
      <w:spacing w:after="240" w:line="400" w:lineRule="exact"/>
      <w:jc w:val="both"/>
    </w:pPr>
    <w:rPr>
      <w:rFonts w:ascii="Minion Pro" w:eastAsia="Times New Roman" w:hAnsi="Minion Pro" w:cs="Times New Roman"/>
      <w:b/>
      <w:snapToGrid w:val="0"/>
      <w:color w:val="000000"/>
      <w:sz w:val="36"/>
      <w:szCs w:val="20"/>
      <w:lang w:val="en-US" w:eastAsia="de-DE" w:bidi="en-US"/>
    </w:rPr>
  </w:style>
  <w:style w:type="paragraph" w:customStyle="1" w:styleId="Mdeck1articletype">
    <w:name w:val="M_deck_1_article_type"/>
    <w:basedOn w:val="Standard"/>
    <w:next w:val="Mdeck1articletitle"/>
    <w:qFormat/>
    <w:rsid w:val="00335FA5"/>
    <w:pPr>
      <w:widowControl w:val="0"/>
      <w:kinsoku w:val="0"/>
      <w:overflowPunct w:val="0"/>
      <w:autoSpaceDE w:val="0"/>
      <w:autoSpaceDN w:val="0"/>
      <w:adjustRightInd w:val="0"/>
      <w:snapToGrid w:val="0"/>
      <w:spacing w:after="120"/>
    </w:pPr>
    <w:rPr>
      <w:rFonts w:ascii="Minion Pro" w:eastAsia="Times New Roman" w:hAnsi="Minion Pro" w:cs="Times New Roman"/>
      <w:i/>
      <w:snapToGrid w:val="0"/>
      <w:color w:val="000000"/>
      <w:sz w:val="20"/>
      <w:szCs w:val="24"/>
      <w:lang w:eastAsia="de-DE" w:bidi="en-US"/>
    </w:rPr>
  </w:style>
  <w:style w:type="paragraph" w:customStyle="1" w:styleId="Mdeck2authoraffiliation">
    <w:name w:val="M_deck_2_author_affiliation"/>
    <w:qFormat/>
    <w:rsid w:val="00335FA5"/>
    <w:pPr>
      <w:widowControl w:val="0"/>
      <w:kinsoku w:val="0"/>
      <w:overflowPunct w:val="0"/>
      <w:autoSpaceDE w:val="0"/>
      <w:autoSpaceDN w:val="0"/>
      <w:adjustRightInd w:val="0"/>
      <w:snapToGrid w:val="0"/>
      <w:spacing w:after="0" w:line="340" w:lineRule="atLeast"/>
      <w:ind w:left="311" w:hanging="198"/>
      <w:jc w:val="both"/>
    </w:pPr>
    <w:rPr>
      <w:rFonts w:ascii="Palatino Linotype" w:eastAsia="Times New Roman" w:hAnsi="Palatino Linotype" w:cs="Times New Roman"/>
      <w:snapToGrid w:val="0"/>
      <w:color w:val="000000"/>
      <w:sz w:val="24"/>
      <w:szCs w:val="20"/>
      <w:lang w:val="en-US" w:eastAsia="de-DE" w:bidi="en-US"/>
    </w:rPr>
  </w:style>
  <w:style w:type="paragraph" w:customStyle="1" w:styleId="Mdeck2authorcorrespondence">
    <w:name w:val="M_deck_2_author_correspondence"/>
    <w:qFormat/>
    <w:rsid w:val="00335FA5"/>
    <w:pPr>
      <w:kinsoku w:val="0"/>
      <w:overflowPunct w:val="0"/>
      <w:autoSpaceDE w:val="0"/>
      <w:autoSpaceDN w:val="0"/>
      <w:adjustRightInd w:val="0"/>
      <w:snapToGrid w:val="0"/>
      <w:spacing w:after="0" w:line="200" w:lineRule="atLeast"/>
      <w:ind w:left="311" w:hanging="198"/>
      <w:jc w:val="both"/>
    </w:pPr>
    <w:rPr>
      <w:rFonts w:ascii="Palatino Linotype" w:eastAsia="Times New Roman" w:hAnsi="Palatino Linotype" w:cs="Times New Roman"/>
      <w:snapToGrid w:val="0"/>
      <w:color w:val="000000"/>
      <w:sz w:val="20"/>
      <w:szCs w:val="20"/>
      <w:lang w:val="en-US" w:eastAsia="de-DE" w:bidi="en-US"/>
    </w:rPr>
  </w:style>
  <w:style w:type="paragraph" w:customStyle="1" w:styleId="Mdeck2authorname">
    <w:name w:val="M_deck_2_author_name"/>
    <w:next w:val="Standard"/>
    <w:qFormat/>
    <w:rsid w:val="00335FA5"/>
    <w:pPr>
      <w:kinsoku w:val="0"/>
      <w:overflowPunct w:val="0"/>
      <w:autoSpaceDE w:val="0"/>
      <w:autoSpaceDN w:val="0"/>
      <w:adjustRightInd w:val="0"/>
      <w:snapToGrid w:val="0"/>
      <w:spacing w:before="240" w:after="120" w:line="320" w:lineRule="atLeast"/>
      <w:jc w:val="both"/>
    </w:pPr>
    <w:rPr>
      <w:rFonts w:ascii="Palatino Linotype" w:eastAsia="Times New Roman" w:hAnsi="Palatino Linotype" w:cs="Times New Roman"/>
      <w:b/>
      <w:snapToGrid w:val="0"/>
      <w:color w:val="000000"/>
      <w:szCs w:val="20"/>
      <w:lang w:val="en-US" w:eastAsia="de-DE" w:bidi="en-US"/>
    </w:rPr>
  </w:style>
  <w:style w:type="paragraph" w:customStyle="1" w:styleId="Mdeck3abstract">
    <w:name w:val="M_deck_3_abstract"/>
    <w:basedOn w:val="Standard"/>
    <w:next w:val="Standard"/>
    <w:qFormat/>
    <w:rsid w:val="00335FA5"/>
    <w:pPr>
      <w:widowControl w:val="0"/>
      <w:kinsoku w:val="0"/>
      <w:overflowPunct w:val="0"/>
      <w:autoSpaceDE w:val="0"/>
      <w:autoSpaceDN w:val="0"/>
      <w:adjustRightInd w:val="0"/>
      <w:snapToGrid w:val="0"/>
      <w:spacing w:before="240" w:line="340" w:lineRule="atLeast"/>
      <w:ind w:left="113" w:right="567" w:firstLine="425"/>
      <w:jc w:val="both"/>
    </w:pPr>
    <w:rPr>
      <w:rFonts w:ascii="Minion Pro" w:eastAsia="Times New Roman" w:hAnsi="Minion Pro" w:cs="Times New Roman"/>
      <w:color w:val="000000"/>
      <w:szCs w:val="20"/>
      <w:lang w:eastAsia="de-DE" w:bidi="en-US"/>
    </w:rPr>
  </w:style>
  <w:style w:type="paragraph" w:customStyle="1" w:styleId="Mdeck3keywords">
    <w:name w:val="M_deck_3_keywords"/>
    <w:basedOn w:val="Standard"/>
    <w:next w:val="Standard"/>
    <w:qFormat/>
    <w:rsid w:val="00335FA5"/>
    <w:pPr>
      <w:kinsoku w:val="0"/>
      <w:overflowPunct w:val="0"/>
      <w:autoSpaceDE w:val="0"/>
      <w:autoSpaceDN w:val="0"/>
      <w:adjustRightInd w:val="0"/>
      <w:snapToGrid w:val="0"/>
      <w:spacing w:before="240" w:after="0" w:line="320" w:lineRule="atLeast"/>
      <w:ind w:left="113"/>
      <w:jc w:val="both"/>
    </w:pPr>
    <w:rPr>
      <w:rFonts w:ascii="Minion Pro" w:eastAsia="Times New Roman" w:hAnsi="Minion Pro" w:cs="Times New Roman"/>
      <w:snapToGrid w:val="0"/>
      <w:color w:val="000000"/>
      <w:szCs w:val="20"/>
      <w:lang w:eastAsia="de-DE" w:bidi="en-US"/>
    </w:rPr>
  </w:style>
  <w:style w:type="paragraph" w:customStyle="1" w:styleId="Mdeck3publcationhistory">
    <w:name w:val="M_deck_3_publcation_history"/>
    <w:next w:val="Standard"/>
    <w:qFormat/>
    <w:rsid w:val="00335FA5"/>
    <w:pPr>
      <w:widowControl w:val="0"/>
      <w:kinsoku w:val="0"/>
      <w:overflowPunct w:val="0"/>
      <w:autoSpaceDE w:val="0"/>
      <w:autoSpaceDN w:val="0"/>
      <w:adjustRightInd w:val="0"/>
      <w:snapToGrid w:val="0"/>
      <w:spacing w:before="240" w:after="0" w:line="340" w:lineRule="atLeast"/>
      <w:ind w:left="113"/>
      <w:jc w:val="both"/>
    </w:pPr>
    <w:rPr>
      <w:rFonts w:ascii="Palatino Linotype" w:eastAsia="Times New Roman" w:hAnsi="Palatino Linotype" w:cs="Times New Roman"/>
      <w:i/>
      <w:snapToGrid w:val="0"/>
      <w:color w:val="000000"/>
      <w:sz w:val="24"/>
      <w:szCs w:val="20"/>
      <w:lang w:val="en-US" w:eastAsia="de-DE" w:bidi="en-US"/>
    </w:rPr>
  </w:style>
  <w:style w:type="paragraph" w:customStyle="1" w:styleId="Mdeck4heading1">
    <w:name w:val="M_deck_4_heading_1"/>
    <w:basedOn w:val="Standard"/>
    <w:next w:val="Standard"/>
    <w:qFormat/>
    <w:rsid w:val="00335FA5"/>
    <w:pPr>
      <w:kinsoku w:val="0"/>
      <w:overflowPunct w:val="0"/>
      <w:autoSpaceDE w:val="0"/>
      <w:autoSpaceDN w:val="0"/>
      <w:adjustRightInd w:val="0"/>
      <w:snapToGrid w:val="0"/>
      <w:spacing w:before="240" w:after="120" w:line="340" w:lineRule="atLeast"/>
      <w:ind w:firstLine="425"/>
      <w:jc w:val="both"/>
      <w:outlineLvl w:val="0"/>
    </w:pPr>
    <w:rPr>
      <w:rFonts w:ascii="Minion Pro" w:eastAsia="Times New Roman" w:hAnsi="Minion Pro" w:cs="Times New Roman"/>
      <w:b/>
      <w:color w:val="000000"/>
      <w:szCs w:val="20"/>
      <w:lang w:eastAsia="de-DE" w:bidi="en-US"/>
    </w:rPr>
  </w:style>
  <w:style w:type="paragraph" w:customStyle="1" w:styleId="Mdeck4heading2">
    <w:name w:val="M_deck_4_heading_2"/>
    <w:basedOn w:val="Standard"/>
    <w:next w:val="Standard"/>
    <w:qFormat/>
    <w:rsid w:val="00335FA5"/>
    <w:pPr>
      <w:kinsoku w:val="0"/>
      <w:overflowPunct w:val="0"/>
      <w:autoSpaceDE w:val="0"/>
      <w:autoSpaceDN w:val="0"/>
      <w:adjustRightInd w:val="0"/>
      <w:snapToGrid w:val="0"/>
      <w:spacing w:before="240" w:after="120" w:line="320" w:lineRule="atLeast"/>
      <w:ind w:firstLine="425"/>
      <w:jc w:val="both"/>
      <w:outlineLvl w:val="1"/>
    </w:pPr>
    <w:rPr>
      <w:rFonts w:ascii="Minion Pro" w:eastAsia="Times New Roman" w:hAnsi="Minion Pro" w:cs="Times New Roman"/>
      <w:i/>
      <w:color w:val="000000"/>
      <w:szCs w:val="20"/>
      <w:lang w:eastAsia="de-DE" w:bidi="en-US"/>
    </w:rPr>
  </w:style>
  <w:style w:type="paragraph" w:customStyle="1" w:styleId="Mdeck4heading3">
    <w:name w:val="M_deck_4_heading_3"/>
    <w:basedOn w:val="Standard"/>
    <w:next w:val="Standard"/>
    <w:qFormat/>
    <w:rsid w:val="00335FA5"/>
    <w:pPr>
      <w:kinsoku w:val="0"/>
      <w:overflowPunct w:val="0"/>
      <w:autoSpaceDE w:val="0"/>
      <w:autoSpaceDN w:val="0"/>
      <w:adjustRightInd w:val="0"/>
      <w:snapToGrid w:val="0"/>
      <w:spacing w:before="240" w:after="120" w:line="340" w:lineRule="atLeast"/>
      <w:ind w:firstLineChars="50" w:firstLine="50"/>
      <w:jc w:val="both"/>
      <w:outlineLvl w:val="2"/>
    </w:pPr>
    <w:rPr>
      <w:rFonts w:ascii="Minion Pro" w:eastAsia="Times New Roman" w:hAnsi="Minion Pro" w:cs="Times New Roman"/>
      <w:color w:val="000000"/>
      <w:szCs w:val="20"/>
      <w:lang w:eastAsia="de-DE" w:bidi="en-US"/>
    </w:rPr>
  </w:style>
  <w:style w:type="paragraph" w:customStyle="1" w:styleId="Mdeck4ref-citation">
    <w:name w:val="M_deck_4_ref-citation"/>
    <w:basedOn w:val="Textkrper"/>
    <w:qFormat/>
    <w:rsid w:val="00335FA5"/>
    <w:pPr>
      <w:kinsoku w:val="0"/>
      <w:overflowPunct w:val="0"/>
      <w:autoSpaceDE w:val="0"/>
      <w:autoSpaceDN w:val="0"/>
      <w:adjustRightInd w:val="0"/>
      <w:snapToGrid w:val="0"/>
      <w:spacing w:line="320" w:lineRule="atLeast"/>
      <w:ind w:firstLine="425"/>
    </w:pPr>
    <w:rPr>
      <w:rFonts w:ascii="Palatino Linotype" w:hAnsi="Palatino Linotype"/>
      <w:snapToGrid w:val="0"/>
      <w:sz w:val="20"/>
      <w:lang w:bidi="en-US"/>
    </w:rPr>
  </w:style>
  <w:style w:type="paragraph" w:styleId="Textkrper">
    <w:name w:val="Body Text"/>
    <w:basedOn w:val="Standard"/>
    <w:link w:val="TextkrperZchn"/>
    <w:uiPriority w:val="99"/>
    <w:semiHidden/>
    <w:unhideWhenUsed/>
    <w:rsid w:val="00335FA5"/>
    <w:pPr>
      <w:spacing w:before="0" w:after="120" w:line="340" w:lineRule="atLeast"/>
      <w:jc w:val="both"/>
    </w:pPr>
    <w:rPr>
      <w:rFonts w:eastAsia="Times New Roman" w:cs="Times New Roman"/>
      <w:color w:val="000000"/>
      <w:szCs w:val="20"/>
      <w:lang w:eastAsia="de-DE"/>
    </w:rPr>
  </w:style>
  <w:style w:type="character" w:customStyle="1" w:styleId="TextkrperZchn">
    <w:name w:val="Textkörper Zchn"/>
    <w:basedOn w:val="Absatz-Standardschriftart"/>
    <w:link w:val="Textkrper"/>
    <w:uiPriority w:val="99"/>
    <w:semiHidden/>
    <w:rsid w:val="00335FA5"/>
    <w:rPr>
      <w:rFonts w:ascii="Times New Roman" w:eastAsia="Times New Roman" w:hAnsi="Times New Roman" w:cs="Times New Roman"/>
      <w:color w:val="000000"/>
      <w:sz w:val="24"/>
      <w:szCs w:val="20"/>
      <w:lang w:val="en-US" w:eastAsia="de-DE"/>
    </w:rPr>
  </w:style>
  <w:style w:type="paragraph" w:customStyle="1" w:styleId="Mdeck4ref-citation-red">
    <w:name w:val="M_deck_4_ref-citation-red"/>
    <w:basedOn w:val="Textkrper"/>
    <w:qFormat/>
    <w:rsid w:val="00335FA5"/>
    <w:pPr>
      <w:kinsoku w:val="0"/>
      <w:overflowPunct w:val="0"/>
      <w:autoSpaceDE w:val="0"/>
      <w:autoSpaceDN w:val="0"/>
      <w:adjustRightInd w:val="0"/>
      <w:snapToGrid w:val="0"/>
      <w:spacing w:line="320" w:lineRule="atLeast"/>
      <w:ind w:firstLine="425"/>
    </w:pPr>
    <w:rPr>
      <w:rFonts w:ascii="Palatino Linotype" w:hAnsi="Palatino Linotype"/>
      <w:snapToGrid w:val="0"/>
      <w:sz w:val="18"/>
      <w:lang w:bidi="en-US"/>
    </w:rPr>
  </w:style>
  <w:style w:type="paragraph" w:customStyle="1" w:styleId="Mdeck4text">
    <w:name w:val="M_deck_4_text"/>
    <w:qFormat/>
    <w:rsid w:val="00335FA5"/>
    <w:pPr>
      <w:kinsoku w:val="0"/>
      <w:overflowPunct w:val="0"/>
      <w:autoSpaceDE w:val="0"/>
      <w:autoSpaceDN w:val="0"/>
      <w:adjustRightInd w:val="0"/>
      <w:snapToGrid w:val="0"/>
      <w:spacing w:after="0" w:line="320" w:lineRule="atLeast"/>
      <w:ind w:firstLine="425"/>
      <w:jc w:val="both"/>
    </w:pPr>
    <w:rPr>
      <w:rFonts w:ascii="Minion Pro" w:eastAsia="Times New Roman" w:hAnsi="Minion Pro" w:cs="Times New Roman"/>
      <w:snapToGrid w:val="0"/>
      <w:color w:val="000000"/>
      <w:sz w:val="24"/>
      <w:szCs w:val="20"/>
      <w:lang w:val="en-US" w:eastAsia="de-DE" w:bidi="en-US"/>
    </w:rPr>
  </w:style>
  <w:style w:type="paragraph" w:customStyle="1" w:styleId="Mdeck4text2nd">
    <w:name w:val="M_deck_4_text_2nd"/>
    <w:qFormat/>
    <w:rsid w:val="00335FA5"/>
    <w:pPr>
      <w:adjustRightInd w:val="0"/>
      <w:snapToGrid w:val="0"/>
      <w:spacing w:after="0" w:line="260" w:lineRule="atLeast"/>
      <w:ind w:left="850" w:hanging="425"/>
      <w:jc w:val="both"/>
    </w:pPr>
    <w:rPr>
      <w:rFonts w:ascii="Palatino Linotype" w:eastAsia="Times New Roman" w:hAnsi="Palatino Linotype" w:cs="Times New Roman"/>
      <w:snapToGrid w:val="0"/>
      <w:color w:val="000000"/>
      <w:sz w:val="20"/>
      <w:szCs w:val="20"/>
      <w:lang w:val="en-US" w:eastAsia="de-DE" w:bidi="en-US"/>
    </w:rPr>
  </w:style>
  <w:style w:type="paragraph" w:customStyle="1" w:styleId="Mdeck4textbulletlist">
    <w:name w:val="M_deck_4_text_bullet_list"/>
    <w:basedOn w:val="Mdeck4text"/>
    <w:qFormat/>
    <w:rsid w:val="00335FA5"/>
    <w:pPr>
      <w:numPr>
        <w:numId w:val="22"/>
      </w:numPr>
      <w:spacing w:before="120" w:after="120" w:line="340" w:lineRule="atLeast"/>
    </w:pPr>
    <w:rPr>
      <w:snapToGrid/>
    </w:rPr>
  </w:style>
  <w:style w:type="paragraph" w:customStyle="1" w:styleId="Mdeck4textfirstlinezero">
    <w:name w:val="M_deck_4_text_firstline_zero"/>
    <w:basedOn w:val="Mdeck4text"/>
    <w:next w:val="Mdeck4text"/>
    <w:qFormat/>
    <w:rsid w:val="00335FA5"/>
    <w:pPr>
      <w:ind w:firstLine="0"/>
    </w:pPr>
    <w:rPr>
      <w:szCs w:val="24"/>
    </w:rPr>
  </w:style>
  <w:style w:type="paragraph" w:customStyle="1" w:styleId="Mdeck4textlist">
    <w:name w:val="M_deck_4_text_list"/>
    <w:basedOn w:val="Standard"/>
    <w:qFormat/>
    <w:rsid w:val="00335FA5"/>
    <w:pPr>
      <w:spacing w:before="0" w:after="0" w:line="260" w:lineRule="atLeast"/>
      <w:jc w:val="center"/>
    </w:pPr>
    <w:rPr>
      <w:rFonts w:ascii="Minion Pro" w:eastAsia="Times New Roman" w:hAnsi="Minion Pro" w:cs="Times New Roman"/>
      <w:i/>
      <w:color w:val="000000" w:themeColor="text1"/>
      <w:szCs w:val="20"/>
      <w:lang w:eastAsia="zh-CN"/>
    </w:rPr>
  </w:style>
  <w:style w:type="paragraph" w:customStyle="1" w:styleId="Mdeck4textlrindent">
    <w:name w:val="M_deck_4_text_lr_indent"/>
    <w:basedOn w:val="Mdeck4text"/>
    <w:qFormat/>
    <w:rsid w:val="00335FA5"/>
    <w:pPr>
      <w:spacing w:before="120" w:after="120" w:line="260" w:lineRule="atLeast"/>
      <w:ind w:left="425" w:right="425" w:firstLine="0"/>
    </w:pPr>
    <w:rPr>
      <w:rFonts w:ascii="Palatino Linotype" w:hAnsi="Palatino Linotype"/>
      <w:sz w:val="20"/>
    </w:rPr>
  </w:style>
  <w:style w:type="paragraph" w:customStyle="1" w:styleId="Mdeck4textnumberedlist">
    <w:name w:val="M_deck_4_text_numbered_list"/>
    <w:basedOn w:val="Mdeck4text"/>
    <w:qFormat/>
    <w:rsid w:val="00335FA5"/>
    <w:pPr>
      <w:numPr>
        <w:numId w:val="23"/>
      </w:numPr>
      <w:spacing w:before="120" w:after="120" w:line="340" w:lineRule="atLeast"/>
    </w:pPr>
    <w:rPr>
      <w:snapToGrid/>
    </w:rPr>
  </w:style>
  <w:style w:type="paragraph" w:customStyle="1" w:styleId="Mdeck5tablebody">
    <w:name w:val="M_deck_5_table_body"/>
    <w:qFormat/>
    <w:rsid w:val="00335FA5"/>
    <w:pPr>
      <w:kinsoku w:val="0"/>
      <w:overflowPunct w:val="0"/>
      <w:autoSpaceDE w:val="0"/>
      <w:autoSpaceDN w:val="0"/>
      <w:adjustRightInd w:val="0"/>
      <w:snapToGrid w:val="0"/>
      <w:spacing w:after="0" w:line="260" w:lineRule="atLeast"/>
      <w:jc w:val="center"/>
    </w:pPr>
    <w:rPr>
      <w:rFonts w:ascii="Minion Pro" w:eastAsia="Times New Roman" w:hAnsi="Minion Pro" w:cs="Times New Roman"/>
      <w:snapToGrid w:val="0"/>
      <w:color w:val="000000"/>
      <w:sz w:val="20"/>
      <w:szCs w:val="20"/>
      <w:lang w:val="en-US" w:eastAsia="de-DE" w:bidi="en-US"/>
    </w:rPr>
  </w:style>
  <w:style w:type="paragraph" w:customStyle="1" w:styleId="Mdeck5tablecaption">
    <w:name w:val="M_deck_5_table_caption"/>
    <w:qFormat/>
    <w:rsid w:val="00335FA5"/>
    <w:pPr>
      <w:kinsoku w:val="0"/>
      <w:overflowPunct w:val="0"/>
      <w:autoSpaceDE w:val="0"/>
      <w:autoSpaceDN w:val="0"/>
      <w:adjustRightInd w:val="0"/>
      <w:snapToGrid w:val="0"/>
      <w:spacing w:after="120" w:line="260" w:lineRule="atLeast"/>
      <w:jc w:val="both"/>
    </w:pPr>
    <w:rPr>
      <w:rFonts w:ascii="Palatino Linotype" w:eastAsia="Times New Roman" w:hAnsi="Palatino Linotype" w:cs="Times New Roman"/>
      <w:snapToGrid w:val="0"/>
      <w:color w:val="000000"/>
      <w:sz w:val="20"/>
      <w:szCs w:val="20"/>
      <w:lang w:val="en-US" w:eastAsia="de-DE" w:bidi="en-US"/>
    </w:rPr>
  </w:style>
  <w:style w:type="paragraph" w:customStyle="1" w:styleId="Mdeck5tablefooter">
    <w:name w:val="M_deck_5_table_footer"/>
    <w:basedOn w:val="Mdeck5tablecaption"/>
    <w:next w:val="Mdeck4text"/>
    <w:qFormat/>
    <w:rsid w:val="00335FA5"/>
    <w:pPr>
      <w:spacing w:line="300" w:lineRule="exact"/>
    </w:pPr>
  </w:style>
  <w:style w:type="paragraph" w:customStyle="1" w:styleId="Mdeck5tableheader">
    <w:name w:val="M_deck_5_table_header"/>
    <w:basedOn w:val="Mdeck5tablefooter"/>
    <w:rsid w:val="00335FA5"/>
  </w:style>
  <w:style w:type="paragraph" w:customStyle="1" w:styleId="Mdeck6figurebody">
    <w:name w:val="M_deck_6_figure_body"/>
    <w:qFormat/>
    <w:rsid w:val="00335FA5"/>
    <w:pPr>
      <w:widowControl w:val="0"/>
      <w:kinsoku w:val="0"/>
      <w:overflowPunct w:val="0"/>
      <w:autoSpaceDE w:val="0"/>
      <w:autoSpaceDN w:val="0"/>
      <w:adjustRightInd w:val="0"/>
      <w:snapToGrid w:val="0"/>
      <w:spacing w:after="0" w:line="340" w:lineRule="atLeast"/>
      <w:jc w:val="center"/>
    </w:pPr>
    <w:rPr>
      <w:rFonts w:ascii="Palatino Linotype" w:eastAsia="Times New Roman" w:hAnsi="Palatino Linotype" w:cs="Times New Roman"/>
      <w:snapToGrid w:val="0"/>
      <w:color w:val="000000"/>
      <w:sz w:val="24"/>
      <w:szCs w:val="20"/>
      <w:lang w:val="en-US" w:eastAsia="de-DE" w:bidi="en-US"/>
    </w:rPr>
  </w:style>
  <w:style w:type="paragraph" w:customStyle="1" w:styleId="Mdeck6figurecaption">
    <w:name w:val="M_deck_6_figure_caption"/>
    <w:next w:val="Mdeck4text"/>
    <w:qFormat/>
    <w:rsid w:val="00335FA5"/>
    <w:pPr>
      <w:adjustRightInd w:val="0"/>
      <w:snapToGrid w:val="0"/>
      <w:spacing w:before="120" w:after="0" w:line="260" w:lineRule="atLeast"/>
      <w:jc w:val="both"/>
    </w:pPr>
    <w:rPr>
      <w:rFonts w:ascii="Palatino Linotype" w:eastAsia="Times New Roman" w:hAnsi="Palatino Linotype" w:cs="Times New Roman"/>
      <w:snapToGrid w:val="0"/>
      <w:color w:val="000000"/>
      <w:sz w:val="20"/>
      <w:szCs w:val="20"/>
      <w:lang w:val="en-US" w:eastAsia="de-DE" w:bidi="en-US"/>
    </w:rPr>
  </w:style>
  <w:style w:type="paragraph" w:customStyle="1" w:styleId="Mdeck7equation">
    <w:name w:val="M_deck_7_equation"/>
    <w:basedOn w:val="Mdeck4text"/>
    <w:qFormat/>
    <w:rsid w:val="00335FA5"/>
    <w:pPr>
      <w:spacing w:before="120" w:after="120"/>
      <w:ind w:left="709" w:firstLine="0"/>
      <w:jc w:val="center"/>
    </w:pPr>
    <w:rPr>
      <w:i/>
      <w:snapToGrid/>
      <w:szCs w:val="24"/>
      <w:lang w:eastAsia="en-US"/>
    </w:rPr>
  </w:style>
  <w:style w:type="paragraph" w:customStyle="1" w:styleId="Mdeck8references">
    <w:name w:val="M_deck_8_references"/>
    <w:qFormat/>
    <w:rsid w:val="00335FA5"/>
    <w:pPr>
      <w:numPr>
        <w:numId w:val="24"/>
      </w:numPr>
      <w:kinsoku w:val="0"/>
      <w:overflowPunct w:val="0"/>
      <w:autoSpaceDE w:val="0"/>
      <w:autoSpaceDN w:val="0"/>
      <w:adjustRightInd w:val="0"/>
      <w:snapToGrid w:val="0"/>
      <w:spacing w:after="0" w:line="260" w:lineRule="atLeast"/>
      <w:jc w:val="both"/>
    </w:pPr>
    <w:rPr>
      <w:rFonts w:ascii="Palatino Linotype" w:eastAsia="Times New Roman" w:hAnsi="Palatino Linotype" w:cs="Times New Roman"/>
      <w:snapToGrid w:val="0"/>
      <w:color w:val="000000"/>
      <w:sz w:val="24"/>
      <w:szCs w:val="20"/>
      <w:lang w:val="en-US" w:eastAsia="de-DE" w:bidi="en-US"/>
    </w:rPr>
  </w:style>
  <w:style w:type="character" w:styleId="Fett">
    <w:name w:val="Strong"/>
    <w:basedOn w:val="Absatz-Standardschriftart"/>
    <w:uiPriority w:val="22"/>
    <w:qFormat/>
    <w:rsid w:val="00335FA5"/>
    <w:rPr>
      <w:b/>
      <w:bCs/>
    </w:rPr>
  </w:style>
  <w:style w:type="paragraph" w:customStyle="1" w:styleId="ThesisbodyNItab">
    <w:name w:val="Thesis_body_NItab"/>
    <w:basedOn w:val="ThesisbodyNI"/>
    <w:qFormat/>
    <w:rsid w:val="00335FA5"/>
  </w:style>
  <w:style w:type="paragraph" w:customStyle="1" w:styleId="Stile1">
    <w:name w:val="Stile1"/>
    <w:basedOn w:val="Thesisbody"/>
    <w:qFormat/>
    <w:rsid w:val="00335FA5"/>
    <w:pPr>
      <w:spacing w:before="0" w:after="0" w:line="240" w:lineRule="auto"/>
      <w:contextualSpacing/>
      <w:jc w:val="left"/>
    </w:pPr>
    <w:rPr>
      <w:sz w:val="18"/>
    </w:rPr>
  </w:style>
  <w:style w:type="paragraph" w:customStyle="1" w:styleId="ThesisbodyNI0">
    <w:name w:val="Thesis_bodyNI"/>
    <w:basedOn w:val="Thesisbody"/>
    <w:qFormat/>
    <w:rsid w:val="00335FA5"/>
  </w:style>
  <w:style w:type="paragraph" w:styleId="KeinLeerraum">
    <w:name w:val="No Spacing"/>
    <w:uiPriority w:val="1"/>
    <w:qFormat/>
    <w:rsid w:val="00335FA5"/>
    <w:pPr>
      <w:spacing w:after="0" w:line="240" w:lineRule="auto"/>
    </w:pPr>
    <w:rPr>
      <w:lang w:val="it-IT"/>
    </w:rPr>
  </w:style>
  <w:style w:type="paragraph" w:styleId="Titel">
    <w:name w:val="Title"/>
    <w:basedOn w:val="Standard"/>
    <w:link w:val="TitelZchn"/>
    <w:qFormat/>
    <w:rsid w:val="00335FA5"/>
    <w:pPr>
      <w:spacing w:before="0" w:after="0"/>
      <w:jc w:val="center"/>
      <w:outlineLvl w:val="0"/>
    </w:pPr>
    <w:rPr>
      <w:rFonts w:eastAsia="Times New Roman" w:cs="Arial"/>
      <w:b/>
      <w:bCs/>
      <w:kern w:val="28"/>
      <w:sz w:val="32"/>
      <w:szCs w:val="40"/>
    </w:rPr>
  </w:style>
  <w:style w:type="character" w:customStyle="1" w:styleId="TitelZchn">
    <w:name w:val="Titel Zchn"/>
    <w:basedOn w:val="Absatz-Standardschriftart"/>
    <w:link w:val="Titel"/>
    <w:rsid w:val="00335FA5"/>
    <w:rPr>
      <w:rFonts w:ascii="Times New Roman" w:eastAsia="Times New Roman" w:hAnsi="Times New Roman" w:cs="Arial"/>
      <w:b/>
      <w:bCs/>
      <w:kern w:val="28"/>
      <w:sz w:val="32"/>
      <w:szCs w:val="40"/>
      <w:lang w:val="en-US"/>
    </w:rPr>
  </w:style>
  <w:style w:type="paragraph" w:customStyle="1" w:styleId="Author">
    <w:name w:val="Author"/>
    <w:basedOn w:val="Titel"/>
    <w:rsid w:val="00335FA5"/>
    <w:rPr>
      <w:b w:val="0"/>
      <w:sz w:val="24"/>
      <w:szCs w:val="24"/>
    </w:rPr>
  </w:style>
  <w:style w:type="paragraph" w:customStyle="1" w:styleId="Affiliation">
    <w:name w:val="Affiliation"/>
    <w:basedOn w:val="Kopfzeile"/>
    <w:rsid w:val="00335FA5"/>
    <w:pPr>
      <w:tabs>
        <w:tab w:val="clear" w:pos="4819"/>
        <w:tab w:val="clear" w:pos="9638"/>
        <w:tab w:val="center" w:pos="4320"/>
        <w:tab w:val="right" w:pos="8640"/>
      </w:tabs>
      <w:jc w:val="center"/>
    </w:pPr>
    <w:rPr>
      <w:rFonts w:ascii="Times New Roman" w:eastAsia="Times New Roman" w:hAnsi="Times New Roman" w:cs="Times New Roman"/>
      <w:i/>
      <w:iCs/>
      <w:sz w:val="24"/>
      <w:szCs w:val="24"/>
      <w:lang w:val="en-US"/>
    </w:rPr>
  </w:style>
  <w:style w:type="paragraph" w:customStyle="1" w:styleId="Correspondingauthor">
    <w:name w:val="Corresponding author"/>
    <w:basedOn w:val="Affiliation"/>
    <w:rsid w:val="00335FA5"/>
  </w:style>
  <w:style w:type="paragraph" w:customStyle="1" w:styleId="Reference">
    <w:name w:val="Reference"/>
    <w:basedOn w:val="Standard"/>
    <w:rsid w:val="00335FA5"/>
    <w:pPr>
      <w:spacing w:before="0" w:after="0"/>
      <w:ind w:left="720" w:hanging="720"/>
      <w:jc w:val="both"/>
    </w:pPr>
    <w:rPr>
      <w:rFonts w:eastAsia="Times New Roman" w:cs="Times New Roman"/>
      <w:sz w:val="20"/>
      <w:szCs w:val="20"/>
      <w:lang w:val="en-GB"/>
    </w:rPr>
  </w:style>
  <w:style w:type="table" w:customStyle="1" w:styleId="EinfacheTabelle41">
    <w:name w:val="Einfache Tabelle 41"/>
    <w:basedOn w:val="NormaleTabelle"/>
    <w:uiPriority w:val="44"/>
    <w:rsid w:val="00335FA5"/>
    <w:pPr>
      <w:spacing w:after="0" w:line="240" w:lineRule="auto"/>
    </w:pPr>
    <w:rPr>
      <w:lang w:val="it-I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wrap">
    <w:name w:val="nowrap"/>
    <w:basedOn w:val="Absatz-Standardschriftart"/>
    <w:rsid w:val="00335FA5"/>
  </w:style>
  <w:style w:type="character" w:customStyle="1" w:styleId="st">
    <w:name w:val="st"/>
    <w:basedOn w:val="Absatz-Standardschriftart"/>
    <w:rsid w:val="00335FA5"/>
  </w:style>
  <w:style w:type="character" w:customStyle="1" w:styleId="Erwhnung1">
    <w:name w:val="Erwähnung1"/>
    <w:basedOn w:val="Absatz-Standardschriftart"/>
    <w:uiPriority w:val="99"/>
    <w:semiHidden/>
    <w:unhideWhenUsed/>
    <w:rsid w:val="00335FA5"/>
    <w:rPr>
      <w:color w:val="2B579A"/>
      <w:shd w:val="clear" w:color="auto" w:fill="E6E6E6"/>
    </w:rPr>
  </w:style>
  <w:style w:type="character" w:customStyle="1" w:styleId="highwire-cite-metadata-doi">
    <w:name w:val="highwire-cite-metadata-doi"/>
    <w:basedOn w:val="Absatz-Standardschriftart"/>
    <w:rsid w:val="00335FA5"/>
  </w:style>
  <w:style w:type="character" w:customStyle="1" w:styleId="label">
    <w:name w:val="label"/>
    <w:basedOn w:val="Absatz-Standardschriftart"/>
    <w:rsid w:val="00335FA5"/>
  </w:style>
  <w:style w:type="character" w:customStyle="1" w:styleId="NichtaufgelsteErwhnung1">
    <w:name w:val="Nicht aufgelöste Erwähnung1"/>
    <w:basedOn w:val="Absatz-Standardschriftart"/>
    <w:uiPriority w:val="99"/>
    <w:semiHidden/>
    <w:unhideWhenUsed/>
    <w:rsid w:val="00335FA5"/>
    <w:rPr>
      <w:color w:val="808080"/>
      <w:shd w:val="clear" w:color="auto" w:fill="E6E6E6"/>
    </w:rPr>
  </w:style>
  <w:style w:type="paragraph" w:customStyle="1" w:styleId="Firstparagraph">
    <w:name w:val="First paragraph"/>
    <w:basedOn w:val="Standard"/>
    <w:next w:val="Standard"/>
    <w:rsid w:val="00335FA5"/>
    <w:pPr>
      <w:overflowPunct w:val="0"/>
      <w:autoSpaceDE w:val="0"/>
      <w:autoSpaceDN w:val="0"/>
      <w:adjustRightInd w:val="0"/>
      <w:spacing w:before="0" w:after="0" w:line="260" w:lineRule="exact"/>
      <w:jc w:val="both"/>
      <w:textAlignment w:val="baseline"/>
    </w:pPr>
    <w:rPr>
      <w:rFonts w:eastAsia="Times New Roman" w:cs="Times New Roman"/>
      <w:szCs w:val="20"/>
    </w:rPr>
  </w:style>
  <w:style w:type="paragraph" w:styleId="Textkrper2">
    <w:name w:val="Body Text 2"/>
    <w:basedOn w:val="Standard"/>
    <w:link w:val="Textkrper2Zchn"/>
    <w:uiPriority w:val="99"/>
    <w:semiHidden/>
    <w:unhideWhenUsed/>
    <w:rsid w:val="00335FA5"/>
    <w:pPr>
      <w:spacing w:before="0" w:after="0" w:line="480" w:lineRule="auto"/>
      <w:ind w:left="540" w:hanging="540"/>
    </w:pPr>
    <w:rPr>
      <w:rFonts w:ascii="Calibri" w:eastAsiaTheme="minorEastAsia" w:hAnsi="Calibri" w:cs="Calibri"/>
      <w:szCs w:val="24"/>
    </w:rPr>
  </w:style>
  <w:style w:type="character" w:customStyle="1" w:styleId="Textkrper2Zchn">
    <w:name w:val="Textkörper 2 Zchn"/>
    <w:basedOn w:val="Absatz-Standardschriftart"/>
    <w:link w:val="Textkrper2"/>
    <w:uiPriority w:val="99"/>
    <w:semiHidden/>
    <w:rsid w:val="00335FA5"/>
    <w:rPr>
      <w:rFonts w:ascii="Calibri" w:eastAsiaTheme="minorEastAsia" w:hAnsi="Calibri" w:cs="Calibri"/>
      <w:sz w:val="24"/>
      <w:szCs w:val="24"/>
      <w:lang w:val="en-US"/>
    </w:rPr>
  </w:style>
  <w:style w:type="paragraph" w:styleId="Textkrper-Einzug2">
    <w:name w:val="Body Text Indent 2"/>
    <w:basedOn w:val="Standard"/>
    <w:link w:val="Textkrper-Einzug2Zchn"/>
    <w:uiPriority w:val="99"/>
    <w:semiHidden/>
    <w:unhideWhenUsed/>
    <w:rsid w:val="00335FA5"/>
    <w:pPr>
      <w:autoSpaceDE w:val="0"/>
      <w:autoSpaceDN w:val="0"/>
      <w:adjustRightInd w:val="0"/>
      <w:spacing w:before="0" w:after="0" w:line="480" w:lineRule="auto"/>
      <w:ind w:left="540" w:hanging="540"/>
    </w:pPr>
    <w:rPr>
      <w:rFonts w:ascii="Calibri" w:eastAsiaTheme="minorEastAsia" w:hAnsi="Calibri" w:cs="Calibri"/>
      <w:color w:val="000000"/>
      <w:szCs w:val="24"/>
      <w:lang w:eastAsia="de-DE"/>
    </w:rPr>
  </w:style>
  <w:style w:type="character" w:customStyle="1" w:styleId="Textkrper-Einzug2Zchn">
    <w:name w:val="Textkörper-Einzug 2 Zchn"/>
    <w:basedOn w:val="Absatz-Standardschriftart"/>
    <w:link w:val="Textkrper-Einzug2"/>
    <w:uiPriority w:val="99"/>
    <w:semiHidden/>
    <w:rsid w:val="00335FA5"/>
    <w:rPr>
      <w:rFonts w:ascii="Calibri" w:eastAsiaTheme="minorEastAsia" w:hAnsi="Calibri" w:cs="Calibri"/>
      <w:color w:val="000000"/>
      <w:sz w:val="24"/>
      <w:szCs w:val="24"/>
      <w:lang w:val="en-US" w:eastAsia="de-DE"/>
    </w:rPr>
  </w:style>
  <w:style w:type="paragraph" w:customStyle="1" w:styleId="Thesispretitle">
    <w:name w:val="Thesis_pretitle"/>
    <w:basedOn w:val="berschrift1"/>
    <w:link w:val="ThesispretitleCarattere"/>
    <w:qFormat/>
    <w:rsid w:val="00335FA5"/>
    <w:pPr>
      <w:keepNext/>
      <w:numPr>
        <w:numId w:val="0"/>
      </w:numPr>
      <w:spacing w:before="840" w:after="360"/>
      <w:ind w:left="720" w:hanging="720"/>
    </w:pPr>
    <w:rPr>
      <w:rFonts w:eastAsia="Times New Roman" w:cs="Arial"/>
      <w:bCs/>
      <w:caps/>
      <w:color w:val="2F5496" w:themeColor="accent1" w:themeShade="BF"/>
      <w:kern w:val="32"/>
      <w:sz w:val="32"/>
      <w:szCs w:val="28"/>
      <w:lang w:val="en-GB"/>
    </w:rPr>
  </w:style>
  <w:style w:type="character" w:customStyle="1" w:styleId="ThesispretitleCarattere">
    <w:name w:val="Thesis_pretitle Carattere"/>
    <w:basedOn w:val="berschrift1Zchn"/>
    <w:link w:val="Thesispretitle"/>
    <w:rsid w:val="00335FA5"/>
    <w:rPr>
      <w:rFonts w:ascii="Times New Roman" w:eastAsia="Times New Roman" w:hAnsi="Times New Roman" w:cs="Arial"/>
      <w:b/>
      <w:bCs/>
      <w:caps/>
      <w:color w:val="2F5496" w:themeColor="accent1" w:themeShade="BF"/>
      <w:kern w:val="32"/>
      <w:sz w:val="32"/>
      <w:szCs w:val="28"/>
      <w:lang w:val="en-GB"/>
    </w:rPr>
  </w:style>
  <w:style w:type="paragraph" w:customStyle="1" w:styleId="Thesistitle">
    <w:name w:val="Thesis_title"/>
    <w:basedOn w:val="berschrift4"/>
    <w:link w:val="ThesistitleCarattere"/>
    <w:qFormat/>
    <w:rsid w:val="00335FA5"/>
    <w:pPr>
      <w:numPr>
        <w:ilvl w:val="0"/>
        <w:numId w:val="0"/>
      </w:numPr>
      <w:spacing w:before="1560" w:after="600" w:line="259" w:lineRule="auto"/>
    </w:pPr>
    <w:rPr>
      <w:rFonts w:cs="Arial"/>
      <w:color w:val="2F5496" w:themeColor="accent1" w:themeShade="BF"/>
      <w:sz w:val="40"/>
      <w:lang w:val="en-GB"/>
    </w:rPr>
  </w:style>
  <w:style w:type="character" w:customStyle="1" w:styleId="ThesistitleCarattere">
    <w:name w:val="Thesis_title Carattere"/>
    <w:basedOn w:val="berschrift4Zchn"/>
    <w:link w:val="Thesistitle"/>
    <w:rsid w:val="00335FA5"/>
    <w:rPr>
      <w:rFonts w:ascii="Times New Roman" w:eastAsiaTheme="majorEastAsia" w:hAnsi="Times New Roman" w:cs="Arial"/>
      <w:b/>
      <w:iCs/>
      <w:color w:val="2F5496" w:themeColor="accent1" w:themeShade="BF"/>
      <w:sz w:val="40"/>
      <w:szCs w:val="24"/>
      <w:lang w:val="en-GB"/>
    </w:rPr>
  </w:style>
  <w:style w:type="paragraph" w:customStyle="1" w:styleId="msonormal0">
    <w:name w:val="msonormal"/>
    <w:basedOn w:val="Standard"/>
    <w:rsid w:val="00335FA5"/>
    <w:pPr>
      <w:spacing w:before="100" w:beforeAutospacing="1" w:after="100" w:afterAutospacing="1"/>
    </w:pPr>
    <w:rPr>
      <w:rFonts w:eastAsia="Times New Roman" w:cs="Times New Roman"/>
      <w:szCs w:val="24"/>
      <w:lang w:val="it-IT" w:eastAsia="it-IT"/>
    </w:rPr>
  </w:style>
  <w:style w:type="paragraph" w:customStyle="1" w:styleId="xl65">
    <w:name w:val="xl65"/>
    <w:basedOn w:val="Standard"/>
    <w:rsid w:val="00335FA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lang w:val="it-IT" w:eastAsia="it-IT"/>
    </w:rPr>
  </w:style>
  <w:style w:type="paragraph" w:customStyle="1" w:styleId="xl66">
    <w:name w:val="xl66"/>
    <w:basedOn w:val="Standard"/>
    <w:rsid w:val="00335FA5"/>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cs="Times New Roman"/>
      <w:b/>
      <w:bCs/>
      <w:szCs w:val="24"/>
      <w:lang w:val="it-IT" w:eastAsia="it-IT"/>
    </w:rPr>
  </w:style>
  <w:style w:type="paragraph" w:customStyle="1" w:styleId="xl67">
    <w:name w:val="xl67"/>
    <w:basedOn w:val="Standard"/>
    <w:rsid w:val="00335FA5"/>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cs="Times New Roman"/>
      <w:b/>
      <w:bCs/>
      <w:szCs w:val="24"/>
      <w:lang w:val="it-IT" w:eastAsia="it-IT"/>
    </w:rPr>
  </w:style>
  <w:style w:type="paragraph" w:customStyle="1" w:styleId="xl68">
    <w:name w:val="xl68"/>
    <w:basedOn w:val="Standard"/>
    <w:rsid w:val="00335FA5"/>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eastAsia="Times New Roman" w:cs="Times New Roman"/>
      <w:b/>
      <w:bCs/>
      <w:szCs w:val="24"/>
      <w:lang w:val="it-IT" w:eastAsia="it-IT"/>
    </w:rPr>
  </w:style>
  <w:style w:type="paragraph" w:customStyle="1" w:styleId="xl69">
    <w:name w:val="xl69"/>
    <w:basedOn w:val="Standard"/>
    <w:rsid w:val="00335FA5"/>
    <w:pPr>
      <w:spacing w:before="100" w:beforeAutospacing="1" w:after="100" w:afterAutospacing="1"/>
      <w:jc w:val="right"/>
    </w:pPr>
    <w:rPr>
      <w:rFonts w:eastAsia="Times New Roman" w:cs="Times New Roman"/>
      <w:b/>
      <w:bCs/>
      <w:i/>
      <w:iCs/>
      <w:szCs w:val="24"/>
      <w:lang w:val="it-IT" w:eastAsia="it-IT"/>
    </w:rPr>
  </w:style>
  <w:style w:type="paragraph" w:customStyle="1" w:styleId="xl70">
    <w:name w:val="xl70"/>
    <w:basedOn w:val="Standard"/>
    <w:rsid w:val="00335FA5"/>
    <w:pPr>
      <w:pBdr>
        <w:right w:val="single" w:sz="8" w:space="0" w:color="auto"/>
      </w:pBdr>
      <w:spacing w:before="100" w:beforeAutospacing="1" w:after="100" w:afterAutospacing="1"/>
      <w:jc w:val="right"/>
    </w:pPr>
    <w:rPr>
      <w:rFonts w:eastAsia="Times New Roman" w:cs="Times New Roman"/>
      <w:b/>
      <w:bCs/>
      <w:i/>
      <w:iCs/>
      <w:szCs w:val="24"/>
      <w:lang w:val="it-IT" w:eastAsia="it-IT"/>
    </w:rPr>
  </w:style>
  <w:style w:type="paragraph" w:customStyle="1" w:styleId="xl71">
    <w:name w:val="xl71"/>
    <w:basedOn w:val="Standard"/>
    <w:rsid w:val="00335FA5"/>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Times New Roman" w:cs="Times New Roman"/>
      <w:b/>
      <w:bCs/>
      <w:szCs w:val="24"/>
      <w:lang w:val="it-IT" w:eastAsia="it-IT"/>
    </w:rPr>
  </w:style>
  <w:style w:type="paragraph" w:customStyle="1" w:styleId="xl72">
    <w:name w:val="xl72"/>
    <w:basedOn w:val="Standard"/>
    <w:rsid w:val="00335FA5"/>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Times New Roman" w:cs="Times New Roman"/>
      <w:b/>
      <w:bCs/>
      <w:szCs w:val="24"/>
      <w:lang w:val="it-IT" w:eastAsia="it-IT"/>
    </w:rPr>
  </w:style>
  <w:style w:type="paragraph" w:customStyle="1" w:styleId="xl73">
    <w:name w:val="xl73"/>
    <w:basedOn w:val="Standard"/>
    <w:rsid w:val="00335FA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b/>
      <w:bCs/>
      <w:szCs w:val="24"/>
      <w:lang w:val="it-IT" w:eastAsia="it-IT"/>
    </w:rPr>
  </w:style>
  <w:style w:type="paragraph" w:customStyle="1" w:styleId="xl74">
    <w:name w:val="xl74"/>
    <w:basedOn w:val="Standard"/>
    <w:rsid w:val="00335FA5"/>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cs="Times New Roman"/>
      <w:b/>
      <w:bCs/>
      <w:szCs w:val="24"/>
      <w:lang w:val="it-IT" w:eastAsia="it-IT"/>
    </w:rPr>
  </w:style>
  <w:style w:type="paragraph" w:customStyle="1" w:styleId="xl75">
    <w:name w:val="xl75"/>
    <w:basedOn w:val="Standard"/>
    <w:rsid w:val="00335FA5"/>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cs="Times New Roman"/>
      <w:b/>
      <w:bCs/>
      <w:szCs w:val="24"/>
      <w:lang w:val="it-IT" w:eastAsia="it-IT"/>
    </w:rPr>
  </w:style>
  <w:style w:type="paragraph" w:customStyle="1" w:styleId="xl76">
    <w:name w:val="xl76"/>
    <w:basedOn w:val="Standard"/>
    <w:rsid w:val="00335FA5"/>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cs="Times New Roman"/>
      <w:b/>
      <w:bCs/>
      <w:szCs w:val="24"/>
      <w:lang w:val="it-IT" w:eastAsia="it-IT"/>
    </w:rPr>
  </w:style>
  <w:style w:type="paragraph" w:customStyle="1" w:styleId="xl77">
    <w:name w:val="xl77"/>
    <w:basedOn w:val="Standard"/>
    <w:rsid w:val="00335FA5"/>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cs="Times New Roman"/>
      <w:szCs w:val="24"/>
      <w:lang w:val="it-IT" w:eastAsia="it-IT"/>
    </w:rPr>
  </w:style>
  <w:style w:type="paragraph" w:customStyle="1" w:styleId="xl78">
    <w:name w:val="xl78"/>
    <w:basedOn w:val="Standard"/>
    <w:rsid w:val="00335FA5"/>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Cs w:val="24"/>
      <w:lang w:val="it-IT" w:eastAsia="it-IT"/>
    </w:rPr>
  </w:style>
  <w:style w:type="paragraph" w:customStyle="1" w:styleId="xl79">
    <w:name w:val="xl79"/>
    <w:basedOn w:val="Standard"/>
    <w:rsid w:val="00335FA5"/>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s="Times New Roman"/>
      <w:szCs w:val="24"/>
      <w:lang w:val="it-IT" w:eastAsia="it-IT"/>
    </w:rPr>
  </w:style>
  <w:style w:type="paragraph" w:customStyle="1" w:styleId="xl80">
    <w:name w:val="xl80"/>
    <w:basedOn w:val="Standard"/>
    <w:rsid w:val="00335FA5"/>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cs="Times New Roman"/>
      <w:szCs w:val="24"/>
      <w:lang w:val="it-IT" w:eastAsia="it-IT"/>
    </w:rPr>
  </w:style>
  <w:style w:type="paragraph" w:customStyle="1" w:styleId="xl81">
    <w:name w:val="xl81"/>
    <w:basedOn w:val="Standard"/>
    <w:rsid w:val="00335FA5"/>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cs="Times New Roman"/>
      <w:szCs w:val="24"/>
      <w:lang w:val="it-IT" w:eastAsia="it-IT"/>
    </w:rPr>
  </w:style>
  <w:style w:type="paragraph" w:customStyle="1" w:styleId="xl82">
    <w:name w:val="xl82"/>
    <w:basedOn w:val="Standard"/>
    <w:rsid w:val="00335FA5"/>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cs="Times New Roman"/>
      <w:szCs w:val="24"/>
      <w:lang w:val="it-IT" w:eastAsia="it-IT"/>
    </w:rPr>
  </w:style>
  <w:style w:type="paragraph" w:customStyle="1" w:styleId="xl83">
    <w:name w:val="xl83"/>
    <w:basedOn w:val="Standard"/>
    <w:rsid w:val="00335FA5"/>
    <w:pPr>
      <w:pBdr>
        <w:top w:val="single" w:sz="8" w:space="0" w:color="auto"/>
        <w:left w:val="single" w:sz="8" w:space="0" w:color="auto"/>
        <w:bottom w:val="single" w:sz="4" w:space="0" w:color="auto"/>
        <w:right w:val="single" w:sz="4" w:space="0" w:color="auto"/>
      </w:pBdr>
      <w:spacing w:before="100" w:beforeAutospacing="1" w:after="100" w:afterAutospacing="1"/>
    </w:pPr>
    <w:rPr>
      <w:rFonts w:eastAsia="Times New Roman" w:cs="Times New Roman"/>
      <w:szCs w:val="24"/>
      <w:lang w:val="it-IT" w:eastAsia="it-IT"/>
    </w:rPr>
  </w:style>
  <w:style w:type="paragraph" w:customStyle="1" w:styleId="xl84">
    <w:name w:val="xl84"/>
    <w:basedOn w:val="Standard"/>
    <w:rsid w:val="00335FA5"/>
    <w:pPr>
      <w:pBdr>
        <w:top w:val="single" w:sz="8" w:space="0" w:color="auto"/>
        <w:left w:val="single" w:sz="4" w:space="0" w:color="auto"/>
        <w:bottom w:val="single" w:sz="4" w:space="0" w:color="auto"/>
        <w:right w:val="single" w:sz="8" w:space="0" w:color="auto"/>
      </w:pBdr>
      <w:spacing w:before="100" w:beforeAutospacing="1" w:after="100" w:afterAutospacing="1"/>
    </w:pPr>
    <w:rPr>
      <w:rFonts w:eastAsia="Times New Roman" w:cs="Times New Roman"/>
      <w:szCs w:val="24"/>
      <w:lang w:val="it-IT" w:eastAsia="it-IT"/>
    </w:rPr>
  </w:style>
  <w:style w:type="paragraph" w:customStyle="1" w:styleId="xl85">
    <w:name w:val="xl85"/>
    <w:basedOn w:val="Standard"/>
    <w:rsid w:val="00335FA5"/>
    <w:pPr>
      <w:pBdr>
        <w:top w:val="single" w:sz="4" w:space="0" w:color="auto"/>
        <w:left w:val="single" w:sz="4" w:space="0" w:color="auto"/>
        <w:bottom w:val="single" w:sz="4" w:space="0" w:color="auto"/>
        <w:right w:val="single" w:sz="8" w:space="0" w:color="auto"/>
      </w:pBdr>
      <w:spacing w:before="100" w:beforeAutospacing="1" w:after="100" w:afterAutospacing="1"/>
    </w:pPr>
    <w:rPr>
      <w:rFonts w:eastAsia="Times New Roman" w:cs="Times New Roman"/>
      <w:szCs w:val="24"/>
      <w:lang w:val="it-IT" w:eastAsia="it-IT"/>
    </w:rPr>
  </w:style>
  <w:style w:type="paragraph" w:customStyle="1" w:styleId="xl86">
    <w:name w:val="xl86"/>
    <w:basedOn w:val="Standard"/>
    <w:rsid w:val="00335FA5"/>
    <w:pPr>
      <w:pBdr>
        <w:top w:val="single" w:sz="4" w:space="0" w:color="auto"/>
        <w:left w:val="single" w:sz="4" w:space="0" w:color="auto"/>
        <w:bottom w:val="single" w:sz="8" w:space="0" w:color="auto"/>
        <w:right w:val="single" w:sz="8" w:space="0" w:color="auto"/>
      </w:pBdr>
      <w:spacing w:before="100" w:beforeAutospacing="1" w:after="100" w:afterAutospacing="1"/>
    </w:pPr>
    <w:rPr>
      <w:rFonts w:eastAsia="Times New Roman" w:cs="Times New Roman"/>
      <w:szCs w:val="24"/>
      <w:lang w:val="it-IT" w:eastAsia="it-IT"/>
    </w:rPr>
  </w:style>
  <w:style w:type="paragraph" w:customStyle="1" w:styleId="xl87">
    <w:name w:val="xl87"/>
    <w:basedOn w:val="Standard"/>
    <w:rsid w:val="00335FA5"/>
    <w:pPr>
      <w:pBdr>
        <w:top w:val="single" w:sz="8" w:space="0" w:color="auto"/>
        <w:left w:val="single" w:sz="8" w:space="0" w:color="auto"/>
        <w:bottom w:val="single" w:sz="8" w:space="0" w:color="auto"/>
      </w:pBdr>
      <w:shd w:val="clear" w:color="000000" w:fill="00B050"/>
      <w:spacing w:before="100" w:beforeAutospacing="1" w:after="100" w:afterAutospacing="1"/>
      <w:jc w:val="center"/>
    </w:pPr>
    <w:rPr>
      <w:rFonts w:eastAsia="Times New Roman" w:cs="Times New Roman"/>
      <w:b/>
      <w:bCs/>
      <w:color w:val="FFFFFF"/>
      <w:szCs w:val="24"/>
      <w:lang w:val="it-IT" w:eastAsia="it-IT"/>
    </w:rPr>
  </w:style>
  <w:style w:type="paragraph" w:customStyle="1" w:styleId="xl88">
    <w:name w:val="xl88"/>
    <w:basedOn w:val="Standard"/>
    <w:rsid w:val="00335FA5"/>
    <w:pPr>
      <w:pBdr>
        <w:top w:val="single" w:sz="8" w:space="0" w:color="auto"/>
        <w:bottom w:val="single" w:sz="8" w:space="0" w:color="auto"/>
      </w:pBdr>
      <w:shd w:val="clear" w:color="000000" w:fill="00B050"/>
      <w:spacing w:before="100" w:beforeAutospacing="1" w:after="100" w:afterAutospacing="1"/>
      <w:jc w:val="center"/>
    </w:pPr>
    <w:rPr>
      <w:rFonts w:eastAsia="Times New Roman" w:cs="Times New Roman"/>
      <w:b/>
      <w:bCs/>
      <w:color w:val="FFFFFF"/>
      <w:szCs w:val="24"/>
      <w:lang w:val="it-IT" w:eastAsia="it-IT"/>
    </w:rPr>
  </w:style>
  <w:style w:type="paragraph" w:customStyle="1" w:styleId="xl89">
    <w:name w:val="xl89"/>
    <w:basedOn w:val="Standard"/>
    <w:rsid w:val="00335FA5"/>
    <w:pPr>
      <w:pBdr>
        <w:top w:val="single" w:sz="8" w:space="0" w:color="auto"/>
        <w:bottom w:val="single" w:sz="8" w:space="0" w:color="auto"/>
        <w:right w:val="single" w:sz="8" w:space="0" w:color="auto"/>
      </w:pBdr>
      <w:shd w:val="clear" w:color="000000" w:fill="00B050"/>
      <w:spacing w:before="100" w:beforeAutospacing="1" w:after="100" w:afterAutospacing="1"/>
      <w:jc w:val="center"/>
    </w:pPr>
    <w:rPr>
      <w:rFonts w:eastAsia="Times New Roman" w:cs="Times New Roman"/>
      <w:b/>
      <w:bCs/>
      <w:color w:val="FFFFFF"/>
      <w:szCs w:val="24"/>
      <w:lang w:val="it-IT" w:eastAsia="it-IT"/>
    </w:rPr>
  </w:style>
  <w:style w:type="paragraph" w:customStyle="1" w:styleId="xl90">
    <w:name w:val="xl90"/>
    <w:basedOn w:val="Standard"/>
    <w:rsid w:val="00335FA5"/>
    <w:pPr>
      <w:pBdr>
        <w:top w:val="single" w:sz="8" w:space="0" w:color="auto"/>
        <w:left w:val="single" w:sz="8" w:space="0" w:color="auto"/>
        <w:bottom w:val="single" w:sz="8" w:space="0" w:color="auto"/>
      </w:pBdr>
      <w:shd w:val="clear" w:color="000000" w:fill="92D050"/>
      <w:spacing w:before="100" w:beforeAutospacing="1" w:after="100" w:afterAutospacing="1"/>
      <w:jc w:val="center"/>
    </w:pPr>
    <w:rPr>
      <w:rFonts w:eastAsia="Times New Roman" w:cs="Times New Roman"/>
      <w:b/>
      <w:bCs/>
      <w:szCs w:val="24"/>
      <w:lang w:val="it-IT" w:eastAsia="it-IT"/>
    </w:rPr>
  </w:style>
  <w:style w:type="paragraph" w:customStyle="1" w:styleId="xl91">
    <w:name w:val="xl91"/>
    <w:basedOn w:val="Standard"/>
    <w:rsid w:val="00335FA5"/>
    <w:pPr>
      <w:pBdr>
        <w:top w:val="single" w:sz="8" w:space="0" w:color="auto"/>
        <w:bottom w:val="single" w:sz="8" w:space="0" w:color="auto"/>
      </w:pBdr>
      <w:shd w:val="clear" w:color="000000" w:fill="92D050"/>
      <w:spacing w:before="100" w:beforeAutospacing="1" w:after="100" w:afterAutospacing="1"/>
      <w:jc w:val="center"/>
    </w:pPr>
    <w:rPr>
      <w:rFonts w:eastAsia="Times New Roman" w:cs="Times New Roman"/>
      <w:b/>
      <w:bCs/>
      <w:szCs w:val="24"/>
      <w:lang w:val="it-IT" w:eastAsia="it-IT"/>
    </w:rPr>
  </w:style>
  <w:style w:type="paragraph" w:customStyle="1" w:styleId="xl92">
    <w:name w:val="xl92"/>
    <w:basedOn w:val="Standard"/>
    <w:rsid w:val="00335FA5"/>
    <w:pPr>
      <w:pBdr>
        <w:top w:val="single" w:sz="8" w:space="0" w:color="auto"/>
        <w:bottom w:val="single" w:sz="8" w:space="0" w:color="auto"/>
        <w:right w:val="single" w:sz="8" w:space="0" w:color="auto"/>
      </w:pBdr>
      <w:shd w:val="clear" w:color="000000" w:fill="92D050"/>
      <w:spacing w:before="100" w:beforeAutospacing="1" w:after="100" w:afterAutospacing="1"/>
      <w:jc w:val="center"/>
    </w:pPr>
    <w:rPr>
      <w:rFonts w:eastAsia="Times New Roman" w:cs="Times New Roman"/>
      <w:b/>
      <w:bCs/>
      <w:szCs w:val="24"/>
      <w:lang w:val="it-IT" w:eastAsia="it-IT"/>
    </w:rPr>
  </w:style>
  <w:style w:type="paragraph" w:customStyle="1" w:styleId="xl93">
    <w:name w:val="xl93"/>
    <w:basedOn w:val="Standard"/>
    <w:rsid w:val="00335FA5"/>
    <w:pPr>
      <w:pBdr>
        <w:top w:val="single" w:sz="8"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lang w:val="it-IT" w:eastAsia="it-IT"/>
    </w:rPr>
  </w:style>
  <w:style w:type="paragraph" w:customStyle="1" w:styleId="xl94">
    <w:name w:val="xl94"/>
    <w:basedOn w:val="Standard"/>
    <w:rsid w:val="00335FA5"/>
    <w:pPr>
      <w:pBdr>
        <w:top w:val="single" w:sz="4" w:space="0" w:color="auto"/>
        <w:left w:val="single" w:sz="8" w:space="0" w:color="auto"/>
        <w:bottom w:val="single" w:sz="4" w:space="0" w:color="auto"/>
        <w:right w:val="single" w:sz="4" w:space="0" w:color="auto"/>
      </w:pBdr>
      <w:spacing w:before="100" w:beforeAutospacing="1" w:after="100" w:afterAutospacing="1"/>
    </w:pPr>
    <w:rPr>
      <w:rFonts w:eastAsia="Times New Roman" w:cs="Times New Roman"/>
      <w:szCs w:val="24"/>
      <w:lang w:val="it-IT" w:eastAsia="it-IT"/>
    </w:rPr>
  </w:style>
  <w:style w:type="paragraph" w:customStyle="1" w:styleId="xl95">
    <w:name w:val="xl95"/>
    <w:basedOn w:val="Standard"/>
    <w:rsid w:val="00335FA5"/>
    <w:pPr>
      <w:pBdr>
        <w:top w:val="single" w:sz="4" w:space="0" w:color="auto"/>
        <w:left w:val="single" w:sz="8" w:space="0" w:color="auto"/>
        <w:bottom w:val="single" w:sz="8" w:space="0" w:color="auto"/>
        <w:right w:val="single" w:sz="4" w:space="0" w:color="auto"/>
      </w:pBdr>
      <w:spacing w:before="100" w:beforeAutospacing="1" w:after="100" w:afterAutospacing="1"/>
    </w:pPr>
    <w:rPr>
      <w:rFonts w:eastAsia="Times New Roman" w:cs="Times New Roman"/>
      <w:szCs w:val="24"/>
      <w:lang w:val="it-IT" w:eastAsia="it-IT"/>
    </w:rPr>
  </w:style>
  <w:style w:type="paragraph" w:customStyle="1" w:styleId="xl96">
    <w:name w:val="xl96"/>
    <w:basedOn w:val="Standard"/>
    <w:rsid w:val="00335FA5"/>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s="Times New Roman"/>
      <w:szCs w:val="24"/>
      <w:lang w:val="it-IT" w:eastAsia="it-IT"/>
    </w:rPr>
  </w:style>
  <w:style w:type="paragraph" w:customStyle="1" w:styleId="Thesisequtab">
    <w:name w:val="Thesis_equtab"/>
    <w:basedOn w:val="Thesistablebody"/>
    <w:autoRedefine/>
    <w:qFormat/>
    <w:rsid w:val="00E73056"/>
    <w:pPr>
      <w:spacing w:after="120"/>
      <w:ind w:left="-391" w:firstLine="391"/>
    </w:pPr>
    <w:rPr>
      <w:b w:val="0"/>
      <w:sz w:val="24"/>
    </w:rPr>
  </w:style>
  <w:style w:type="paragraph" w:customStyle="1" w:styleId="ThesisbodyNIspaceafter">
    <w:name w:val="Thesis_body_NI_spaceafter"/>
    <w:basedOn w:val="ThesisbodyNI"/>
    <w:qFormat/>
    <w:rsid w:val="00335FA5"/>
    <w:pPr>
      <w:spacing w:after="360"/>
    </w:pPr>
  </w:style>
  <w:style w:type="character" w:styleId="SchwacheHervorhebung">
    <w:name w:val="Subtle Emphasis"/>
    <w:basedOn w:val="Absatz-Standardschriftart"/>
    <w:uiPriority w:val="19"/>
    <w:qFormat/>
    <w:rsid w:val="00001844"/>
    <w:rPr>
      <w:i/>
      <w:iCs/>
      <w:color w:val="404040" w:themeColor="text1" w:themeTint="BF"/>
    </w:rPr>
  </w:style>
  <w:style w:type="character" w:styleId="Hervorhebung">
    <w:name w:val="Emphasis"/>
    <w:basedOn w:val="Absatz-Standardschriftart"/>
    <w:uiPriority w:val="20"/>
    <w:qFormat/>
    <w:rsid w:val="009E0C3A"/>
    <w:rPr>
      <w:i/>
      <w:iCs/>
    </w:rPr>
  </w:style>
  <w:style w:type="paragraph" w:styleId="Untertitel">
    <w:name w:val="Subtitle"/>
    <w:basedOn w:val="Standard"/>
    <w:next w:val="Standard"/>
    <w:link w:val="UntertitelZchn"/>
    <w:uiPriority w:val="11"/>
    <w:qFormat/>
    <w:rsid w:val="00293CA7"/>
    <w:pPr>
      <w:numPr>
        <w:ilvl w:val="1"/>
      </w:numPr>
      <w:spacing w:after="160"/>
    </w:pPr>
    <w:rPr>
      <w:rFonts w:asciiTheme="minorHAnsi" w:eastAsiaTheme="minorEastAsia" w:hAnsiTheme="minorHAnsi"/>
      <w:color w:val="5A5A5A" w:themeColor="text1" w:themeTint="A5"/>
      <w:spacing w:val="15"/>
      <w:sz w:val="22"/>
    </w:rPr>
  </w:style>
  <w:style w:type="character" w:customStyle="1" w:styleId="UntertitelZchn">
    <w:name w:val="Untertitel Zchn"/>
    <w:basedOn w:val="Absatz-Standardschriftart"/>
    <w:link w:val="Untertitel"/>
    <w:uiPriority w:val="11"/>
    <w:rsid w:val="00293CA7"/>
    <w:rPr>
      <w:rFonts w:eastAsiaTheme="minorEastAsia"/>
      <w:color w:val="5A5A5A" w:themeColor="text1" w:themeTint="A5"/>
      <w:spacing w:val="15"/>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948298">
      <w:bodyDiv w:val="1"/>
      <w:marLeft w:val="0"/>
      <w:marRight w:val="0"/>
      <w:marTop w:val="0"/>
      <w:marBottom w:val="0"/>
      <w:divBdr>
        <w:top w:val="none" w:sz="0" w:space="0" w:color="auto"/>
        <w:left w:val="none" w:sz="0" w:space="0" w:color="auto"/>
        <w:bottom w:val="none" w:sz="0" w:space="0" w:color="auto"/>
        <w:right w:val="none" w:sz="0" w:space="0" w:color="auto"/>
      </w:divBdr>
    </w:div>
    <w:div w:id="299580314">
      <w:bodyDiv w:val="1"/>
      <w:marLeft w:val="0"/>
      <w:marRight w:val="0"/>
      <w:marTop w:val="0"/>
      <w:marBottom w:val="0"/>
      <w:divBdr>
        <w:top w:val="none" w:sz="0" w:space="0" w:color="auto"/>
        <w:left w:val="none" w:sz="0" w:space="0" w:color="auto"/>
        <w:bottom w:val="none" w:sz="0" w:space="0" w:color="auto"/>
        <w:right w:val="none" w:sz="0" w:space="0" w:color="auto"/>
      </w:divBdr>
      <w:divsChild>
        <w:div w:id="303239503">
          <w:marLeft w:val="0"/>
          <w:marRight w:val="0"/>
          <w:marTop w:val="0"/>
          <w:marBottom w:val="0"/>
          <w:divBdr>
            <w:top w:val="none" w:sz="0" w:space="0" w:color="auto"/>
            <w:left w:val="none" w:sz="0" w:space="0" w:color="auto"/>
            <w:bottom w:val="none" w:sz="0" w:space="0" w:color="auto"/>
            <w:right w:val="none" w:sz="0" w:space="0" w:color="auto"/>
          </w:divBdr>
          <w:divsChild>
            <w:div w:id="206421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471259">
      <w:bodyDiv w:val="1"/>
      <w:marLeft w:val="0"/>
      <w:marRight w:val="0"/>
      <w:marTop w:val="0"/>
      <w:marBottom w:val="0"/>
      <w:divBdr>
        <w:top w:val="none" w:sz="0" w:space="0" w:color="auto"/>
        <w:left w:val="none" w:sz="0" w:space="0" w:color="auto"/>
        <w:bottom w:val="none" w:sz="0" w:space="0" w:color="auto"/>
        <w:right w:val="none" w:sz="0" w:space="0" w:color="auto"/>
      </w:divBdr>
    </w:div>
    <w:div w:id="1683630948">
      <w:bodyDiv w:val="1"/>
      <w:marLeft w:val="0"/>
      <w:marRight w:val="0"/>
      <w:marTop w:val="0"/>
      <w:marBottom w:val="0"/>
      <w:divBdr>
        <w:top w:val="none" w:sz="0" w:space="0" w:color="auto"/>
        <w:left w:val="none" w:sz="0" w:space="0" w:color="auto"/>
        <w:bottom w:val="none" w:sz="0" w:space="0" w:color="auto"/>
        <w:right w:val="none" w:sz="0" w:space="0" w:color="auto"/>
      </w:divBdr>
      <w:divsChild>
        <w:div w:id="762385108">
          <w:marLeft w:val="0"/>
          <w:marRight w:val="0"/>
          <w:marTop w:val="0"/>
          <w:marBottom w:val="0"/>
          <w:divBdr>
            <w:top w:val="none" w:sz="0" w:space="0" w:color="auto"/>
            <w:left w:val="none" w:sz="0" w:space="0" w:color="auto"/>
            <w:bottom w:val="none" w:sz="0" w:space="0" w:color="auto"/>
            <w:right w:val="none" w:sz="0" w:space="0" w:color="auto"/>
          </w:divBdr>
          <w:divsChild>
            <w:div w:id="1337420978">
              <w:marLeft w:val="0"/>
              <w:marRight w:val="0"/>
              <w:marTop w:val="0"/>
              <w:marBottom w:val="0"/>
              <w:divBdr>
                <w:top w:val="none" w:sz="0" w:space="0" w:color="auto"/>
                <w:left w:val="none" w:sz="0" w:space="0" w:color="auto"/>
                <w:bottom w:val="none" w:sz="0" w:space="0" w:color="auto"/>
                <w:right w:val="none" w:sz="0" w:space="0" w:color="auto"/>
              </w:divBdr>
            </w:div>
            <w:div w:id="25821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044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tif"/><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
  <b:Source>
    <b:Tag>Jäg</b:Tag>
    <b:SourceType>JournalArticle</b:SourceType>
    <b:Guid>{34700C5A-2150-4488-A2AA-C5D64F604681}</b:Guid>
    <b:Author>
      <b:Author>
        <b:NameList>
          <b:Person>
            <b:Last>Jäger</b:Last>
            <b:First>Christoph</b:First>
          </b:Person>
          <b:Person>
            <b:Last>Diehl</b:Last>
            <b:First>Sebastian</b:First>
          </b:Person>
          <b:Person>
            <b:Last>Emans</b:Last>
            <b:First>Maximilian</b:First>
          </b:Person>
        </b:NameList>
      </b:Author>
    </b:Author>
    <b:JournalName>The American Naturalist</b:JournalName>
    <b:Volume>175</b:Volume>
    <b:Issue>4</b:Issue>
    <b:Title>Physical determinants of phytoplankton production, algal stoichiometry and vertical nutrient fluxes</b:Title>
    <b:Year>2010</b:Year>
    <b:Pages>E91-E104</b:Pages>
    <b:LCID>en-GB</b:LCID>
    <b:RefOrder>7</b:RefOrder>
  </b:Source>
  <b:Source>
    <b:Tag>Vas16</b:Tag>
    <b:SourceType>JournalArticle</b:SourceType>
    <b:Guid>{F3B9CC60-5125-43A3-85B6-F79E3B60BD5B}</b:Guid>
    <b:Author>
      <b:Author>
        <b:NameList>
          <b:Person>
            <b:Last>Vasconcelos</b:Last>
            <b:Middle>Rivera</b:Middle>
            <b:First>Francisco</b:First>
          </b:Person>
          <b:Person>
            <b:Last>Diehl</b:Last>
            <b:First>Sebastian</b:First>
          </b:Person>
          <b:Person>
            <b:Last>Rodríguez</b:Last>
            <b:First>Patricia</b:First>
          </b:Person>
          <b:Person>
            <b:Last>Hedström</b:Last>
            <b:First>Per</b:First>
          </b:Person>
          <b:Person>
            <b:Last>Karlsson</b:Last>
            <b:First>Jan</b:First>
          </b:Person>
          <b:Person>
            <b:Last>Byström</b:Last>
            <b:First>Pär</b:First>
          </b:Person>
        </b:NameList>
      </b:Author>
    </b:Author>
    <b:Title>Asymmetrical competition between aquatic primary producers in a warmer and browner world</b:Title>
    <b:JournalName>Ecology</b:JournalName>
    <b:Year>2016</b:Year>
    <b:Pages>25802592</b:Pages>
    <b:Volume>97</b:Volume>
    <b:Issue>10</b:Issue>
    <b:DOI>10.1002/ecy.1487</b:DOI>
    <b:LCID>en-US</b:LCID>
    <b:RefOrder>8</b:RefOrder>
  </b:Source>
  <b:Source>
    <b:Tag>Kie21</b:Tag>
    <b:SourceType>ArticleInAPeriodical</b:SourceType>
    <b:Guid>{CCA20237-F513-4A4A-9476-8B762AA6B81E}</b:Guid>
    <b:Author>
      <b:Author>
        <b:NameList>
          <b:Person>
            <b:Last>Kieft</b:Last>
            <b:First>B.</b:First>
          </b:Person>
          <b:Person>
            <b:Last>Li</b:Last>
            <b:First>Z.</b:First>
          </b:Person>
          <b:Person>
            <b:Last>Bryson</b:Last>
            <b:First>S.</b:First>
          </b:Person>
          <b:Person>
            <b:Last>Hettich</b:Last>
            <b:First>R.</b:First>
            <b:Middle>L.</b:Middle>
          </b:Person>
          <b:Person>
            <b:Last>Pan</b:Last>
            <b:First>C.</b:First>
          </b:Person>
          <b:Person>
            <b:Last>Mayali</b:Last>
            <b:First>X.</b:First>
          </b:Person>
          <b:Person>
            <b:Last>Mueller</b:Last>
            <b:First>R.</b:First>
            <b:Middle>S.</b:Middle>
          </b:Person>
        </b:NameList>
      </b:Author>
    </b:Author>
    <b:Title>Phytoplankton exudates and lysates support distinct microbial consortia with specialized metabolic and ecophysiological traits</b:Title>
    <b:PeriodicalTitle>PNAS</b:PeriodicalTitle>
    <b:Year>2021</b:Year>
    <b:Pages>e2101178118</b:Pages>
    <b:Volume>118</b:Volume>
    <b:Issue>41</b:Issue>
    <b:DOI>10.1073/pnas.2101178118</b:DOI>
    <b:LCID>en-US</b:LCID>
    <b:RefOrder>9</b:RefOrder>
  </b:Source>
  <b:Source>
    <b:Tag>Pee13</b:Tag>
    <b:SourceType>JournalArticle</b:SourceType>
    <b:Guid>{A49DD837-2DB1-45ED-9557-FD3924D7679B}</b:Guid>
    <b:Author>
      <b:Author>
        <b:NameList>
          <b:Person>
            <b:Last>Peeters</b:Last>
            <b:First>F.</b:First>
          </b:Person>
          <b:Person>
            <b:Last>Kerimoglu</b:Last>
            <b:First>O.</b:First>
          </b:Person>
          <b:Person>
            <b:Last>Straile</b:Last>
            <b:First>D.</b:First>
          </b:Person>
        </b:NameList>
      </b:Author>
    </b:Author>
    <b:Title>Implications of seasonal mixing for phytoplankton production and bloom development</b:Title>
    <b:JournalName>Theoretical Ecology</b:JournalName>
    <b:Year>2013</b:Year>
    <b:Pages>115-129</b:Pages>
    <b:Volume>6</b:Volume>
    <b:LCID>en-GB</b:LCID>
    <b:RefOrder>10</b:RefOrder>
  </b:Source>
  <b:Source>
    <b:Tag>Red58</b:Tag>
    <b:SourceType>JournalArticle</b:SourceType>
    <b:Guid>{06E7733D-D601-474A-B0B5-14A551DE6594}</b:Guid>
    <b:Title>The biological control of chemical factors in the environment</b:Title>
    <b:JournalName>American Scientist</b:JournalName>
    <b:Year>1958</b:Year>
    <b:Pages>230A, 205-221</b:Pages>
    <b:Volume>46</b:Volume>
    <b:Issue>3</b:Issue>
    <b:Author>
      <b:Author>
        <b:NameList>
          <b:Person>
            <b:Last>Redfield</b:Last>
            <b:Middle>C.</b:Middle>
            <b:First>Alfred</b:First>
          </b:Person>
        </b:NameList>
      </b:Author>
    </b:Author>
    <b:LCID>en-GB</b:LCID>
    <b:URL>https://www.jstor.org/stable/27827150 </b:URL>
    <b:RefOrder>11</b:RefOrder>
  </b:Source>
  <b:Source>
    <b:Tag>San91</b:Tag>
    <b:SourceType>JournalArticle</b:SourceType>
    <b:Guid>{D9B22B03-D786-43D8-80E0-25B1AB54EA03}</b:Guid>
    <b:Title>Interactions among phytoplankton, periphyton, and macrophytes in temperate freshwaters and estuaries</b:Title>
    <b:JournalName>Aquatic Botany</b:JournalName>
    <b:Year>1991</b:Year>
    <b:Volume>41</b:Volume>
    <b:Issue>1-3</b:Issue>
    <b:DOI>10.1016/0304-3770(91)90042-4</b:DOI>
    <b:Author>
      <b:Author>
        <b:NameList>
          <b:Person>
            <b:Last>Sand-Jensen</b:Last>
            <b:First>Kaj</b:First>
          </b:Person>
          <b:Person>
            <b:Last>Borum</b:Last>
            <b:First>Jens</b:First>
          </b:Person>
        </b:NameList>
      </b:Author>
    </b:Author>
    <b:LCID>en-GB</b:LCID>
    <b:RefOrder>5</b:RefOrder>
  </b:Source>
  <b:Source>
    <b:Tag>Ste62</b:Tag>
    <b:SourceType>JournalArticle</b:SourceType>
    <b:Guid>{B1CC1128-7250-4365-BD95-1202B429E3B3}</b:Guid>
    <b:Title>Environmental control of photosynthesis in the sea</b:Title>
    <b:JournalName>Limnology and Oceanography</b:JournalName>
    <b:Year>1962</b:Year>
    <b:Pages>137-150</b:Pages>
    <b:Volume>7</b:Volume>
    <b:Issue>2</b:Issue>
    <b:Author>
      <b:Author>
        <b:NameList>
          <b:Person>
            <b:Last>Steele</b:Last>
            <b:Middle>H.</b:Middle>
            <b:First>J.</b:First>
          </b:Person>
        </b:NameList>
      </b:Author>
    </b:Author>
    <b:LCID>en-GB</b:LCID>
    <b:DOI>10.4319/lo.1962.7.2.0137</b:DOI>
    <b:RefOrder>3</b:RefOrder>
  </b:Source>
  <b:Source>
    <b:Tag>Platzhalter1</b:Tag>
    <b:SourceType>JournalArticle</b:SourceType>
    <b:Guid>{972FC4B3-118F-417A-A716-765689B796E5}</b:Guid>
    <b:Author>
      <b:Author>
        <b:NameList>
          <b:Person>
            <b:Last>Vasconcelos</b:Last>
            <b:Middle>Rivera</b:Middle>
            <b:First>Francisco</b:First>
          </b:Person>
          <b:Person>
            <b:Last>Diehl</b:Last>
            <b:First>Sebastian</b:First>
          </b:Person>
          <b:Person>
            <b:Last>Rodríguez</b:Last>
            <b:First>Patricia</b:First>
          </b:Person>
          <b:Person>
            <b:Last>Hedström</b:Last>
            <b:First>Per</b:First>
          </b:Person>
          <b:Person>
            <b:Last>Karlsson</b:Last>
            <b:First>Jan</b:First>
          </b:Person>
          <b:Person>
            <b:Last>Byström</b:Last>
            <b:First>Pär</b:First>
          </b:Person>
        </b:NameList>
      </b:Author>
    </b:Author>
    <b:Title>Asymmetrical competition between aquatic primary producers in a warmer and browner world</b:Title>
    <b:JournalName>Ecology</b:JournalName>
    <b:Year>2016</b:Year>
    <b:Pages>25802592</b:Pages>
    <b:Volume>97</b:Volume>
    <b:Issue>10</b:Issue>
    <b:DOI>10.1002/ecy.1487</b:DOI>
    <b:RefOrder>12</b:RefOrder>
  </b:Source>
  <b:Source>
    <b:Tag>Sie09</b:Tag>
    <b:SourceType>JournalArticle</b:SourceType>
    <b:Guid>{52E43EEF-B88C-47C3-8B90-D2957CC8E355}</b:Guid>
    <b:Title>Periphyton as alternative food source for the filter-feeding cladoceran Daphnia magna</b:Title>
    <b:JournalName>Freshwater Biology</b:JournalName>
    <b:Year>2009</b:Year>
    <b:Pages>15-23</b:Pages>
    <b:Volume>54</b:Volume>
    <b:Issue>1</b:Issue>
    <b:Author>
      <b:Author>
        <b:NameList>
          <b:Person>
            <b:Last>Siehoff</b:Last>
            <b:First>Silvana</b:First>
          </b:Person>
          <b:Person>
            <b:Last>Hammers-Wirty</b:Last>
            <b:First>Monika</b:First>
          </b:Person>
          <b:Person>
            <b:Last>Strauss</b:Last>
            <b:First>Tido</b:First>
          </b:Person>
          <b:Person>
            <b:Last>Ratte</b:Last>
            <b:First>Hans</b:First>
            <b:Middle>Toni</b:Middle>
          </b:Person>
        </b:NameList>
      </b:Author>
    </b:Author>
    <b:LCID>en-GB</b:LCID>
    <b:DOI>10.1111/j.1365-2427.2008.02087.x</b:DOI>
    <b:RefOrder>13</b:RefOrder>
  </b:Source>
  <b:Source>
    <b:Tag>Hil18</b:Tag>
    <b:SourceType>JournalArticle</b:SourceType>
    <b:Guid>{20B782B0-3646-4669-8EC2-4C12FBC84AE5}</b:Guid>
    <b:LCID>en-GB</b:LCID>
    <b:Author>
      <b:Author>
        <b:NameList>
          <b:Person>
            <b:Last>Hilt</b:Last>
            <b:First>S.</b:First>
          </b:Person>
          <b:Person>
            <b:Last>Alirangues Nuñez</b:Last>
            <b:First>Marta</b:First>
            <b:Middle>M.</b:Middle>
          </b:Person>
          <b:Person>
            <b:Last>Bakker</b:Last>
            <b:Middle>S.</b:Middle>
            <b:First>Elisabeth</b:First>
          </b:Person>
          <b:Person>
            <b:Last>Blindow</b:Last>
            <b:First>Irmgard</b:First>
          </b:Person>
          <b:Person>
            <b:Last>Davidson</b:Last>
            <b:Middle>A.</b:Middle>
            <b:First>Thomas</b:First>
          </b:Person>
          <b:Person>
            <b:Last>Gillefalk</b:Last>
            <b:First>Mikael</b:First>
          </b:Person>
          <b:Person>
            <b:Last>Hansson</b:Last>
            <b:First>Lars-Anders</b:First>
          </b:Person>
          <b:Person>
            <b:Last>Janse</b:Last>
            <b:Middle>H.</b:Middle>
            <b:First>Jan</b:First>
          </b:Person>
          <b:Person>
            <b:Last>Janssen</b:Last>
            <b:Middle>B. G.</b:Middle>
            <b:First>Annette</b:First>
          </b:Person>
          <b:Person>
            <b:Last>Jeppesen</b:Last>
            <b:First>Erik</b:First>
          </b:Person>
          <b:Person>
            <b:Last>Kabus</b:Last>
            <b:First>Timm</b:First>
          </b:Person>
          <b:Person>
            <b:Last>Kelly</b:Last>
            <b:First>Andrea</b:First>
          </b:Person>
          <b:Person>
            <b:Last>Köhler</b:Last>
            <b:First>Jan</b:First>
          </b:Person>
          <b:Person>
            <b:Last>Lauridsen</b:Last>
            <b:Middle>L.</b:Middle>
            <b:First>Torben</b:First>
          </b:Person>
          <b:Person>
            <b:Last>Mooij</b:Last>
            <b:Middle>M.</b:Middle>
            <b:First>Wolf</b:First>
          </b:Person>
          <b:Person>
            <b:Last>Noordhuis</b:Last>
            <b:First>Ruurd</b:First>
          </b:Person>
          <b:Person>
            <b:Last>Phillips</b:Last>
            <b:First>Geoff</b:First>
          </b:Person>
          <b:Person>
            <b:Last>Rücker</b:Last>
            <b:First>Jacqueline</b:First>
          </b:Person>
          <b:Person>
            <b:Last>Schuster</b:Last>
            <b:First>Hans-Heinrich</b:First>
          </b:Person>
          <b:Person>
            <b:Last>Søndergaard</b:Last>
            <b:First>Martin</b:First>
          </b:Person>
          <b:Person>
            <b:Last>Teurlincx</b:Last>
            <b:First>Sven</b:First>
          </b:Person>
          <b:Person>
            <b:Last>Van de Weyer</b:Last>
            <b:First>Klaus</b:First>
          </b:Person>
          <b:Person>
            <b:Last>Van Donk</b:Last>
            <b:First>Ellen</b:First>
          </b:Person>
          <b:Person>
            <b:Last>Waterstraat</b:Last>
            <b:First>Arno</b:First>
          </b:Person>
          <b:Person>
            <b:Last>Willby</b:Last>
            <b:First>Nigel</b:First>
          </b:Person>
          <b:Person>
            <b:Last>Sayer</b:Last>
            <b:Middle>D.</b:Middle>
            <b:First>Carl</b:First>
          </b:Person>
        </b:NameList>
      </b:Author>
    </b:Author>
    <b:Title>Response of Submerged Macrophyte Communities to External and Internal Restoration Measures in North Temperate Shallow Lakes</b:Title>
    <b:JournalName>Frontiers in Plant Science</b:JournalName>
    <b:Year>2018</b:Year>
    <b:Pages>(194)1-24</b:Pages>
    <b:Volume>9</b:Volume>
    <b:Month>February</b:Month>
    <b:Day>19</b:Day>
    <b:DOI>10.3389/fpls.2018.00194</b:DOI>
    <b:RefOrder>4</b:RefOrder>
  </b:Source>
  <b:Source>
    <b:Tag>Hoo941</b:Tag>
    <b:SourceType>BookSection</b:SourceType>
    <b:Guid>{EF5307DD-3624-49FC-AB1C-181B46EE3A2F}</b:Guid>
    <b:Author>
      <b:Author>
        <b:NameList>
          <b:Person>
            <b:Last>Hootsmans</b:Last>
            <b:First>Michiel</b:First>
          </b:Person>
        </b:NameList>
      </b:Author>
      <b:Editor>
        <b:NameList>
          <b:Person>
            <b:Last>Van Vierssen</b:Last>
            <b:First>Wim</b:First>
          </b:Person>
          <b:Person>
            <b:Last>Hootsmans</b:Last>
            <b:First>Michiel</b:First>
          </b:Person>
          <b:Person>
            <b:Last>Vermaat</b:Last>
            <b:First>Jan</b:First>
          </b:Person>
        </b:NameList>
      </b:Editor>
    </b:Author>
    <b:Title>A growth analysis model for Potamogeton pectinatus L</b:Title>
    <b:Year>1994</b:Year>
    <b:LCID>en-GB</b:LCID>
    <b:BookTitle>Lake Veluwe, a Macrophyte-dominated System under Eutrophication Stress (Geobotany, v. 21)</b:BookTitle>
    <b:Publisher>Springer Science+Business Media</b:Publisher>
    <b:DOI>10.1007/978-94-011-2032-6</b:DOI>
    <b:Pages>250-286</b:Pages>
    <b:City>Dordrecht</b:City>
    <b:RefOrder>6</b:RefOrder>
  </b:Source>
  <b:Source>
    <b:Tag>Köh10</b:Tag>
    <b:SourceType>JournalArticle</b:SourceType>
    <b:Guid>{85D57FAE-7F3B-4075-B617-E0E4D70B8423}</b:Guid>
    <b:Author>
      <b:Author>
        <b:NameList>
          <b:Person>
            <b:Last>Köhler</b:Last>
            <b:First>Jan</b:First>
          </b:Person>
          <b:Person>
            <b:Last>Hachoł</b:Last>
            <b:First>Justina</b:First>
          </b:Person>
          <b:Person>
            <b:Last>Sabine</b:Last>
            <b:First>Hilt</b:First>
          </b:Person>
        </b:NameList>
      </b:Author>
    </b:Author>
    <b:Title>Regulation of submersed macrophyte biomass in a temperate lowland river: Interactions between shading by bank vegetation, epiphyton and water turbidity</b:Title>
    <b:JournalName>Aquatic Botany</b:JournalName>
    <b:Year>2010</b:Year>
    <b:Pages>129-136</b:Pages>
    <b:Volume>92</b:Volume>
    <b:Issue>2</b:Issue>
    <b:LCID>en-GB</b:LCID>
    <b:Month>February</b:Month>
    <b:DOI>10.1016/j.aquabot.2009.10.018</b:DOI>
    <b:RefOrder>14</b:RefOrder>
  </b:Source>
  <b:Source>
    <b:Tag>Van93</b:Tag>
    <b:SourceType>JournalArticle</b:SourceType>
    <b:Guid>{1FB91479-BAB3-46F8-A512-3CA87F49A95B}</b:Guid>
    <b:LCID>en-GB</b:LCID>
    <b:Title>Dynamics and attenuation characteristics of periphyton upon artificial substratum under various light conditions and some additional observations on periphyton upon Potamogeton pectinatus L.</b:Title>
    <b:JournalName>Hydrobiologia</b:JournalName>
    <b:Year>1993</b:Year>
    <b:Pages>143-161</b:Pages>
    <b:Volume>252</b:Volume>
    <b:Issue>2</b:Issue>
    <b:Author>
      <b:Author>
        <b:NameList>
          <b:Person>
            <b:Last>Van Dijk</b:Last>
            <b:First>Gerda</b:First>
            <b:Middle>M.</b:Middle>
          </b:Person>
        </b:NameList>
      </b:Author>
    </b:Author>
    <b:Month>February</b:Month>
    <b:DOI>10.1007/BF00008152</b:DOI>
    <b:RefOrder>15</b:RefOrder>
  </b:Source>
  <b:Source>
    <b:Tag>Slá64</b:Tag>
    <b:SourceType>JournalArticle</b:SourceType>
    <b:Guid>{C65BC166-79D6-44F7-8B5A-9A5765384FA4}</b:Guid>
    <b:LCID>en-GB</b:LCID>
    <b:Author>
      <b:Author>
        <b:NameList>
          <b:Person>
            <b:Last>Sládeček</b:Last>
            <b:First>Vladimír</b:First>
          </b:Person>
          <b:Person>
            <b:Last>Sládečková</b:Last>
            <b:First>Alena</b:First>
          </b:Person>
        </b:NameList>
      </b:Author>
    </b:Author>
    <b:Title>Determination of the periphyton production by means of the glass slide method</b:Title>
    <b:JournalName>Hydrobiologia</b:JournalName>
    <b:Year>1964</b:Year>
    <b:Pages>125-158</b:Pages>
    <b:Volume>23</b:Volume>
    <b:Issue>1-2</b:Issue>
    <b:DOI>10.1007/BF00043726</b:DOI>
    <b:RefOrder>16</b:RefOrder>
  </b:Source>
  <b:Source>
    <b:Tag>Wil11</b:Tag>
    <b:SourceType>JournalArticle</b:SourceType>
    <b:Guid>{67D3E709-8091-4393-83C1-3541165C7C57}</b:Guid>
    <b:LCID>en-GB</b:LCID>
    <b:Author>
      <b:Author>
        <b:NameList>
          <b:Person>
            <b:Last>Wiley</b:Last>
            <b:First>Patrick</b:First>
            <b:Middle>E.</b:Middle>
          </b:Person>
          <b:Person>
            <b:Last>Campbell</b:Last>
            <b:First>J.</b:First>
            <b:Middle>Elliott</b:Middle>
          </b:Person>
          <b:Person>
            <b:Last>McKuin</b:Last>
            <b:First>Brandi</b:First>
          </b:Person>
        </b:NameList>
      </b:Author>
    </b:Author>
    <b:Title>Production of Biodiesel and Biogas from Algae: A Review of Process Train Options</b:Title>
    <b:JournalName>Water Environment Research</b:JournalName>
    <b:Year>2011</b:Year>
    <b:Pages>326-338</b:Pages>
    <b:Volume>83</b:Volume>
    <b:Issue>4</b:Issue>
    <b:DOI>10.2175/106143010X12780288628615</b:DOI>
    <b:RefOrder>2</b:RefOrder>
  </b:Source>
  <b:Source>
    <b:Tag>Mor07</b:Tag>
    <b:SourceType>JournalArticle</b:SourceType>
    <b:Guid>{C6D652B4-9A35-4DB8-9C2A-A7CD087E141C}</b:Guid>
    <b:LCID>en-GB</b:LCID>
    <b:Author>
      <b:Author>
        <b:NameList>
          <b:Person>
            <b:Last>Moriasi</b:Last>
            <b:First>D.N.</b:First>
          </b:Person>
          <b:Person>
            <b:Last>Arnold</b:Last>
            <b:First>J.G.</b:First>
          </b:Person>
          <b:Person>
            <b:Last>Van Liew</b:Last>
            <b:First>M.W.</b:First>
          </b:Person>
          <b:Person>
            <b:Last>Bingner</b:Last>
            <b:First>R.L.</b:First>
          </b:Person>
          <b:Person>
            <b:Last>Harmel</b:Last>
            <b:First>R.D.</b:First>
          </b:Person>
          <b:Person>
            <b:Last>Veith</b:Last>
            <b:First>T.L.</b:First>
          </b:Person>
        </b:NameList>
      </b:Author>
    </b:Author>
    <b:Title>Model evaluation guidelines for systematic quantification of accuracy in watershed simulations</b:Title>
    <b:JournalName>Transactions of the American Society of Agricultural and Biological Engineers</b:JournalName>
    <b:Year>2007</b:Year>
    <b:Pages>885-900</b:Pages>
    <b:Volume>50</b:Volume>
    <b:Issue>3</b:Issue>
    <b:RefOrder>17</b:RefOrder>
  </b:Source>
  <b:Source>
    <b:Tag>Rit13</b:Tag>
    <b:SourceType>JournalArticle</b:SourceType>
    <b:Guid>{429EF9A7-B8E3-4B29-9E4E-11DF46E39C69}</b:Guid>
    <b:LCID>en-GB</b:LCID>
    <b:Title>Performance evaluation of hydrological models: Statistical significance for reducing subjectivity in goodness-of-fit assessments</b:Title>
    <b:JournalName>Journal of Hydrology</b:JournalName>
    <b:Year>2013</b:Year>
    <b:Pages>33-45</b:Pages>
    <b:Volume>480</b:Volume>
    <b:Author>
      <b:Author>
        <b:NameList>
          <b:Person>
            <b:Last>Ritter</b:Last>
            <b:First>Axel</b:First>
          </b:Person>
          <b:Person>
            <b:Last>Muñoz-Carpena</b:Last>
            <b:First>Rafael</b:First>
          </b:Person>
        </b:NameList>
      </b:Author>
    </b:Author>
    <b:Month>February</b:Month>
    <b:Day>14</b:Day>
    <b:DOI>10.1016/j.jhydrol.2012.12.004</b:DOI>
    <b:RefOrder>18</b:RefOrder>
  </b:Source>
  <b:Source>
    <b:Tag>Nos12</b:Tag>
    <b:SourceType>JournalArticle</b:SourceType>
    <b:Guid>{540DE26D-8D74-468D-8313-5FB70A23ABAE}</b:Guid>
    <b:LCID>en-GB</b:LCID>
    <b:Title>Application of a normalized Nash-Sutcliffe efficiency to improve the accuracy of the Sobol’ sensitivity analysis of a hydrological model</b:Title>
    <b:JournalName>Geophysical Research Abstracts</b:JournalName>
    <b:Year>2012</b:Year>
    <b:Pages>237</b:Pages>
    <b:Volume>14</b:Volume>
    <b:Issue>EGU2012</b:Issue>
    <b:Author>
      <b:Author>
        <b:NameList>
          <b:Person>
            <b:Last>Nossent</b:Last>
            <b:First>J.</b:First>
          </b:Person>
          <b:Person>
            <b:Last>Bauwens</b:Last>
            <b:First>W.</b:First>
          </b:Person>
        </b:NameList>
      </b:Author>
    </b:Author>
    <b:RefOrder>19</b:RefOrder>
  </b:Source>
  <b:Source>
    <b:Tag>Clo95</b:Tag>
    <b:SourceType>JournalArticle</b:SourceType>
    <b:Guid>{B529664F-95F6-4801-B145-850DA2BCFC85}</b:Guid>
    <b:LCID>en-GB</b:LCID>
    <b:Author>
      <b:Author>
        <b:NameList>
          <b:Person>
            <b:Last>Cloern</b:Last>
            <b:First>James</b:First>
            <b:Middle>E.</b:Middle>
          </b:Person>
          <b:Person>
            <b:Last>Grenz</b:Last>
            <b:First>Christian</b:First>
          </b:Person>
          <b:Person>
            <b:Last>Vidergar‐Lucas</b:Last>
          </b:Person>
          <b:Person>
            <b:Last>Lisa</b:Last>
          </b:Person>
        </b:NameList>
      </b:Author>
    </b:Author>
    <b:Title>An empirical model of the phytoplankton chlorophyll:carbon ratio ‐ the conversion factor between productivity and growth rate</b:Title>
    <b:JournalName>Limnology and Oceanography</b:JournalName>
    <b:Year>1995</b:Year>
    <b:Pages>1313-1321</b:Pages>
    <b:Volume>40</b:Volume>
    <b:Issue>7</b:Issue>
    <b:Month>November</b:Month>
    <b:DOI>10.4319/lo.1995.40.7.1313</b:DOI>
    <b:RefOrder>20</b:RefOrder>
  </b:Source>
  <b:Source>
    <b:Tag>Sag97</b:Tag>
    <b:SourceType>BookSection</b:SourceType>
    <b:Guid>{9B912F31-E868-49ED-993F-83FEE2CA80A3}</b:Guid>
    <b:Author>
      <b:Author>
        <b:NameList>
          <b:Person>
            <b:Last>Sager</b:Last>
            <b:First>John</b:First>
            <b:Middle>C.</b:Middle>
          </b:Person>
          <b:Person>
            <b:Last>McFarlane</b:Last>
            <b:First>J.</b:First>
            <b:Middle>Craig</b:Middle>
          </b:Person>
        </b:NameList>
      </b:Author>
      <b:BookAuthor>
        <b:NameList>
          <b:Person>
            <b:Last>Use</b:Last>
            <b:First>NC-101</b:First>
            <b:Middle>Regional Committee on Controlled Environment Technology and</b:Middle>
          </b:Person>
        </b:NameList>
      </b:BookAuthor>
      <b:Editor>
        <b:NameList>
          <b:Person>
            <b:Last>Langhans</b:Last>
            <b:First>R.</b:First>
            <b:Middle>W.</b:Middle>
          </b:Person>
          <b:Person>
            <b:Last>Tibbitts</b:Last>
            <b:First>T.</b:First>
            <b:Middle>W.</b:Middle>
          </b:Person>
        </b:NameList>
      </b:Editor>
    </b:Author>
    <b:Title>Radiation</b:Title>
    <b:Year>1997</b:Year>
    <b:Pages>1-30</b:Pages>
    <b:StandardNumber>ISSN:0361-199X</b:StandardNumber>
    <b:BookTitle>GROWTH CHAMBER HANDBOOK</b:BookTitle>
    <b:RefOrder>1</b:RefOrder>
  </b:Source>
</b:Sources>
</file>

<file path=customXml/itemProps1.xml><?xml version="1.0" encoding="utf-8"?>
<ds:datastoreItem xmlns:ds="http://schemas.openxmlformats.org/officeDocument/2006/customXml" ds:itemID="{0A9E44FE-9F9C-422E-9E51-3844F90212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5647</Words>
  <Characters>35581</Characters>
  <Application>Microsoft Office Word</Application>
  <DocSecurity>0</DocSecurity>
  <Lines>296</Lines>
  <Paragraphs>82</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41146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Gregorio Alejandro Lopez Moreira Mazacotte</dc:creator>
  <cp:keywords/>
  <dc:description/>
  <cp:lastModifiedBy>Gregorio Alejandro Lopez Moreira Mazacotte</cp:lastModifiedBy>
  <cp:revision>5</cp:revision>
  <dcterms:created xsi:type="dcterms:W3CDTF">2023-04-12T12:47:00Z</dcterms:created>
  <dcterms:modified xsi:type="dcterms:W3CDTF">2023-04-13T13:06:00Z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9c7ce595-c1ff-306d-ab39-3c1dbae35c89</vt:lpwstr>
  </property>
  <property fmtid="{D5CDD505-2E9C-101B-9397-08002B2CF9AE}" pid="4" name="Mendeley Citation Style_1">
    <vt:lpwstr>http://www.zotero.org/styles/apa</vt:lpwstr>
  </property>
</Properties>
</file>