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7EC2" w14:textId="4D7CC744" w:rsidR="00D41837" w:rsidRDefault="00787711" w:rsidP="00EA1828">
      <w:pPr>
        <w:widowControl w:val="0"/>
        <w:pBdr>
          <w:top w:val="nil"/>
          <w:left w:val="nil"/>
          <w:bottom w:val="nil"/>
          <w:right w:val="nil"/>
          <w:between w:val="nil"/>
        </w:pBdr>
        <w:spacing w:line="480" w:lineRule="auto"/>
        <w:jc w:val="center"/>
        <w:rPr>
          <w:rFonts w:cs="Times New Roman"/>
          <w:b/>
          <w:bCs/>
          <w:sz w:val="28"/>
          <w:szCs w:val="24"/>
        </w:rPr>
      </w:pPr>
      <w:r w:rsidRPr="00A42B43">
        <w:rPr>
          <w:rFonts w:eastAsia="Arial" w:cs="Times New Roman"/>
          <w:b/>
          <w:color w:val="000000"/>
          <w:sz w:val="32"/>
          <w:szCs w:val="28"/>
        </w:rPr>
        <w:t>Supporting Information</w:t>
      </w:r>
    </w:p>
    <w:p w14:paraId="038F9441" w14:textId="77777777" w:rsidR="009C2474" w:rsidRDefault="009C2474" w:rsidP="00686D8B">
      <w:pPr>
        <w:spacing w:after="0" w:line="480" w:lineRule="auto"/>
        <w:rPr>
          <w:rFonts w:eastAsia="SimSun" w:cs="Times New Roman"/>
          <w:b/>
          <w:bCs/>
          <w:sz w:val="28"/>
          <w:szCs w:val="24"/>
        </w:rPr>
      </w:pPr>
      <w:bookmarkStart w:id="0" w:name="OLE_LINK16"/>
    </w:p>
    <w:bookmarkEnd w:id="0"/>
    <w:p w14:paraId="7329A682" w14:textId="5758E675" w:rsidR="007C1171" w:rsidRPr="00633B68" w:rsidRDefault="00D3284F" w:rsidP="008F00FC">
      <w:pPr>
        <w:spacing w:line="480" w:lineRule="auto"/>
        <w:jc w:val="center"/>
        <w:rPr>
          <w:rFonts w:eastAsia="SimSun" w:cs="Times New Roman"/>
          <w:b/>
          <w:bCs/>
          <w:sz w:val="28"/>
          <w:szCs w:val="24"/>
        </w:rPr>
      </w:pPr>
      <w:r w:rsidRPr="00D3284F">
        <w:rPr>
          <w:rFonts w:eastAsia="SimSun" w:cs="Times New Roman"/>
          <w:b/>
          <w:bCs/>
          <w:sz w:val="28"/>
          <w:szCs w:val="24"/>
        </w:rPr>
        <w:t xml:space="preserve">Synergistic effects of climate warming and atmospheric </w:t>
      </w:r>
      <w:r w:rsidR="009B44E2">
        <w:rPr>
          <w:rFonts w:eastAsia="SimSun" w:cs="Times New Roman"/>
          <w:b/>
          <w:bCs/>
          <w:sz w:val="28"/>
          <w:szCs w:val="24"/>
        </w:rPr>
        <w:t xml:space="preserve">nutrient </w:t>
      </w:r>
      <w:r w:rsidRPr="00D3284F">
        <w:rPr>
          <w:rFonts w:eastAsia="SimSun" w:cs="Times New Roman"/>
          <w:b/>
          <w:bCs/>
          <w:sz w:val="28"/>
          <w:szCs w:val="24"/>
        </w:rPr>
        <w:t>deposition on the alpine lake ecosystem in the South-Eastern Tibetan Plateau during the Anthropocene</w:t>
      </w:r>
    </w:p>
    <w:p w14:paraId="09AB84D7" w14:textId="20400E15" w:rsidR="008F00FC" w:rsidRPr="00757D91" w:rsidRDefault="008F00FC" w:rsidP="008F00FC">
      <w:pPr>
        <w:pStyle w:val="AuthorList"/>
        <w:spacing w:line="360" w:lineRule="auto"/>
        <w:rPr>
          <w:b w:val="0"/>
          <w:bCs/>
        </w:rPr>
      </w:pPr>
      <w:r w:rsidRPr="00757D91">
        <w:rPr>
          <w:b w:val="0"/>
          <w:bCs/>
        </w:rPr>
        <w:t>Can Zhang</w:t>
      </w:r>
      <w:r w:rsidRPr="00757D91">
        <w:rPr>
          <w:b w:val="0"/>
          <w:bCs/>
          <w:vertAlign w:val="superscript"/>
        </w:rPr>
        <w:t>1</w:t>
      </w:r>
      <w:r w:rsidRPr="00757D91">
        <w:rPr>
          <w:b w:val="0"/>
          <w:bCs/>
        </w:rPr>
        <w:t>, Xiangzhen Kong</w:t>
      </w:r>
      <w:r w:rsidRPr="00757D91">
        <w:rPr>
          <w:b w:val="0"/>
          <w:bCs/>
          <w:vertAlign w:val="superscript"/>
        </w:rPr>
        <w:t>1,2*</w:t>
      </w:r>
      <w:r w:rsidRPr="00757D91">
        <w:rPr>
          <w:b w:val="0"/>
          <w:bCs/>
        </w:rPr>
        <w:t xml:space="preserve">, </w:t>
      </w:r>
      <w:r w:rsidR="00AA548A" w:rsidRPr="00757D91">
        <w:rPr>
          <w:b w:val="0"/>
          <w:bCs/>
        </w:rPr>
        <w:t>Bin Xue</w:t>
      </w:r>
      <w:r w:rsidR="00AA548A" w:rsidRPr="00757D91">
        <w:rPr>
          <w:b w:val="0"/>
          <w:bCs/>
          <w:vertAlign w:val="superscript"/>
        </w:rPr>
        <w:t>1</w:t>
      </w:r>
      <w:r w:rsidR="00AA548A" w:rsidRPr="00757D91">
        <w:rPr>
          <w:b w:val="0"/>
          <w:bCs/>
        </w:rPr>
        <w:t xml:space="preserve">, </w:t>
      </w:r>
      <w:r w:rsidRPr="00757D91">
        <w:rPr>
          <w:b w:val="0"/>
          <w:bCs/>
        </w:rPr>
        <w:t>Cheng Zhao</w:t>
      </w:r>
      <w:r w:rsidRPr="00757D91">
        <w:rPr>
          <w:b w:val="0"/>
          <w:bCs/>
          <w:vertAlign w:val="superscript"/>
        </w:rPr>
        <w:t>3</w:t>
      </w:r>
      <w:r w:rsidRPr="00757D91">
        <w:rPr>
          <w:b w:val="0"/>
          <w:bCs/>
        </w:rPr>
        <w:t xml:space="preserve">, </w:t>
      </w:r>
      <w:proofErr w:type="spellStart"/>
      <w:r w:rsidR="00AA548A" w:rsidRPr="00757D91">
        <w:rPr>
          <w:b w:val="0"/>
          <w:bCs/>
        </w:rPr>
        <w:t>Xiangdong</w:t>
      </w:r>
      <w:proofErr w:type="spellEnd"/>
      <w:r w:rsidR="00AA548A" w:rsidRPr="00757D91">
        <w:rPr>
          <w:b w:val="0"/>
          <w:bCs/>
        </w:rPr>
        <w:t xml:space="preserve"> Yang</w:t>
      </w:r>
      <w:r w:rsidR="00AA548A" w:rsidRPr="00757D91">
        <w:rPr>
          <w:b w:val="0"/>
          <w:bCs/>
          <w:vertAlign w:val="superscript"/>
        </w:rPr>
        <w:t>1</w:t>
      </w:r>
      <w:r w:rsidR="00AA548A" w:rsidRPr="00757D91">
        <w:rPr>
          <w:b w:val="0"/>
          <w:bCs/>
        </w:rPr>
        <w:t xml:space="preserve">, </w:t>
      </w:r>
      <w:proofErr w:type="spellStart"/>
      <w:r w:rsidRPr="00757D91">
        <w:rPr>
          <w:rFonts w:hint="eastAsia"/>
          <w:b w:val="0"/>
          <w:bCs/>
          <w:lang w:eastAsia="zh-CN"/>
        </w:rPr>
        <w:t>Long</w:t>
      </w:r>
      <w:r w:rsidRPr="00757D91">
        <w:rPr>
          <w:b w:val="0"/>
          <w:bCs/>
        </w:rPr>
        <w:t>ju</w:t>
      </w:r>
      <w:r w:rsidR="002D5B1D">
        <w:rPr>
          <w:rFonts w:hint="eastAsia"/>
          <w:b w:val="0"/>
          <w:bCs/>
          <w:lang w:eastAsia="zh-CN"/>
        </w:rPr>
        <w:t>a</w:t>
      </w:r>
      <w:r w:rsidRPr="00757D91">
        <w:rPr>
          <w:b w:val="0"/>
          <w:bCs/>
        </w:rPr>
        <w:t>n</w:t>
      </w:r>
      <w:proofErr w:type="spellEnd"/>
      <w:r w:rsidRPr="00757D91">
        <w:rPr>
          <w:b w:val="0"/>
          <w:bCs/>
        </w:rPr>
        <w:t xml:space="preserve"> Cheng</w:t>
      </w:r>
      <w:r w:rsidRPr="00757D91">
        <w:rPr>
          <w:b w:val="0"/>
          <w:bCs/>
          <w:vertAlign w:val="superscript"/>
        </w:rPr>
        <w:t>4*</w:t>
      </w:r>
      <w:r w:rsidRPr="00757D91">
        <w:rPr>
          <w:b w:val="0"/>
          <w:bCs/>
        </w:rPr>
        <w:t>, Qi Lin</w:t>
      </w:r>
      <w:r w:rsidRPr="00757D91">
        <w:rPr>
          <w:b w:val="0"/>
          <w:bCs/>
          <w:vertAlign w:val="superscript"/>
        </w:rPr>
        <w:t>1</w:t>
      </w:r>
      <w:r w:rsidRPr="00757D91">
        <w:rPr>
          <w:b w:val="0"/>
          <w:bCs/>
        </w:rPr>
        <w:t xml:space="preserve">, </w:t>
      </w:r>
      <w:proofErr w:type="spellStart"/>
      <w:r w:rsidRPr="00757D91">
        <w:rPr>
          <w:rFonts w:hint="eastAsia"/>
          <w:b w:val="0"/>
          <w:bCs/>
          <w:lang w:eastAsia="zh-CN"/>
        </w:rPr>
        <w:t>Ke</w:t>
      </w:r>
      <w:proofErr w:type="spellEnd"/>
      <w:r w:rsidRPr="00757D91">
        <w:rPr>
          <w:b w:val="0"/>
          <w:bCs/>
        </w:rPr>
        <w:t xml:space="preserve"> Zhang</w:t>
      </w:r>
      <w:r w:rsidRPr="00757D91">
        <w:rPr>
          <w:b w:val="0"/>
          <w:bCs/>
          <w:vertAlign w:val="superscript"/>
        </w:rPr>
        <w:t>1</w:t>
      </w:r>
      <w:r w:rsidRPr="00757D91">
        <w:rPr>
          <w:b w:val="0"/>
          <w:bCs/>
        </w:rPr>
        <w:t>, Ji Shen</w:t>
      </w:r>
      <w:r w:rsidRPr="00757D91">
        <w:rPr>
          <w:b w:val="0"/>
          <w:bCs/>
          <w:vertAlign w:val="superscript"/>
        </w:rPr>
        <w:t>3</w:t>
      </w:r>
    </w:p>
    <w:p w14:paraId="2416CEA6" w14:textId="77777777" w:rsidR="00B5141D" w:rsidRPr="00757D91" w:rsidRDefault="00B5141D" w:rsidP="00B5141D">
      <w:pPr>
        <w:spacing w:before="240" w:after="0" w:line="360" w:lineRule="auto"/>
        <w:rPr>
          <w:rFonts w:cs="Times New Roman"/>
          <w:b/>
          <w:sz w:val="24"/>
          <w:szCs w:val="24"/>
        </w:rPr>
      </w:pPr>
      <w:r w:rsidRPr="00757D91">
        <w:rPr>
          <w:rFonts w:cs="Times New Roman"/>
          <w:sz w:val="24"/>
          <w:szCs w:val="24"/>
          <w:vertAlign w:val="superscript"/>
        </w:rPr>
        <w:t>1</w:t>
      </w:r>
      <w:r w:rsidRPr="00757D91">
        <w:rPr>
          <w:sz w:val="24"/>
          <w:szCs w:val="24"/>
        </w:rPr>
        <w:t xml:space="preserve"> </w:t>
      </w:r>
      <w:r w:rsidRPr="00757D91">
        <w:rPr>
          <w:rFonts w:cs="Times New Roman"/>
          <w:sz w:val="24"/>
          <w:szCs w:val="24"/>
        </w:rPr>
        <w:t>State Key Laboratory of Lake Science and Environment, Nanjing Institute of Geography and Limnology, Chinese Academy of Science, Nanjing 210008, China</w:t>
      </w:r>
    </w:p>
    <w:p w14:paraId="1A0288A7" w14:textId="77777777" w:rsidR="00B5141D" w:rsidRPr="00757D91" w:rsidRDefault="00B5141D" w:rsidP="00B5141D">
      <w:pPr>
        <w:spacing w:after="0" w:line="360" w:lineRule="auto"/>
        <w:rPr>
          <w:rFonts w:cs="Times New Roman"/>
          <w:sz w:val="24"/>
          <w:szCs w:val="24"/>
        </w:rPr>
      </w:pPr>
      <w:r w:rsidRPr="00757D91">
        <w:rPr>
          <w:rFonts w:cs="Times New Roman"/>
          <w:sz w:val="24"/>
          <w:szCs w:val="24"/>
          <w:vertAlign w:val="superscript"/>
        </w:rPr>
        <w:t>2</w:t>
      </w:r>
      <w:r w:rsidRPr="00757D91">
        <w:rPr>
          <w:sz w:val="24"/>
          <w:szCs w:val="24"/>
        </w:rPr>
        <w:t xml:space="preserve"> </w:t>
      </w:r>
      <w:r w:rsidRPr="00757D91">
        <w:rPr>
          <w:rFonts w:cs="Times New Roman"/>
          <w:sz w:val="24"/>
          <w:szCs w:val="24"/>
        </w:rPr>
        <w:t>Department of Lake Research, UFZ - Helmholtz Centre for Environmental Research, Magdeburg 39114, Germany</w:t>
      </w:r>
    </w:p>
    <w:p w14:paraId="6E413A0B" w14:textId="77777777" w:rsidR="00B5141D" w:rsidRPr="00757D91" w:rsidRDefault="00B5141D" w:rsidP="00B5141D">
      <w:pPr>
        <w:spacing w:after="0" w:line="360" w:lineRule="auto"/>
        <w:rPr>
          <w:rFonts w:cs="Times New Roman"/>
          <w:b/>
          <w:sz w:val="24"/>
          <w:szCs w:val="24"/>
        </w:rPr>
      </w:pPr>
      <w:r w:rsidRPr="00757D91">
        <w:rPr>
          <w:rFonts w:cs="Times New Roman"/>
          <w:sz w:val="24"/>
          <w:szCs w:val="24"/>
          <w:vertAlign w:val="superscript"/>
        </w:rPr>
        <w:t>3</w:t>
      </w:r>
      <w:r w:rsidRPr="00757D91">
        <w:rPr>
          <w:sz w:val="24"/>
          <w:szCs w:val="24"/>
        </w:rPr>
        <w:t xml:space="preserve"> </w:t>
      </w:r>
      <w:r w:rsidRPr="00757D91">
        <w:rPr>
          <w:rFonts w:cs="Times New Roman"/>
          <w:sz w:val="24"/>
          <w:szCs w:val="24"/>
        </w:rPr>
        <w:t>School of Geography and Marine Science, Nanjing University, Nanjing 210046, China</w:t>
      </w:r>
    </w:p>
    <w:p w14:paraId="575CADDB" w14:textId="77777777" w:rsidR="00B5141D" w:rsidRPr="00757D91" w:rsidRDefault="00B5141D" w:rsidP="00B5141D">
      <w:pPr>
        <w:spacing w:after="0" w:line="360" w:lineRule="auto"/>
        <w:rPr>
          <w:rFonts w:cs="Times New Roman"/>
          <w:b/>
          <w:sz w:val="24"/>
          <w:szCs w:val="24"/>
        </w:rPr>
      </w:pPr>
      <w:r w:rsidRPr="00757D91">
        <w:rPr>
          <w:rFonts w:cs="Times New Roman"/>
          <w:sz w:val="24"/>
          <w:szCs w:val="24"/>
          <w:vertAlign w:val="superscript"/>
        </w:rPr>
        <w:t>4</w:t>
      </w:r>
      <w:r w:rsidRPr="00757D91">
        <w:rPr>
          <w:sz w:val="24"/>
          <w:szCs w:val="24"/>
        </w:rPr>
        <w:t xml:space="preserve"> </w:t>
      </w:r>
      <w:r w:rsidRPr="00757D91">
        <w:rPr>
          <w:rFonts w:cs="Times New Roman"/>
          <w:sz w:val="24"/>
          <w:szCs w:val="24"/>
        </w:rPr>
        <w:t>School of Geographical Science, Nantong University, Nantong 226007, Jiangsu Province, China</w:t>
      </w:r>
    </w:p>
    <w:p w14:paraId="5D36C4B6" w14:textId="77777777" w:rsidR="00D3284F" w:rsidRPr="00757D91" w:rsidRDefault="00D3284F" w:rsidP="00590CF5">
      <w:pPr>
        <w:spacing w:before="120" w:after="0" w:line="480" w:lineRule="auto"/>
        <w:rPr>
          <w:rFonts w:eastAsia="SimSun" w:cs="Times New Roman"/>
          <w:b/>
          <w:sz w:val="24"/>
          <w:szCs w:val="24"/>
          <w:lang w:eastAsia="en-US"/>
        </w:rPr>
      </w:pPr>
    </w:p>
    <w:p w14:paraId="0AA6E113" w14:textId="77777777" w:rsidR="008F00FC" w:rsidRPr="00757D91" w:rsidRDefault="008F00FC" w:rsidP="008F00FC">
      <w:pPr>
        <w:spacing w:before="240" w:after="0" w:line="360" w:lineRule="auto"/>
        <w:rPr>
          <w:rFonts w:cs="Times New Roman"/>
          <w:sz w:val="24"/>
          <w:szCs w:val="24"/>
        </w:rPr>
      </w:pPr>
      <w:r w:rsidRPr="00757D91">
        <w:rPr>
          <w:rFonts w:cs="Times New Roman"/>
          <w:b/>
          <w:sz w:val="24"/>
          <w:szCs w:val="24"/>
        </w:rPr>
        <w:t xml:space="preserve">* Correspondence: </w:t>
      </w:r>
      <w:r w:rsidRPr="00757D91">
        <w:rPr>
          <w:rFonts w:cs="Times New Roman"/>
          <w:b/>
          <w:sz w:val="24"/>
          <w:szCs w:val="24"/>
        </w:rPr>
        <w:br/>
      </w:r>
      <w:r w:rsidRPr="00757D91">
        <w:rPr>
          <w:rFonts w:cs="Times New Roman"/>
          <w:sz w:val="24"/>
          <w:szCs w:val="24"/>
        </w:rPr>
        <w:t xml:space="preserve">Xiangzhen Kong: </w:t>
      </w:r>
      <w:hyperlink r:id="rId8" w:history="1">
        <w:r w:rsidRPr="00757D91">
          <w:rPr>
            <w:rFonts w:cs="Times New Roman"/>
            <w:sz w:val="24"/>
            <w:szCs w:val="24"/>
          </w:rPr>
          <w:t>xzkong@niglas.ac.cn</w:t>
        </w:r>
      </w:hyperlink>
    </w:p>
    <w:p w14:paraId="3F153D64" w14:textId="014E15BA" w:rsidR="008F00FC" w:rsidRPr="00757D91" w:rsidRDefault="008F00FC" w:rsidP="008F00FC">
      <w:pPr>
        <w:spacing w:before="240" w:after="0" w:line="360" w:lineRule="auto"/>
        <w:rPr>
          <w:rFonts w:cs="Times New Roman"/>
          <w:b/>
          <w:sz w:val="24"/>
          <w:szCs w:val="24"/>
        </w:rPr>
      </w:pPr>
      <w:proofErr w:type="spellStart"/>
      <w:r w:rsidRPr="00757D91">
        <w:rPr>
          <w:rFonts w:cs="Times New Roman" w:hint="eastAsia"/>
          <w:sz w:val="24"/>
          <w:szCs w:val="24"/>
        </w:rPr>
        <w:t>L</w:t>
      </w:r>
      <w:r w:rsidRPr="00757D91">
        <w:rPr>
          <w:rFonts w:cs="Times New Roman"/>
          <w:sz w:val="24"/>
          <w:szCs w:val="24"/>
        </w:rPr>
        <w:t>ongju</w:t>
      </w:r>
      <w:r w:rsidR="002D5B1D">
        <w:rPr>
          <w:rFonts w:cs="Times New Roman"/>
          <w:sz w:val="24"/>
          <w:szCs w:val="24"/>
        </w:rPr>
        <w:t>a</w:t>
      </w:r>
      <w:r w:rsidRPr="00757D91">
        <w:rPr>
          <w:rFonts w:cs="Times New Roman"/>
          <w:sz w:val="24"/>
          <w:szCs w:val="24"/>
        </w:rPr>
        <w:t>n</w:t>
      </w:r>
      <w:proofErr w:type="spellEnd"/>
      <w:r w:rsidRPr="00757D91">
        <w:rPr>
          <w:rFonts w:cs="Times New Roman"/>
          <w:sz w:val="24"/>
          <w:szCs w:val="24"/>
        </w:rPr>
        <w:t xml:space="preserve"> Cheng: longjuan822@ntu.edu.cn</w:t>
      </w:r>
    </w:p>
    <w:p w14:paraId="58B4E726" w14:textId="68776324" w:rsidR="00F23B18" w:rsidRDefault="00F23B18" w:rsidP="009775BB">
      <w:pPr>
        <w:spacing w:before="240" w:after="0" w:line="360" w:lineRule="auto"/>
        <w:rPr>
          <w:rFonts w:eastAsia="Arial" w:cs="Times New Roman"/>
          <w:b/>
          <w:color w:val="000000"/>
          <w:sz w:val="24"/>
          <w:szCs w:val="28"/>
        </w:rPr>
      </w:pPr>
      <w:r>
        <w:rPr>
          <w:rFonts w:eastAsia="Arial" w:cs="Times New Roman"/>
          <w:b/>
          <w:color w:val="000000"/>
          <w:sz w:val="24"/>
          <w:szCs w:val="28"/>
        </w:rPr>
        <w:br w:type="page"/>
      </w:r>
    </w:p>
    <w:p w14:paraId="2539BC3A" w14:textId="36931E23" w:rsidR="00757D91" w:rsidRDefault="00787711" w:rsidP="00757D91">
      <w:pPr>
        <w:pStyle w:val="Heading1"/>
        <w:spacing w:before="240" w:after="240" w:line="480" w:lineRule="auto"/>
      </w:pPr>
      <w:r w:rsidRPr="00787711">
        <w:lastRenderedPageBreak/>
        <w:t xml:space="preserve">Supporting </w:t>
      </w:r>
      <w:r w:rsidR="00FA2916">
        <w:t>i</w:t>
      </w:r>
      <w:r w:rsidRPr="00787711">
        <w:t>nformation</w:t>
      </w:r>
      <w:r w:rsidR="00D210FF">
        <w:t xml:space="preserve"> include:</w:t>
      </w:r>
    </w:p>
    <w:p w14:paraId="062F3FC4" w14:textId="2A36C014" w:rsidR="00757D91" w:rsidRPr="00BB184E" w:rsidRDefault="00757D91" w:rsidP="00757D91">
      <w:pPr>
        <w:pStyle w:val="ListParagraph"/>
        <w:widowControl w:val="0"/>
        <w:numPr>
          <w:ilvl w:val="0"/>
          <w:numId w:val="1"/>
        </w:numPr>
        <w:spacing w:before="120" w:after="0" w:line="480" w:lineRule="auto"/>
        <w:ind w:left="450" w:hanging="450"/>
        <w:jc w:val="both"/>
        <w:rPr>
          <w:rFonts w:eastAsia="SimSun" w:cs="Calibri"/>
          <w:sz w:val="24"/>
          <w:szCs w:val="24"/>
        </w:rPr>
      </w:pPr>
      <w:r w:rsidRPr="00BB184E">
        <w:rPr>
          <w:rFonts w:eastAsia="SimSun" w:cs="Calibri"/>
          <w:sz w:val="24"/>
          <w:szCs w:val="24"/>
        </w:rPr>
        <w:t>Table S1. Calibrated parameter and the optimized values</w:t>
      </w:r>
      <w:r w:rsidR="006309CE">
        <w:rPr>
          <w:rFonts w:eastAsia="SimSun" w:cs="Calibri"/>
          <w:sz w:val="24"/>
          <w:szCs w:val="24"/>
        </w:rPr>
        <w:t xml:space="preserve"> of the lake model</w:t>
      </w:r>
      <w:r w:rsidRPr="00BB184E">
        <w:rPr>
          <w:rFonts w:eastAsia="SimSun" w:cs="Calibri"/>
          <w:sz w:val="24"/>
          <w:szCs w:val="24"/>
        </w:rPr>
        <w:t>.</w:t>
      </w:r>
    </w:p>
    <w:p w14:paraId="7799D027" w14:textId="1868FCE7" w:rsidR="00757D91" w:rsidRPr="00BB184E" w:rsidRDefault="00757D91" w:rsidP="00757D91">
      <w:pPr>
        <w:pStyle w:val="ListParagraph"/>
        <w:widowControl w:val="0"/>
        <w:numPr>
          <w:ilvl w:val="0"/>
          <w:numId w:val="1"/>
        </w:numPr>
        <w:spacing w:before="120" w:after="0" w:line="480" w:lineRule="auto"/>
        <w:ind w:left="450" w:hanging="450"/>
        <w:jc w:val="both"/>
        <w:rPr>
          <w:rFonts w:eastAsia="SimSun" w:cs="Calibri"/>
          <w:sz w:val="24"/>
          <w:szCs w:val="24"/>
        </w:rPr>
      </w:pPr>
      <w:r w:rsidRPr="00BB184E">
        <w:rPr>
          <w:rFonts w:eastAsia="SimSun" w:cs="Calibri"/>
          <w:sz w:val="24"/>
          <w:szCs w:val="24"/>
        </w:rPr>
        <w:t xml:space="preserve">Figure S1. </w:t>
      </w:r>
      <w:r w:rsidR="003A176B" w:rsidRPr="00BB184E">
        <w:rPr>
          <w:rFonts w:eastAsia="SimSun" w:cs="Calibri"/>
          <w:sz w:val="24"/>
          <w:szCs w:val="24"/>
        </w:rPr>
        <w:t>Chronology of sediment cores.</w:t>
      </w:r>
    </w:p>
    <w:p w14:paraId="62D3661F" w14:textId="0562AF38" w:rsidR="00757D91" w:rsidRPr="00BB184E" w:rsidRDefault="00757D91" w:rsidP="00757D91">
      <w:pPr>
        <w:pStyle w:val="ListParagraph"/>
        <w:widowControl w:val="0"/>
        <w:numPr>
          <w:ilvl w:val="0"/>
          <w:numId w:val="1"/>
        </w:numPr>
        <w:spacing w:before="120" w:after="0" w:line="480" w:lineRule="auto"/>
        <w:ind w:left="450" w:hanging="450"/>
        <w:jc w:val="both"/>
        <w:rPr>
          <w:rFonts w:eastAsia="SimSun" w:cs="Calibri"/>
          <w:sz w:val="24"/>
          <w:szCs w:val="24"/>
        </w:rPr>
      </w:pPr>
      <w:r w:rsidRPr="00BB184E">
        <w:rPr>
          <w:rFonts w:eastAsia="SimSun" w:cs="Calibri"/>
          <w:sz w:val="24"/>
          <w:szCs w:val="24"/>
        </w:rPr>
        <w:t>Figure S2.</w:t>
      </w:r>
      <w:r w:rsidR="003A176B" w:rsidRPr="00BB184E">
        <w:rPr>
          <w:sz w:val="24"/>
          <w:szCs w:val="24"/>
        </w:rPr>
        <w:t xml:space="preserve"> </w:t>
      </w:r>
      <w:r w:rsidR="003A176B" w:rsidRPr="00BB184E">
        <w:rPr>
          <w:rFonts w:cs="Times New Roman"/>
          <w:sz w:val="24"/>
          <w:szCs w:val="24"/>
          <w:lang w:val="en-GB"/>
        </w:rPr>
        <w:t>Meteorology data used for the short-term model simulation from 2010 to 2014</w:t>
      </w:r>
      <w:r w:rsidR="001B5435">
        <w:rPr>
          <w:rFonts w:cs="Times New Roman"/>
          <w:sz w:val="24"/>
          <w:szCs w:val="24"/>
          <w:lang w:val="en-GB"/>
        </w:rPr>
        <w:t>.</w:t>
      </w:r>
    </w:p>
    <w:p w14:paraId="63019A23" w14:textId="26E62FFD" w:rsidR="00757D91" w:rsidRPr="00BB184E" w:rsidRDefault="00757D91" w:rsidP="00757D91">
      <w:pPr>
        <w:pStyle w:val="ListParagraph"/>
        <w:widowControl w:val="0"/>
        <w:numPr>
          <w:ilvl w:val="0"/>
          <w:numId w:val="1"/>
        </w:numPr>
        <w:spacing w:before="120" w:after="0" w:line="480" w:lineRule="auto"/>
        <w:ind w:left="450" w:hanging="450"/>
        <w:jc w:val="both"/>
        <w:rPr>
          <w:rFonts w:eastAsia="SimSun" w:cs="Calibri"/>
          <w:sz w:val="24"/>
          <w:szCs w:val="24"/>
        </w:rPr>
      </w:pPr>
      <w:r w:rsidRPr="00BB184E">
        <w:rPr>
          <w:rFonts w:eastAsia="SimSun" w:cs="Calibri"/>
          <w:sz w:val="24"/>
          <w:szCs w:val="24"/>
        </w:rPr>
        <w:t xml:space="preserve">Figure S3. </w:t>
      </w:r>
      <w:r w:rsidR="003A176B" w:rsidRPr="00BB184E">
        <w:rPr>
          <w:rFonts w:cs="Times New Roman"/>
          <w:sz w:val="24"/>
          <w:szCs w:val="24"/>
          <w:lang w:val="en-GB"/>
        </w:rPr>
        <w:t>Correction of air temperature from the ERA5 data</w:t>
      </w:r>
      <w:r w:rsidR="001674FA" w:rsidRPr="00BB184E">
        <w:rPr>
          <w:rFonts w:cs="Times New Roman" w:hint="eastAsia"/>
          <w:sz w:val="24"/>
          <w:szCs w:val="24"/>
          <w:lang w:val="en-GB"/>
        </w:rPr>
        <w:t>.</w:t>
      </w:r>
    </w:p>
    <w:p w14:paraId="4F83199D" w14:textId="1F7EF6A1" w:rsidR="00757D91" w:rsidRPr="00BB184E" w:rsidRDefault="00757D91" w:rsidP="00757D91">
      <w:pPr>
        <w:pStyle w:val="ListParagraph"/>
        <w:widowControl w:val="0"/>
        <w:numPr>
          <w:ilvl w:val="0"/>
          <w:numId w:val="1"/>
        </w:numPr>
        <w:spacing w:before="120" w:after="0" w:line="480" w:lineRule="auto"/>
        <w:ind w:left="450" w:hanging="450"/>
        <w:jc w:val="both"/>
        <w:rPr>
          <w:rFonts w:eastAsia="SimSun" w:cs="Calibri"/>
          <w:sz w:val="24"/>
          <w:szCs w:val="24"/>
        </w:rPr>
      </w:pPr>
      <w:r w:rsidRPr="00BB184E">
        <w:rPr>
          <w:rFonts w:eastAsia="SimSun" w:cs="Calibri"/>
          <w:sz w:val="24"/>
          <w:szCs w:val="24"/>
        </w:rPr>
        <w:t xml:space="preserve">Figure S4. </w:t>
      </w:r>
      <w:r w:rsidR="001674FA" w:rsidRPr="00BB184E">
        <w:rPr>
          <w:rFonts w:cs="Times New Roman"/>
          <w:sz w:val="24"/>
          <w:szCs w:val="24"/>
        </w:rPr>
        <w:t>Meteorology projections used for the long-term model simulation from 1860 to 2020.</w:t>
      </w:r>
    </w:p>
    <w:p w14:paraId="737A8143" w14:textId="3CB5A062" w:rsidR="00757D91" w:rsidRPr="00BB184E" w:rsidRDefault="00757D91" w:rsidP="00757D91">
      <w:pPr>
        <w:pStyle w:val="ListParagraph"/>
        <w:widowControl w:val="0"/>
        <w:numPr>
          <w:ilvl w:val="0"/>
          <w:numId w:val="1"/>
        </w:numPr>
        <w:spacing w:before="120" w:after="0" w:line="480" w:lineRule="auto"/>
        <w:ind w:left="450" w:hanging="450"/>
        <w:jc w:val="both"/>
        <w:rPr>
          <w:rFonts w:eastAsia="SimSun" w:cs="Calibri"/>
          <w:sz w:val="24"/>
          <w:szCs w:val="24"/>
        </w:rPr>
      </w:pPr>
      <w:r w:rsidRPr="00BB184E">
        <w:rPr>
          <w:rFonts w:eastAsia="SimSun" w:cs="Calibri"/>
          <w:sz w:val="24"/>
          <w:szCs w:val="24"/>
        </w:rPr>
        <w:t xml:space="preserve">Figure S5. </w:t>
      </w:r>
      <w:r w:rsidR="001674FA" w:rsidRPr="00BB184E">
        <w:rPr>
          <w:rFonts w:cs="Times New Roman"/>
          <w:sz w:val="24"/>
          <w:szCs w:val="24"/>
        </w:rPr>
        <w:t>Annually-averaged precipitation, discharge, nutrient concentration from 1860 to 2020 estimated by the export coefficient model</w:t>
      </w:r>
      <w:r w:rsidR="00BF6140" w:rsidRPr="00BB184E">
        <w:rPr>
          <w:rFonts w:cs="Times New Roman"/>
          <w:sz w:val="24"/>
          <w:szCs w:val="24"/>
        </w:rPr>
        <w:t>.</w:t>
      </w:r>
    </w:p>
    <w:p w14:paraId="3C53C15B" w14:textId="5C397690" w:rsidR="008405D3" w:rsidRPr="002428F3" w:rsidRDefault="00757D91" w:rsidP="002428F3">
      <w:pPr>
        <w:pStyle w:val="ListParagraph"/>
        <w:widowControl w:val="0"/>
        <w:numPr>
          <w:ilvl w:val="0"/>
          <w:numId w:val="1"/>
        </w:numPr>
        <w:spacing w:before="120" w:after="0" w:line="480" w:lineRule="auto"/>
        <w:ind w:left="450" w:hanging="450"/>
        <w:jc w:val="both"/>
        <w:rPr>
          <w:rFonts w:eastAsia="SimSun" w:cs="Calibri"/>
          <w:sz w:val="24"/>
          <w:szCs w:val="24"/>
        </w:rPr>
        <w:sectPr w:rsidR="008405D3" w:rsidRPr="002428F3" w:rsidSect="00F57597">
          <w:footerReference w:type="default" r:id="rId9"/>
          <w:pgSz w:w="11909" w:h="16834" w:code="9"/>
          <w:pgMar w:top="1411" w:right="1411" w:bottom="1138" w:left="1411" w:header="706" w:footer="706" w:gutter="0"/>
          <w:cols w:space="708"/>
          <w:docGrid w:linePitch="360"/>
        </w:sectPr>
      </w:pPr>
      <w:r w:rsidRPr="00BB184E">
        <w:rPr>
          <w:rFonts w:eastAsia="SimSun" w:cs="Calibri"/>
          <w:sz w:val="24"/>
          <w:szCs w:val="24"/>
        </w:rPr>
        <w:t xml:space="preserve">Figure S6. </w:t>
      </w:r>
      <w:r w:rsidR="00BF6140" w:rsidRPr="00BB184E">
        <w:rPr>
          <w:rFonts w:eastAsia="SimSun" w:cs="Calibri"/>
          <w:sz w:val="24"/>
          <w:szCs w:val="24"/>
        </w:rPr>
        <w:t>Model simulation results at daily time step in 2013.</w:t>
      </w:r>
    </w:p>
    <w:p w14:paraId="2E98AD46" w14:textId="0B3B7284" w:rsidR="008405D3" w:rsidRPr="00BB184E" w:rsidRDefault="008405D3" w:rsidP="00F44448">
      <w:pPr>
        <w:spacing w:after="0" w:line="360" w:lineRule="auto"/>
        <w:rPr>
          <w:b/>
          <w:bCs/>
          <w:sz w:val="24"/>
          <w:szCs w:val="24"/>
        </w:rPr>
      </w:pPr>
      <w:r w:rsidRPr="00BB184E">
        <w:rPr>
          <w:b/>
          <w:bCs/>
          <w:sz w:val="24"/>
          <w:szCs w:val="24"/>
        </w:rPr>
        <w:lastRenderedPageBreak/>
        <w:t>SI Table</w:t>
      </w:r>
    </w:p>
    <w:p w14:paraId="1702F205" w14:textId="77777777" w:rsidR="008405D3" w:rsidRPr="00BB184E" w:rsidRDefault="008405D3" w:rsidP="00F44448">
      <w:pPr>
        <w:spacing w:after="0" w:line="360" w:lineRule="auto"/>
        <w:rPr>
          <w:rStyle w:val="Heading1Char"/>
          <w:sz w:val="24"/>
          <w:szCs w:val="24"/>
        </w:rPr>
      </w:pPr>
    </w:p>
    <w:p w14:paraId="56417F32" w14:textId="3DB49272" w:rsidR="00DF50C1" w:rsidRPr="00BB184E" w:rsidRDefault="00DF50C1" w:rsidP="00DF50C1">
      <w:pPr>
        <w:spacing w:after="0" w:line="360" w:lineRule="auto"/>
        <w:rPr>
          <w:rFonts w:cs="Times New Roman"/>
          <w:sz w:val="24"/>
          <w:szCs w:val="24"/>
        </w:rPr>
      </w:pPr>
      <w:r w:rsidRPr="00BB184E">
        <w:rPr>
          <w:rStyle w:val="Heading1Char"/>
          <w:sz w:val="24"/>
          <w:szCs w:val="24"/>
        </w:rPr>
        <w:t>Table S</w:t>
      </w:r>
      <w:r w:rsidR="00487597" w:rsidRPr="00BB184E">
        <w:rPr>
          <w:rStyle w:val="Heading1Char"/>
          <w:sz w:val="24"/>
          <w:szCs w:val="24"/>
        </w:rPr>
        <w:t>1</w:t>
      </w:r>
      <w:r w:rsidRPr="00BB184E">
        <w:rPr>
          <w:rStyle w:val="Heading1Char"/>
          <w:sz w:val="24"/>
          <w:szCs w:val="24"/>
        </w:rPr>
        <w:t xml:space="preserve">. </w:t>
      </w:r>
      <w:r w:rsidR="00BA6416">
        <w:rPr>
          <w:rFonts w:cs="Times New Roman"/>
          <w:sz w:val="24"/>
          <w:szCs w:val="24"/>
        </w:rPr>
        <w:t>Model</w:t>
      </w:r>
      <w:r w:rsidRPr="00BB184E">
        <w:rPr>
          <w:rFonts w:cs="Times New Roman"/>
          <w:sz w:val="24"/>
          <w:szCs w:val="24"/>
        </w:rPr>
        <w:t xml:space="preserve"> parameter</w:t>
      </w:r>
      <w:r w:rsidR="00BA6416">
        <w:rPr>
          <w:rFonts w:cs="Times New Roman"/>
          <w:sz w:val="24"/>
          <w:szCs w:val="24"/>
        </w:rPr>
        <w:t xml:space="preserve">s for calibration and </w:t>
      </w:r>
      <w:r w:rsidRPr="00BB184E">
        <w:rPr>
          <w:rFonts w:cs="Times New Roman"/>
          <w:sz w:val="24"/>
          <w:szCs w:val="24"/>
        </w:rPr>
        <w:t>the optimized values</w:t>
      </w:r>
    </w:p>
    <w:tbl>
      <w:tblPr>
        <w:tblStyle w:val="PlainTable2"/>
        <w:tblW w:w="4831" w:type="pct"/>
        <w:tblLook w:val="04A0" w:firstRow="1" w:lastRow="0" w:firstColumn="1" w:lastColumn="0" w:noHBand="0" w:noVBand="1"/>
      </w:tblPr>
      <w:tblGrid>
        <w:gridCol w:w="1309"/>
        <w:gridCol w:w="2288"/>
        <w:gridCol w:w="5435"/>
        <w:gridCol w:w="1576"/>
        <w:gridCol w:w="1063"/>
        <w:gridCol w:w="2277"/>
      </w:tblGrid>
      <w:tr w:rsidR="00DF50C1" w:rsidRPr="00BB184E" w14:paraId="50BB448C" w14:textId="77777777" w:rsidTr="002D1C2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4" w:type="pct"/>
            <w:vMerge w:val="restart"/>
            <w:noWrap/>
            <w:hideMark/>
          </w:tcPr>
          <w:p w14:paraId="29B99022" w14:textId="77777777" w:rsidR="00DF50C1" w:rsidRPr="00BB184E" w:rsidRDefault="00DF50C1" w:rsidP="002D1C2E">
            <w:pPr>
              <w:spacing w:after="0" w:line="360" w:lineRule="auto"/>
              <w:jc w:val="center"/>
              <w:rPr>
                <w:rFonts w:eastAsia="Times New Roman" w:cs="Times New Roman"/>
                <w:color w:val="000000"/>
                <w:sz w:val="24"/>
                <w:szCs w:val="24"/>
              </w:rPr>
            </w:pPr>
            <w:r w:rsidRPr="00BB184E">
              <w:rPr>
                <w:rFonts w:eastAsia="Times New Roman" w:cs="Times New Roman"/>
                <w:color w:val="000000"/>
                <w:sz w:val="24"/>
                <w:szCs w:val="24"/>
              </w:rPr>
              <w:t>Parameter</w:t>
            </w:r>
          </w:p>
        </w:tc>
        <w:tc>
          <w:tcPr>
            <w:tcW w:w="651" w:type="pct"/>
            <w:vMerge w:val="restart"/>
            <w:noWrap/>
            <w:hideMark/>
          </w:tcPr>
          <w:p w14:paraId="4EDB4291" w14:textId="77777777" w:rsidR="00DF50C1" w:rsidRPr="00BB184E" w:rsidRDefault="00DF50C1" w:rsidP="002D1C2E">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Module</w:t>
            </w:r>
          </w:p>
        </w:tc>
        <w:tc>
          <w:tcPr>
            <w:tcW w:w="1969" w:type="pct"/>
            <w:vMerge w:val="restart"/>
            <w:noWrap/>
            <w:hideMark/>
          </w:tcPr>
          <w:p w14:paraId="4C9582D3" w14:textId="77777777" w:rsidR="00DF50C1" w:rsidRPr="00BB184E" w:rsidRDefault="00DF50C1" w:rsidP="002D1C2E">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Definition</w:t>
            </w:r>
          </w:p>
        </w:tc>
        <w:tc>
          <w:tcPr>
            <w:tcW w:w="619" w:type="pct"/>
            <w:vMerge w:val="restart"/>
            <w:noWrap/>
            <w:hideMark/>
          </w:tcPr>
          <w:p w14:paraId="1EC8C3CD" w14:textId="77777777" w:rsidR="00DF50C1" w:rsidRPr="00BB184E" w:rsidRDefault="00DF50C1" w:rsidP="002D1C2E">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Unit</w:t>
            </w:r>
          </w:p>
        </w:tc>
        <w:tc>
          <w:tcPr>
            <w:tcW w:w="1266" w:type="pct"/>
            <w:gridSpan w:val="2"/>
            <w:noWrap/>
            <w:hideMark/>
          </w:tcPr>
          <w:p w14:paraId="170C5F93" w14:textId="77777777" w:rsidR="00DF50C1" w:rsidRPr="00BB184E" w:rsidRDefault="00DF50C1" w:rsidP="002D1C2E">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Parameter values (calibrated)</w:t>
            </w:r>
          </w:p>
        </w:tc>
      </w:tr>
      <w:tr w:rsidR="00DF50C1" w:rsidRPr="00BB184E" w14:paraId="535AADF7" w14:textId="77777777" w:rsidTr="002D1C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4" w:type="pct"/>
            <w:vMerge/>
            <w:hideMark/>
          </w:tcPr>
          <w:p w14:paraId="3B4186E7" w14:textId="77777777" w:rsidR="00DF50C1" w:rsidRPr="00BB184E" w:rsidRDefault="00DF50C1" w:rsidP="002D1C2E">
            <w:pPr>
              <w:spacing w:after="0" w:line="360" w:lineRule="auto"/>
              <w:rPr>
                <w:rFonts w:eastAsia="Times New Roman" w:cs="Times New Roman"/>
                <w:color w:val="000000"/>
                <w:sz w:val="24"/>
                <w:szCs w:val="24"/>
              </w:rPr>
            </w:pPr>
          </w:p>
        </w:tc>
        <w:tc>
          <w:tcPr>
            <w:tcW w:w="651" w:type="pct"/>
            <w:vMerge/>
            <w:hideMark/>
          </w:tcPr>
          <w:p w14:paraId="5BE10FCD" w14:textId="77777777" w:rsidR="00DF50C1" w:rsidRPr="00BB184E" w:rsidRDefault="00DF50C1" w:rsidP="002D1C2E">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p>
        </w:tc>
        <w:tc>
          <w:tcPr>
            <w:tcW w:w="1969" w:type="pct"/>
            <w:vMerge/>
            <w:hideMark/>
          </w:tcPr>
          <w:p w14:paraId="64281B0A" w14:textId="77777777" w:rsidR="00DF50C1" w:rsidRPr="00BB184E" w:rsidRDefault="00DF50C1" w:rsidP="002D1C2E">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p>
        </w:tc>
        <w:tc>
          <w:tcPr>
            <w:tcW w:w="619" w:type="pct"/>
            <w:vMerge/>
            <w:hideMark/>
          </w:tcPr>
          <w:p w14:paraId="71A23A3A" w14:textId="77777777" w:rsidR="00DF50C1" w:rsidRPr="00BB184E" w:rsidRDefault="00DF50C1" w:rsidP="002D1C2E">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p>
        </w:tc>
        <w:tc>
          <w:tcPr>
            <w:tcW w:w="400" w:type="pct"/>
            <w:noWrap/>
            <w:hideMark/>
          </w:tcPr>
          <w:p w14:paraId="77A0BCFA"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sidRPr="00BB184E">
              <w:rPr>
                <w:rFonts w:eastAsia="Times New Roman" w:cs="Times New Roman"/>
                <w:b/>
                <w:bCs/>
                <w:color w:val="000000"/>
                <w:sz w:val="24"/>
                <w:szCs w:val="24"/>
              </w:rPr>
              <w:t>Default</w:t>
            </w:r>
          </w:p>
        </w:tc>
        <w:tc>
          <w:tcPr>
            <w:tcW w:w="866" w:type="pct"/>
            <w:noWrap/>
            <w:hideMark/>
          </w:tcPr>
          <w:p w14:paraId="6C7EB10A" w14:textId="6AAF8C75" w:rsidR="00DF50C1" w:rsidRPr="00BB184E" w:rsidRDefault="00BF3109"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rPr>
            </w:pPr>
            <w:r>
              <w:rPr>
                <w:rFonts w:eastAsia="Times New Roman" w:cs="Times New Roman"/>
                <w:b/>
                <w:bCs/>
                <w:color w:val="000000"/>
                <w:sz w:val="24"/>
                <w:szCs w:val="24"/>
              </w:rPr>
              <w:t>CQ lake</w:t>
            </w:r>
            <w:r w:rsidR="00DF50C1" w:rsidRPr="00BB184E">
              <w:rPr>
                <w:rFonts w:eastAsia="Times New Roman" w:cs="Times New Roman"/>
                <w:b/>
                <w:bCs/>
                <w:color w:val="000000"/>
                <w:sz w:val="24"/>
                <w:szCs w:val="24"/>
              </w:rPr>
              <w:t xml:space="preserve"> (this study)</w:t>
            </w:r>
          </w:p>
        </w:tc>
      </w:tr>
      <w:tr w:rsidR="00DF50C1" w:rsidRPr="00BB184E" w14:paraId="147378CD" w14:textId="77777777" w:rsidTr="002D1C2E">
        <w:trPr>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58D0B4C5" w14:textId="77777777" w:rsidR="00DF50C1" w:rsidRPr="00BB184E" w:rsidRDefault="00DF50C1" w:rsidP="002D1C2E">
            <w:pPr>
              <w:spacing w:after="0" w:line="360" w:lineRule="auto"/>
              <w:jc w:val="center"/>
              <w:rPr>
                <w:rFonts w:eastAsia="Times New Roman" w:cs="Times New Roman"/>
                <w:b w:val="0"/>
                <w:bCs w:val="0"/>
                <w:i/>
                <w:iCs/>
                <w:color w:val="000000"/>
                <w:sz w:val="24"/>
                <w:szCs w:val="24"/>
              </w:rPr>
            </w:pPr>
            <w:r w:rsidRPr="00BB184E">
              <w:rPr>
                <w:rFonts w:eastAsia="Times New Roman" w:cs="Times New Roman"/>
                <w:b w:val="0"/>
                <w:bCs w:val="0"/>
                <w:i/>
                <w:iCs/>
                <w:color w:val="000000"/>
                <w:sz w:val="24"/>
                <w:szCs w:val="24"/>
              </w:rPr>
              <w:t>A</w:t>
            </w:r>
          </w:p>
        </w:tc>
        <w:tc>
          <w:tcPr>
            <w:tcW w:w="651" w:type="pct"/>
            <w:noWrap/>
            <w:hideMark/>
          </w:tcPr>
          <w:p w14:paraId="59B3D3D0"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GOTM</w:t>
            </w:r>
          </w:p>
        </w:tc>
        <w:tc>
          <w:tcPr>
            <w:tcW w:w="1969" w:type="pct"/>
            <w:noWrap/>
            <w:hideMark/>
          </w:tcPr>
          <w:p w14:paraId="62D1C221"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non-visible fraction of shortwave radiation</w:t>
            </w:r>
          </w:p>
        </w:tc>
        <w:tc>
          <w:tcPr>
            <w:tcW w:w="619" w:type="pct"/>
            <w:noWrap/>
            <w:hideMark/>
          </w:tcPr>
          <w:p w14:paraId="24115796"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w:t>
            </w:r>
          </w:p>
        </w:tc>
        <w:tc>
          <w:tcPr>
            <w:tcW w:w="400" w:type="pct"/>
            <w:noWrap/>
            <w:hideMark/>
          </w:tcPr>
          <w:p w14:paraId="4859E909"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0.7</w:t>
            </w:r>
          </w:p>
        </w:tc>
        <w:tc>
          <w:tcPr>
            <w:tcW w:w="866" w:type="pct"/>
            <w:noWrap/>
            <w:hideMark/>
          </w:tcPr>
          <w:p w14:paraId="3C4DEC6A" w14:textId="602F977B" w:rsidR="00DF50C1" w:rsidRPr="00BB184E" w:rsidRDefault="00BF3109"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F3109">
              <w:rPr>
                <w:rFonts w:eastAsia="Times New Roman" w:cs="Times New Roman"/>
                <w:color w:val="000000"/>
                <w:sz w:val="24"/>
                <w:szCs w:val="24"/>
              </w:rPr>
              <w:t>0.732219</w:t>
            </w:r>
          </w:p>
        </w:tc>
      </w:tr>
      <w:tr w:rsidR="00DF50C1" w:rsidRPr="00BB184E" w14:paraId="596A913E" w14:textId="77777777" w:rsidTr="002D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2CEDFF3B" w14:textId="77777777" w:rsidR="00DF50C1" w:rsidRPr="00BB184E" w:rsidRDefault="00DF50C1" w:rsidP="002D1C2E">
            <w:pPr>
              <w:spacing w:after="0" w:line="360" w:lineRule="auto"/>
              <w:jc w:val="center"/>
              <w:rPr>
                <w:rFonts w:eastAsia="Times New Roman" w:cs="Times New Roman"/>
                <w:b w:val="0"/>
                <w:bCs w:val="0"/>
                <w:i/>
                <w:iCs/>
                <w:color w:val="000000"/>
                <w:sz w:val="24"/>
                <w:szCs w:val="24"/>
              </w:rPr>
            </w:pPr>
            <w:r w:rsidRPr="00BB184E">
              <w:rPr>
                <w:rFonts w:eastAsia="Times New Roman" w:cs="Times New Roman"/>
                <w:b w:val="0"/>
                <w:bCs w:val="0"/>
                <w:i/>
                <w:iCs/>
                <w:color w:val="000000"/>
                <w:sz w:val="24"/>
                <w:szCs w:val="24"/>
              </w:rPr>
              <w:t>g1</w:t>
            </w:r>
          </w:p>
        </w:tc>
        <w:tc>
          <w:tcPr>
            <w:tcW w:w="651" w:type="pct"/>
            <w:noWrap/>
            <w:hideMark/>
          </w:tcPr>
          <w:p w14:paraId="41653B19"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GOTM</w:t>
            </w:r>
          </w:p>
        </w:tc>
        <w:tc>
          <w:tcPr>
            <w:tcW w:w="1969" w:type="pct"/>
            <w:noWrap/>
            <w:hideMark/>
          </w:tcPr>
          <w:p w14:paraId="6398FE8E"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e-folding depth of non-visible shortwave radiation</w:t>
            </w:r>
          </w:p>
        </w:tc>
        <w:tc>
          <w:tcPr>
            <w:tcW w:w="619" w:type="pct"/>
            <w:noWrap/>
            <w:hideMark/>
          </w:tcPr>
          <w:p w14:paraId="7F6A6A92"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m</w:t>
            </w:r>
          </w:p>
        </w:tc>
        <w:tc>
          <w:tcPr>
            <w:tcW w:w="400" w:type="pct"/>
            <w:noWrap/>
            <w:hideMark/>
          </w:tcPr>
          <w:p w14:paraId="30874CD7"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0.4</w:t>
            </w:r>
          </w:p>
        </w:tc>
        <w:tc>
          <w:tcPr>
            <w:tcW w:w="866" w:type="pct"/>
            <w:noWrap/>
            <w:hideMark/>
          </w:tcPr>
          <w:p w14:paraId="519B99DD" w14:textId="7D6EB2E7" w:rsidR="00DF50C1" w:rsidRPr="00BB184E" w:rsidRDefault="00854012"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854012">
              <w:rPr>
                <w:rFonts w:eastAsia="Times New Roman" w:cs="Times New Roman"/>
                <w:color w:val="000000"/>
                <w:sz w:val="24"/>
                <w:szCs w:val="24"/>
              </w:rPr>
              <w:t>1.47809</w:t>
            </w:r>
          </w:p>
        </w:tc>
      </w:tr>
      <w:tr w:rsidR="00DF50C1" w:rsidRPr="00BB184E" w14:paraId="6198C7CD" w14:textId="77777777" w:rsidTr="002D1C2E">
        <w:trPr>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6852EF2F" w14:textId="77777777" w:rsidR="00DF50C1" w:rsidRPr="00BB184E" w:rsidRDefault="00DF50C1" w:rsidP="002D1C2E">
            <w:pPr>
              <w:spacing w:after="0" w:line="360" w:lineRule="auto"/>
              <w:jc w:val="center"/>
              <w:rPr>
                <w:rFonts w:eastAsia="Times New Roman" w:cs="Times New Roman"/>
                <w:b w:val="0"/>
                <w:bCs w:val="0"/>
                <w:i/>
                <w:iCs/>
                <w:color w:val="000000"/>
                <w:sz w:val="24"/>
                <w:szCs w:val="24"/>
              </w:rPr>
            </w:pPr>
            <w:r w:rsidRPr="00BB184E">
              <w:rPr>
                <w:rFonts w:eastAsia="Times New Roman" w:cs="Times New Roman"/>
                <w:b w:val="0"/>
                <w:bCs w:val="0"/>
                <w:i/>
                <w:iCs/>
                <w:color w:val="000000"/>
                <w:sz w:val="24"/>
                <w:szCs w:val="24"/>
              </w:rPr>
              <w:t>g2</w:t>
            </w:r>
          </w:p>
        </w:tc>
        <w:tc>
          <w:tcPr>
            <w:tcW w:w="651" w:type="pct"/>
            <w:noWrap/>
            <w:hideMark/>
          </w:tcPr>
          <w:p w14:paraId="50AEBAFC"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GOTM</w:t>
            </w:r>
          </w:p>
        </w:tc>
        <w:tc>
          <w:tcPr>
            <w:tcW w:w="1969" w:type="pct"/>
            <w:noWrap/>
            <w:hideMark/>
          </w:tcPr>
          <w:p w14:paraId="5A483860"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e-folding depth of visible shortwave radiation</w:t>
            </w:r>
          </w:p>
        </w:tc>
        <w:tc>
          <w:tcPr>
            <w:tcW w:w="619" w:type="pct"/>
            <w:noWrap/>
            <w:hideMark/>
          </w:tcPr>
          <w:p w14:paraId="1FA7AB1F"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m</w:t>
            </w:r>
          </w:p>
        </w:tc>
        <w:tc>
          <w:tcPr>
            <w:tcW w:w="400" w:type="pct"/>
            <w:noWrap/>
            <w:hideMark/>
          </w:tcPr>
          <w:p w14:paraId="7E5C7B7B"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8</w:t>
            </w:r>
          </w:p>
        </w:tc>
        <w:tc>
          <w:tcPr>
            <w:tcW w:w="866" w:type="pct"/>
            <w:noWrap/>
            <w:hideMark/>
          </w:tcPr>
          <w:p w14:paraId="3CFA18DE" w14:textId="06B1E222" w:rsidR="00DF50C1" w:rsidRPr="00BB184E" w:rsidRDefault="00854012"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854012">
              <w:rPr>
                <w:rFonts w:eastAsia="Times New Roman" w:cs="Times New Roman"/>
                <w:color w:val="000000"/>
                <w:sz w:val="24"/>
                <w:szCs w:val="24"/>
              </w:rPr>
              <w:t>5.35742</w:t>
            </w:r>
          </w:p>
        </w:tc>
      </w:tr>
      <w:tr w:rsidR="00DF50C1" w:rsidRPr="00BB184E" w14:paraId="512FB379" w14:textId="77777777" w:rsidTr="002D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3D35E46E" w14:textId="77777777" w:rsidR="00DF50C1" w:rsidRPr="00BB184E" w:rsidRDefault="00DF50C1" w:rsidP="002D1C2E">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kmin</w:t>
            </w:r>
            <w:proofErr w:type="spellEnd"/>
          </w:p>
        </w:tc>
        <w:tc>
          <w:tcPr>
            <w:tcW w:w="651" w:type="pct"/>
            <w:noWrap/>
            <w:hideMark/>
          </w:tcPr>
          <w:p w14:paraId="57892B73"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GOTM</w:t>
            </w:r>
          </w:p>
        </w:tc>
        <w:tc>
          <w:tcPr>
            <w:tcW w:w="1969" w:type="pct"/>
            <w:noWrap/>
            <w:hideMark/>
          </w:tcPr>
          <w:p w14:paraId="4454AC4D"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minimum turbulent kinetic energy</w:t>
            </w:r>
          </w:p>
        </w:tc>
        <w:tc>
          <w:tcPr>
            <w:tcW w:w="619" w:type="pct"/>
            <w:noWrap/>
            <w:hideMark/>
          </w:tcPr>
          <w:p w14:paraId="7F62D16C" w14:textId="634E3A76" w:rsidR="00DF50C1" w:rsidRPr="00BB184E" w:rsidRDefault="00893C5B" w:rsidP="00893C5B">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vertAlign w:val="superscript"/>
              </w:rPr>
            </w:pPr>
            <w:r w:rsidRPr="00BB184E">
              <w:rPr>
                <w:rFonts w:eastAsia="Times New Roman" w:cs="Times New Roman"/>
                <w:color w:val="000000"/>
                <w:sz w:val="24"/>
                <w:szCs w:val="24"/>
              </w:rPr>
              <w:t>m</w:t>
            </w:r>
            <w:r w:rsidRPr="00BB184E">
              <w:rPr>
                <w:rFonts w:eastAsia="Times New Roman" w:cs="Times New Roman"/>
                <w:color w:val="000000"/>
                <w:sz w:val="24"/>
                <w:szCs w:val="24"/>
                <w:vertAlign w:val="superscript"/>
              </w:rPr>
              <w:t>2</w:t>
            </w:r>
            <w:r w:rsidRPr="00BB184E">
              <w:rPr>
                <w:rFonts w:eastAsia="Times New Roman" w:cs="Times New Roman"/>
                <w:color w:val="000000"/>
                <w:sz w:val="24"/>
                <w:szCs w:val="24"/>
              </w:rPr>
              <w:t>/s</w:t>
            </w:r>
            <w:r w:rsidRPr="00BB184E">
              <w:rPr>
                <w:rFonts w:eastAsia="Times New Roman" w:cs="Times New Roman"/>
                <w:color w:val="000000"/>
                <w:sz w:val="24"/>
                <w:szCs w:val="24"/>
                <w:vertAlign w:val="superscript"/>
              </w:rPr>
              <w:t>2</w:t>
            </w:r>
          </w:p>
        </w:tc>
        <w:tc>
          <w:tcPr>
            <w:tcW w:w="400" w:type="pct"/>
            <w:noWrap/>
            <w:hideMark/>
          </w:tcPr>
          <w:p w14:paraId="0D091911" w14:textId="4C3EB325"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1.00</w:t>
            </w:r>
            <w:r w:rsidR="00854012">
              <w:rPr>
                <w:rFonts w:eastAsia="Times New Roman" w:cs="Times New Roman"/>
                <w:color w:val="000000"/>
                <w:sz w:val="24"/>
                <w:szCs w:val="24"/>
              </w:rPr>
              <w:t>e</w:t>
            </w:r>
            <w:r w:rsidRPr="00BB184E">
              <w:rPr>
                <w:rFonts w:eastAsia="Times New Roman" w:cs="Times New Roman"/>
                <w:color w:val="000000"/>
                <w:sz w:val="24"/>
                <w:szCs w:val="24"/>
              </w:rPr>
              <w:t>-10</w:t>
            </w:r>
          </w:p>
        </w:tc>
        <w:tc>
          <w:tcPr>
            <w:tcW w:w="866" w:type="pct"/>
            <w:noWrap/>
            <w:hideMark/>
          </w:tcPr>
          <w:p w14:paraId="31136C55" w14:textId="5D1EFDFE" w:rsidR="00DF50C1" w:rsidRPr="00BB184E" w:rsidRDefault="00854012"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854012">
              <w:rPr>
                <w:rFonts w:eastAsia="Times New Roman" w:cs="Times New Roman"/>
                <w:color w:val="000000"/>
                <w:sz w:val="24"/>
                <w:szCs w:val="24"/>
              </w:rPr>
              <w:t>1.20291e-10</w:t>
            </w:r>
          </w:p>
        </w:tc>
      </w:tr>
      <w:tr w:rsidR="00DF50C1" w:rsidRPr="00BB184E" w14:paraId="545A9191" w14:textId="77777777" w:rsidTr="002D1C2E">
        <w:trPr>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2E050472" w14:textId="77777777" w:rsidR="00DF50C1" w:rsidRPr="00BB184E" w:rsidRDefault="00DF50C1" w:rsidP="002D1C2E">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cFiltMax</w:t>
            </w:r>
            <w:proofErr w:type="spellEnd"/>
          </w:p>
        </w:tc>
        <w:tc>
          <w:tcPr>
            <w:tcW w:w="651" w:type="pct"/>
            <w:noWrap/>
            <w:hideMark/>
          </w:tcPr>
          <w:p w14:paraId="11885AF0" w14:textId="18F766A2" w:rsidR="00DF50C1" w:rsidRPr="00BB184E" w:rsidRDefault="00414EA3"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WET (</w:t>
            </w:r>
            <w:r w:rsidR="00DF50C1" w:rsidRPr="00BB184E">
              <w:rPr>
                <w:rFonts w:eastAsia="Times New Roman" w:cs="Times New Roman"/>
                <w:color w:val="000000"/>
                <w:sz w:val="24"/>
                <w:szCs w:val="24"/>
              </w:rPr>
              <w:t>daphnia</w:t>
            </w:r>
            <w:r>
              <w:rPr>
                <w:rFonts w:eastAsia="Times New Roman" w:cs="Times New Roman"/>
                <w:color w:val="000000"/>
                <w:sz w:val="24"/>
                <w:szCs w:val="24"/>
              </w:rPr>
              <w:t>)</w:t>
            </w:r>
          </w:p>
        </w:tc>
        <w:tc>
          <w:tcPr>
            <w:tcW w:w="1969" w:type="pct"/>
            <w:noWrap/>
            <w:hideMark/>
          </w:tcPr>
          <w:p w14:paraId="371574A4"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maximum filtering rate</w:t>
            </w:r>
          </w:p>
        </w:tc>
        <w:tc>
          <w:tcPr>
            <w:tcW w:w="619" w:type="pct"/>
            <w:noWrap/>
            <w:hideMark/>
          </w:tcPr>
          <w:p w14:paraId="4D288E0B"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L mgDW</w:t>
            </w:r>
            <w:r w:rsidRPr="00BB184E">
              <w:rPr>
                <w:rFonts w:eastAsia="Times New Roman" w:cs="Times New Roman"/>
                <w:color w:val="000000"/>
                <w:sz w:val="24"/>
                <w:szCs w:val="24"/>
                <w:vertAlign w:val="superscript"/>
              </w:rPr>
              <w:t>-1</w:t>
            </w:r>
            <w:r w:rsidRPr="00BB184E">
              <w:rPr>
                <w:rFonts w:eastAsia="Times New Roman" w:cs="Times New Roman"/>
                <w:color w:val="000000"/>
                <w:sz w:val="24"/>
                <w:szCs w:val="24"/>
              </w:rPr>
              <w:t xml:space="preserve"> d</w:t>
            </w:r>
            <w:r w:rsidRPr="00BB184E">
              <w:rPr>
                <w:rFonts w:eastAsia="Times New Roman" w:cs="Times New Roman"/>
                <w:color w:val="000000"/>
                <w:sz w:val="24"/>
                <w:szCs w:val="24"/>
                <w:vertAlign w:val="superscript"/>
              </w:rPr>
              <w:t>-1</w:t>
            </w:r>
          </w:p>
        </w:tc>
        <w:tc>
          <w:tcPr>
            <w:tcW w:w="400" w:type="pct"/>
            <w:noWrap/>
            <w:hideMark/>
          </w:tcPr>
          <w:p w14:paraId="27DE2D5D"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4.5</w:t>
            </w:r>
          </w:p>
        </w:tc>
        <w:tc>
          <w:tcPr>
            <w:tcW w:w="866" w:type="pct"/>
            <w:noWrap/>
            <w:hideMark/>
          </w:tcPr>
          <w:p w14:paraId="117F1BCF" w14:textId="0D576464" w:rsidR="00DF50C1" w:rsidRPr="005856C8" w:rsidRDefault="005856C8"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rPr>
            </w:pPr>
            <w:r>
              <w:rPr>
                <w:rFonts w:cs="Times New Roman" w:hint="eastAsia"/>
                <w:color w:val="000000"/>
                <w:sz w:val="24"/>
                <w:szCs w:val="24"/>
              </w:rPr>
              <w:t>2</w:t>
            </w:r>
            <w:r>
              <w:rPr>
                <w:rFonts w:cs="Times New Roman"/>
                <w:color w:val="000000"/>
                <w:sz w:val="24"/>
                <w:szCs w:val="24"/>
              </w:rPr>
              <w:t>.0</w:t>
            </w:r>
          </w:p>
        </w:tc>
      </w:tr>
      <w:tr w:rsidR="00414EA3" w:rsidRPr="00BB184E" w14:paraId="74D0DB72" w14:textId="77777777" w:rsidTr="002D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318F3873" w14:textId="77777777" w:rsidR="00414EA3" w:rsidRPr="00BB184E" w:rsidRDefault="00414EA3" w:rsidP="00414EA3">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cPrefBlue</w:t>
            </w:r>
            <w:proofErr w:type="spellEnd"/>
          </w:p>
        </w:tc>
        <w:tc>
          <w:tcPr>
            <w:tcW w:w="651" w:type="pct"/>
            <w:noWrap/>
            <w:hideMark/>
          </w:tcPr>
          <w:p w14:paraId="5E756646" w14:textId="4BE67E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WET (</w:t>
            </w:r>
            <w:r w:rsidRPr="00BB184E">
              <w:rPr>
                <w:rFonts w:eastAsia="Times New Roman" w:cs="Times New Roman"/>
                <w:color w:val="000000"/>
                <w:sz w:val="24"/>
                <w:szCs w:val="24"/>
              </w:rPr>
              <w:t>daphnia</w:t>
            </w:r>
            <w:r>
              <w:rPr>
                <w:rFonts w:eastAsia="Times New Roman" w:cs="Times New Roman"/>
                <w:color w:val="000000"/>
                <w:sz w:val="24"/>
                <w:szCs w:val="24"/>
              </w:rPr>
              <w:t>)</w:t>
            </w:r>
          </w:p>
        </w:tc>
        <w:tc>
          <w:tcPr>
            <w:tcW w:w="1969" w:type="pct"/>
            <w:noWrap/>
            <w:hideMark/>
          </w:tcPr>
          <w:p w14:paraId="58E164BE" w14:textId="777777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selection factor for blue-greens</w:t>
            </w:r>
          </w:p>
        </w:tc>
        <w:tc>
          <w:tcPr>
            <w:tcW w:w="619" w:type="pct"/>
            <w:noWrap/>
            <w:hideMark/>
          </w:tcPr>
          <w:p w14:paraId="59E2BAA4" w14:textId="777777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w:t>
            </w:r>
          </w:p>
        </w:tc>
        <w:tc>
          <w:tcPr>
            <w:tcW w:w="400" w:type="pct"/>
            <w:noWrap/>
            <w:hideMark/>
          </w:tcPr>
          <w:p w14:paraId="6A1F1BD0" w14:textId="777777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0.125</w:t>
            </w:r>
          </w:p>
        </w:tc>
        <w:tc>
          <w:tcPr>
            <w:tcW w:w="866" w:type="pct"/>
            <w:noWrap/>
            <w:hideMark/>
          </w:tcPr>
          <w:p w14:paraId="467AEC87" w14:textId="777777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0.20</w:t>
            </w:r>
          </w:p>
        </w:tc>
      </w:tr>
      <w:tr w:rsidR="00414EA3" w:rsidRPr="00BB184E" w14:paraId="228F8F03" w14:textId="77777777" w:rsidTr="002D1C2E">
        <w:trPr>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0B7F8D8B" w14:textId="77777777" w:rsidR="00414EA3" w:rsidRPr="00BB184E" w:rsidRDefault="00414EA3" w:rsidP="00414EA3">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cPrefDiat</w:t>
            </w:r>
            <w:proofErr w:type="spellEnd"/>
          </w:p>
        </w:tc>
        <w:tc>
          <w:tcPr>
            <w:tcW w:w="651" w:type="pct"/>
            <w:noWrap/>
            <w:hideMark/>
          </w:tcPr>
          <w:p w14:paraId="3765BAFA" w14:textId="490B5B41"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WET (</w:t>
            </w:r>
            <w:r w:rsidRPr="00BB184E">
              <w:rPr>
                <w:rFonts w:eastAsia="Times New Roman" w:cs="Times New Roman"/>
                <w:color w:val="000000"/>
                <w:sz w:val="24"/>
                <w:szCs w:val="24"/>
              </w:rPr>
              <w:t>daphnia</w:t>
            </w:r>
            <w:r>
              <w:rPr>
                <w:rFonts w:eastAsia="Times New Roman" w:cs="Times New Roman"/>
                <w:color w:val="000000"/>
                <w:sz w:val="24"/>
                <w:szCs w:val="24"/>
              </w:rPr>
              <w:t>)</w:t>
            </w:r>
          </w:p>
        </w:tc>
        <w:tc>
          <w:tcPr>
            <w:tcW w:w="1969" w:type="pct"/>
            <w:noWrap/>
            <w:hideMark/>
          </w:tcPr>
          <w:p w14:paraId="54C2EC79" w14:textId="77777777"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selection factor for diatoms</w:t>
            </w:r>
          </w:p>
        </w:tc>
        <w:tc>
          <w:tcPr>
            <w:tcW w:w="619" w:type="pct"/>
            <w:noWrap/>
            <w:hideMark/>
          </w:tcPr>
          <w:p w14:paraId="54F6CE20" w14:textId="77777777"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w:t>
            </w:r>
          </w:p>
        </w:tc>
        <w:tc>
          <w:tcPr>
            <w:tcW w:w="400" w:type="pct"/>
            <w:noWrap/>
            <w:hideMark/>
          </w:tcPr>
          <w:p w14:paraId="1B4E783F" w14:textId="77777777"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0.75</w:t>
            </w:r>
          </w:p>
        </w:tc>
        <w:tc>
          <w:tcPr>
            <w:tcW w:w="866" w:type="pct"/>
            <w:noWrap/>
            <w:hideMark/>
          </w:tcPr>
          <w:p w14:paraId="2C67BB77" w14:textId="77777777"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0.70</w:t>
            </w:r>
          </w:p>
        </w:tc>
      </w:tr>
      <w:tr w:rsidR="00414EA3" w:rsidRPr="00BB184E" w14:paraId="7D30ED56" w14:textId="77777777" w:rsidTr="002D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786E2434" w14:textId="77777777" w:rsidR="00414EA3" w:rsidRPr="00BB184E" w:rsidRDefault="00414EA3" w:rsidP="00414EA3">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cPrefGren</w:t>
            </w:r>
            <w:proofErr w:type="spellEnd"/>
          </w:p>
        </w:tc>
        <w:tc>
          <w:tcPr>
            <w:tcW w:w="651" w:type="pct"/>
            <w:noWrap/>
            <w:hideMark/>
          </w:tcPr>
          <w:p w14:paraId="346FCEFC" w14:textId="6C35B490"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WET (</w:t>
            </w:r>
            <w:r w:rsidRPr="00BB184E">
              <w:rPr>
                <w:rFonts w:eastAsia="Times New Roman" w:cs="Times New Roman"/>
                <w:color w:val="000000"/>
                <w:sz w:val="24"/>
                <w:szCs w:val="24"/>
              </w:rPr>
              <w:t>daphnia</w:t>
            </w:r>
            <w:r>
              <w:rPr>
                <w:rFonts w:eastAsia="Times New Roman" w:cs="Times New Roman"/>
                <w:color w:val="000000"/>
                <w:sz w:val="24"/>
                <w:szCs w:val="24"/>
              </w:rPr>
              <w:t>)</w:t>
            </w:r>
          </w:p>
        </w:tc>
        <w:tc>
          <w:tcPr>
            <w:tcW w:w="1969" w:type="pct"/>
            <w:noWrap/>
            <w:hideMark/>
          </w:tcPr>
          <w:p w14:paraId="40646932" w14:textId="777777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selection factor for greens</w:t>
            </w:r>
          </w:p>
        </w:tc>
        <w:tc>
          <w:tcPr>
            <w:tcW w:w="619" w:type="pct"/>
            <w:noWrap/>
            <w:hideMark/>
          </w:tcPr>
          <w:p w14:paraId="67248039" w14:textId="777777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w:t>
            </w:r>
          </w:p>
        </w:tc>
        <w:tc>
          <w:tcPr>
            <w:tcW w:w="400" w:type="pct"/>
            <w:noWrap/>
            <w:hideMark/>
          </w:tcPr>
          <w:p w14:paraId="7E57FB78" w14:textId="777777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0.75</w:t>
            </w:r>
          </w:p>
        </w:tc>
        <w:tc>
          <w:tcPr>
            <w:tcW w:w="866" w:type="pct"/>
            <w:noWrap/>
            <w:hideMark/>
          </w:tcPr>
          <w:p w14:paraId="105738F6" w14:textId="77777777" w:rsidR="00414EA3" w:rsidRPr="00BB184E" w:rsidRDefault="00414EA3" w:rsidP="00414EA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0.55</w:t>
            </w:r>
          </w:p>
        </w:tc>
      </w:tr>
      <w:tr w:rsidR="00414EA3" w:rsidRPr="00BB184E" w14:paraId="6346FC52" w14:textId="77777777" w:rsidTr="002D1C2E">
        <w:trPr>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590DF061" w14:textId="77777777" w:rsidR="00414EA3" w:rsidRPr="00BB184E" w:rsidRDefault="00414EA3" w:rsidP="00414EA3">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hFilt</w:t>
            </w:r>
            <w:proofErr w:type="spellEnd"/>
          </w:p>
        </w:tc>
        <w:tc>
          <w:tcPr>
            <w:tcW w:w="651" w:type="pct"/>
            <w:noWrap/>
            <w:hideMark/>
          </w:tcPr>
          <w:p w14:paraId="06CBA810" w14:textId="7E35AE76"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WET (</w:t>
            </w:r>
            <w:r w:rsidRPr="00BB184E">
              <w:rPr>
                <w:rFonts w:eastAsia="Times New Roman" w:cs="Times New Roman"/>
                <w:color w:val="000000"/>
                <w:sz w:val="24"/>
                <w:szCs w:val="24"/>
              </w:rPr>
              <w:t>daphnia</w:t>
            </w:r>
            <w:r>
              <w:rPr>
                <w:rFonts w:eastAsia="Times New Roman" w:cs="Times New Roman"/>
                <w:color w:val="000000"/>
                <w:sz w:val="24"/>
                <w:szCs w:val="24"/>
              </w:rPr>
              <w:t>)</w:t>
            </w:r>
          </w:p>
        </w:tc>
        <w:tc>
          <w:tcPr>
            <w:tcW w:w="1969" w:type="pct"/>
            <w:noWrap/>
            <w:hideMark/>
          </w:tcPr>
          <w:p w14:paraId="4DFB13BA" w14:textId="77777777"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half-saturation constant for food conc. on zooplankton</w:t>
            </w:r>
          </w:p>
        </w:tc>
        <w:tc>
          <w:tcPr>
            <w:tcW w:w="619" w:type="pct"/>
            <w:noWrap/>
            <w:hideMark/>
          </w:tcPr>
          <w:p w14:paraId="34309CF7" w14:textId="77777777"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proofErr w:type="spellStart"/>
            <w:r w:rsidRPr="00BB184E">
              <w:rPr>
                <w:rFonts w:eastAsia="Times New Roman" w:cs="Times New Roman"/>
                <w:color w:val="000000"/>
                <w:sz w:val="24"/>
                <w:szCs w:val="24"/>
              </w:rPr>
              <w:t>gDW</w:t>
            </w:r>
            <w:proofErr w:type="spellEnd"/>
            <w:r w:rsidRPr="00BB184E">
              <w:rPr>
                <w:rFonts w:eastAsia="Times New Roman" w:cs="Times New Roman"/>
                <w:color w:val="000000"/>
                <w:sz w:val="24"/>
                <w:szCs w:val="24"/>
              </w:rPr>
              <w:t>/m</w:t>
            </w:r>
            <w:r w:rsidRPr="00BB184E">
              <w:rPr>
                <w:rFonts w:eastAsia="Times New Roman" w:cs="Times New Roman"/>
                <w:color w:val="000000"/>
                <w:sz w:val="24"/>
                <w:szCs w:val="24"/>
                <w:vertAlign w:val="superscript"/>
              </w:rPr>
              <w:t>3</w:t>
            </w:r>
          </w:p>
        </w:tc>
        <w:tc>
          <w:tcPr>
            <w:tcW w:w="400" w:type="pct"/>
            <w:noWrap/>
            <w:hideMark/>
          </w:tcPr>
          <w:p w14:paraId="480273C4" w14:textId="77777777"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1</w:t>
            </w:r>
          </w:p>
        </w:tc>
        <w:tc>
          <w:tcPr>
            <w:tcW w:w="866" w:type="pct"/>
            <w:noWrap/>
            <w:hideMark/>
          </w:tcPr>
          <w:p w14:paraId="211FFD59" w14:textId="77777777" w:rsidR="00414EA3" w:rsidRPr="00BB184E" w:rsidRDefault="00414EA3" w:rsidP="00414EA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1.46</w:t>
            </w:r>
          </w:p>
        </w:tc>
      </w:tr>
      <w:tr w:rsidR="00DF50C1" w:rsidRPr="00BB184E" w14:paraId="2EF6C29F" w14:textId="77777777" w:rsidTr="002D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354AD073" w14:textId="77777777" w:rsidR="00DF50C1" w:rsidRPr="00BB184E" w:rsidRDefault="00DF50C1" w:rsidP="002D1C2E">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cMuMax</w:t>
            </w:r>
            <w:proofErr w:type="spellEnd"/>
          </w:p>
        </w:tc>
        <w:tc>
          <w:tcPr>
            <w:tcW w:w="651" w:type="pct"/>
            <w:noWrap/>
            <w:hideMark/>
          </w:tcPr>
          <w:p w14:paraId="122B8C85" w14:textId="58347EF0" w:rsidR="00DF50C1" w:rsidRPr="00BB184E" w:rsidRDefault="00414EA3"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WET (</w:t>
            </w:r>
            <w:r w:rsidR="00DF50C1" w:rsidRPr="00BB184E">
              <w:rPr>
                <w:rFonts w:eastAsia="Times New Roman" w:cs="Times New Roman"/>
                <w:color w:val="000000"/>
                <w:sz w:val="24"/>
                <w:szCs w:val="24"/>
              </w:rPr>
              <w:t>diatoms</w:t>
            </w:r>
            <w:r>
              <w:rPr>
                <w:rFonts w:eastAsia="Times New Roman" w:cs="Times New Roman"/>
                <w:color w:val="000000"/>
                <w:sz w:val="24"/>
                <w:szCs w:val="24"/>
              </w:rPr>
              <w:t>)</w:t>
            </w:r>
          </w:p>
        </w:tc>
        <w:tc>
          <w:tcPr>
            <w:tcW w:w="1969" w:type="pct"/>
            <w:noWrap/>
            <w:hideMark/>
          </w:tcPr>
          <w:p w14:paraId="2BBA7B65"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maximum growth rate diatoms</w:t>
            </w:r>
          </w:p>
        </w:tc>
        <w:tc>
          <w:tcPr>
            <w:tcW w:w="619" w:type="pct"/>
            <w:noWrap/>
            <w:hideMark/>
          </w:tcPr>
          <w:p w14:paraId="2C1CAA8F"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1/d</w:t>
            </w:r>
          </w:p>
        </w:tc>
        <w:tc>
          <w:tcPr>
            <w:tcW w:w="400" w:type="pct"/>
            <w:noWrap/>
            <w:hideMark/>
          </w:tcPr>
          <w:p w14:paraId="62C7F3C2"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2</w:t>
            </w:r>
          </w:p>
        </w:tc>
        <w:tc>
          <w:tcPr>
            <w:tcW w:w="866" w:type="pct"/>
            <w:noWrap/>
            <w:hideMark/>
          </w:tcPr>
          <w:p w14:paraId="2BDF4214" w14:textId="29875311" w:rsidR="00DF50C1" w:rsidRPr="00BB184E" w:rsidRDefault="004F5A3C"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2.4</w:t>
            </w:r>
          </w:p>
        </w:tc>
      </w:tr>
      <w:tr w:rsidR="00DF50C1" w:rsidRPr="00BB184E" w14:paraId="3E5C388A" w14:textId="77777777" w:rsidTr="002D1C2E">
        <w:trPr>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4B9520EF" w14:textId="77777777" w:rsidR="00DF50C1" w:rsidRPr="00BB184E" w:rsidRDefault="00DF50C1" w:rsidP="002D1C2E">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cMuMax</w:t>
            </w:r>
            <w:proofErr w:type="spellEnd"/>
          </w:p>
        </w:tc>
        <w:tc>
          <w:tcPr>
            <w:tcW w:w="651" w:type="pct"/>
            <w:noWrap/>
            <w:hideMark/>
          </w:tcPr>
          <w:p w14:paraId="331D3C21" w14:textId="6F896C49" w:rsidR="00DF50C1" w:rsidRPr="00BB184E" w:rsidRDefault="00414EA3"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WET (</w:t>
            </w:r>
            <w:r w:rsidR="00DF50C1" w:rsidRPr="00BB184E">
              <w:rPr>
                <w:rFonts w:eastAsia="Times New Roman" w:cs="Times New Roman"/>
                <w:color w:val="000000"/>
                <w:sz w:val="24"/>
                <w:szCs w:val="24"/>
              </w:rPr>
              <w:t>greens</w:t>
            </w:r>
            <w:r>
              <w:rPr>
                <w:rFonts w:eastAsia="Times New Roman" w:cs="Times New Roman"/>
                <w:color w:val="000000"/>
                <w:sz w:val="24"/>
                <w:szCs w:val="24"/>
              </w:rPr>
              <w:t>)</w:t>
            </w:r>
          </w:p>
        </w:tc>
        <w:tc>
          <w:tcPr>
            <w:tcW w:w="1969" w:type="pct"/>
            <w:noWrap/>
            <w:hideMark/>
          </w:tcPr>
          <w:p w14:paraId="03988686" w14:textId="19D5A803"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maximum growth rate greens</w:t>
            </w:r>
            <w:r w:rsidR="00911EED">
              <w:rPr>
                <w:rFonts w:eastAsia="Times New Roman" w:cs="Times New Roman"/>
                <w:color w:val="000000"/>
                <w:sz w:val="24"/>
                <w:szCs w:val="24"/>
              </w:rPr>
              <w:t xml:space="preserve"> algae</w:t>
            </w:r>
          </w:p>
        </w:tc>
        <w:tc>
          <w:tcPr>
            <w:tcW w:w="619" w:type="pct"/>
            <w:noWrap/>
            <w:hideMark/>
          </w:tcPr>
          <w:p w14:paraId="0D6D6F91"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1/d</w:t>
            </w:r>
          </w:p>
        </w:tc>
        <w:tc>
          <w:tcPr>
            <w:tcW w:w="400" w:type="pct"/>
            <w:noWrap/>
            <w:hideMark/>
          </w:tcPr>
          <w:p w14:paraId="3A5DB996"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1.5</w:t>
            </w:r>
          </w:p>
        </w:tc>
        <w:tc>
          <w:tcPr>
            <w:tcW w:w="866" w:type="pct"/>
            <w:noWrap/>
            <w:hideMark/>
          </w:tcPr>
          <w:p w14:paraId="38A573E7" w14:textId="77777777" w:rsidR="00DF50C1" w:rsidRPr="00BB184E" w:rsidRDefault="00DF50C1" w:rsidP="002D1C2E">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1.25</w:t>
            </w:r>
          </w:p>
        </w:tc>
      </w:tr>
      <w:tr w:rsidR="00DF50C1" w:rsidRPr="00BB184E" w14:paraId="190BCF71" w14:textId="77777777" w:rsidTr="002D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 w:type="pct"/>
            <w:noWrap/>
            <w:hideMark/>
          </w:tcPr>
          <w:p w14:paraId="72F1D4E1" w14:textId="77777777" w:rsidR="00DF50C1" w:rsidRPr="00BB184E" w:rsidRDefault="00DF50C1" w:rsidP="002D1C2E">
            <w:pPr>
              <w:spacing w:after="0" w:line="360" w:lineRule="auto"/>
              <w:jc w:val="center"/>
              <w:rPr>
                <w:rFonts w:eastAsia="Times New Roman" w:cs="Times New Roman"/>
                <w:b w:val="0"/>
                <w:bCs w:val="0"/>
                <w:i/>
                <w:iCs/>
                <w:color w:val="000000"/>
                <w:sz w:val="24"/>
                <w:szCs w:val="24"/>
              </w:rPr>
            </w:pPr>
            <w:proofErr w:type="spellStart"/>
            <w:r w:rsidRPr="00BB184E">
              <w:rPr>
                <w:rFonts w:eastAsia="Times New Roman" w:cs="Times New Roman"/>
                <w:b w:val="0"/>
                <w:bCs w:val="0"/>
                <w:i/>
                <w:iCs/>
                <w:color w:val="000000"/>
                <w:sz w:val="24"/>
                <w:szCs w:val="24"/>
              </w:rPr>
              <w:t>cMuMax</w:t>
            </w:r>
            <w:proofErr w:type="spellEnd"/>
          </w:p>
        </w:tc>
        <w:tc>
          <w:tcPr>
            <w:tcW w:w="651" w:type="pct"/>
            <w:noWrap/>
            <w:hideMark/>
          </w:tcPr>
          <w:p w14:paraId="4280B845" w14:textId="200DFDD8" w:rsidR="00DF50C1" w:rsidRPr="00BB184E" w:rsidRDefault="00414EA3"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WET (</w:t>
            </w:r>
            <w:r w:rsidR="00DF50C1" w:rsidRPr="00BB184E">
              <w:rPr>
                <w:rFonts w:eastAsia="Times New Roman" w:cs="Times New Roman"/>
                <w:color w:val="000000"/>
                <w:sz w:val="24"/>
                <w:szCs w:val="24"/>
              </w:rPr>
              <w:t>cyanobacteria</w:t>
            </w:r>
            <w:r>
              <w:rPr>
                <w:rFonts w:eastAsia="Times New Roman" w:cs="Times New Roman"/>
                <w:color w:val="000000"/>
                <w:sz w:val="24"/>
                <w:szCs w:val="24"/>
              </w:rPr>
              <w:t>)</w:t>
            </w:r>
          </w:p>
        </w:tc>
        <w:tc>
          <w:tcPr>
            <w:tcW w:w="1969" w:type="pct"/>
            <w:noWrap/>
            <w:hideMark/>
          </w:tcPr>
          <w:p w14:paraId="5F2A04B5" w14:textId="5C465D33"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maximum growth rate blue-greens</w:t>
            </w:r>
            <w:r w:rsidR="002E7E89">
              <w:rPr>
                <w:rFonts w:eastAsia="Times New Roman" w:cs="Times New Roman"/>
                <w:color w:val="000000"/>
                <w:sz w:val="24"/>
                <w:szCs w:val="24"/>
              </w:rPr>
              <w:t xml:space="preserve"> algae</w:t>
            </w:r>
          </w:p>
        </w:tc>
        <w:tc>
          <w:tcPr>
            <w:tcW w:w="619" w:type="pct"/>
            <w:noWrap/>
            <w:hideMark/>
          </w:tcPr>
          <w:p w14:paraId="6A038531"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1/d</w:t>
            </w:r>
          </w:p>
        </w:tc>
        <w:tc>
          <w:tcPr>
            <w:tcW w:w="400" w:type="pct"/>
            <w:noWrap/>
            <w:hideMark/>
          </w:tcPr>
          <w:p w14:paraId="2419A928" w14:textId="77777777" w:rsidR="00DF50C1" w:rsidRPr="00BB184E" w:rsidRDefault="00DF50C1"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BB184E">
              <w:rPr>
                <w:rFonts w:eastAsia="Times New Roman" w:cs="Times New Roman"/>
                <w:color w:val="000000"/>
                <w:sz w:val="24"/>
                <w:szCs w:val="24"/>
              </w:rPr>
              <w:t>0.6</w:t>
            </w:r>
          </w:p>
        </w:tc>
        <w:tc>
          <w:tcPr>
            <w:tcW w:w="866" w:type="pct"/>
            <w:noWrap/>
            <w:hideMark/>
          </w:tcPr>
          <w:p w14:paraId="077B1CC8" w14:textId="53884821" w:rsidR="00DF50C1" w:rsidRPr="00BB184E" w:rsidRDefault="004F5A3C" w:rsidP="002D1C2E">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0.5</w:t>
            </w:r>
          </w:p>
        </w:tc>
      </w:tr>
    </w:tbl>
    <w:p w14:paraId="7521F106" w14:textId="77777777" w:rsidR="00DF50C1" w:rsidRPr="00BB184E" w:rsidRDefault="00DF50C1" w:rsidP="00DF50C1">
      <w:pPr>
        <w:spacing w:after="200" w:line="276" w:lineRule="auto"/>
        <w:rPr>
          <w:rFonts w:cs="Times New Roman"/>
          <w:sz w:val="24"/>
          <w:szCs w:val="24"/>
        </w:rPr>
      </w:pPr>
      <w:r w:rsidRPr="00BB184E">
        <w:rPr>
          <w:rFonts w:cs="Times New Roman"/>
          <w:sz w:val="24"/>
          <w:szCs w:val="24"/>
        </w:rPr>
        <w:br w:type="page"/>
      </w:r>
    </w:p>
    <w:p w14:paraId="4C9A2DAA" w14:textId="77777777" w:rsidR="002A2590" w:rsidRPr="00BB184E" w:rsidRDefault="002A2590" w:rsidP="0006071C">
      <w:pPr>
        <w:widowControl w:val="0"/>
        <w:pBdr>
          <w:top w:val="nil"/>
          <w:left w:val="nil"/>
          <w:bottom w:val="nil"/>
          <w:right w:val="nil"/>
          <w:between w:val="nil"/>
        </w:pBdr>
        <w:spacing w:line="480" w:lineRule="auto"/>
        <w:rPr>
          <w:rFonts w:cs="Times New Roman"/>
          <w:b/>
          <w:color w:val="000000"/>
          <w:sz w:val="24"/>
          <w:szCs w:val="24"/>
        </w:rPr>
        <w:sectPr w:rsidR="002A2590" w:rsidRPr="00BB184E" w:rsidSect="00F57597">
          <w:pgSz w:w="16834" w:h="11909" w:orient="landscape" w:code="9"/>
          <w:pgMar w:top="1412" w:right="1412" w:bottom="1412" w:left="1140" w:header="709" w:footer="709" w:gutter="0"/>
          <w:cols w:space="708"/>
          <w:docGrid w:linePitch="360"/>
        </w:sectPr>
      </w:pPr>
    </w:p>
    <w:p w14:paraId="6FCDFADA" w14:textId="11C83C82" w:rsidR="0006071C" w:rsidRPr="00BB184E" w:rsidRDefault="0006071C" w:rsidP="006E5803">
      <w:pPr>
        <w:pStyle w:val="Heading1"/>
        <w:spacing w:before="240" w:after="240" w:line="480" w:lineRule="auto"/>
        <w:rPr>
          <w:sz w:val="24"/>
          <w:szCs w:val="24"/>
        </w:rPr>
      </w:pPr>
      <w:r w:rsidRPr="00BB184E">
        <w:rPr>
          <w:sz w:val="24"/>
          <w:szCs w:val="24"/>
        </w:rPr>
        <w:lastRenderedPageBreak/>
        <w:t>SI Figures</w:t>
      </w:r>
    </w:p>
    <w:p w14:paraId="2132A4A0" w14:textId="5B5E64C6" w:rsidR="00512800" w:rsidRPr="00BB184E" w:rsidRDefault="00E350D5" w:rsidP="00512800">
      <w:pPr>
        <w:spacing w:line="480" w:lineRule="auto"/>
        <w:jc w:val="center"/>
        <w:rPr>
          <w:rFonts w:cs="Times New Roman"/>
          <w:b/>
          <w:sz w:val="24"/>
          <w:szCs w:val="24"/>
          <w:lang w:val="en-GB"/>
        </w:rPr>
      </w:pPr>
      <w:r>
        <w:rPr>
          <w:noProof/>
        </w:rPr>
        <w:drawing>
          <wp:inline distT="0" distB="0" distL="0" distR="0" wp14:anchorId="74D40D65" wp14:editId="13467E35">
            <wp:extent cx="5768975" cy="3839845"/>
            <wp:effectExtent l="0" t="0" r="317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8975" cy="3839845"/>
                    </a:xfrm>
                    <a:prstGeom prst="rect">
                      <a:avLst/>
                    </a:prstGeom>
                    <a:noFill/>
                    <a:ln>
                      <a:noFill/>
                    </a:ln>
                  </pic:spPr>
                </pic:pic>
              </a:graphicData>
            </a:graphic>
          </wp:inline>
        </w:drawing>
      </w:r>
    </w:p>
    <w:p w14:paraId="23EFE858" w14:textId="0BA640D2" w:rsidR="00CC4879" w:rsidRPr="00BB184E" w:rsidRDefault="006D1227" w:rsidP="00BA0419">
      <w:pPr>
        <w:spacing w:line="480" w:lineRule="auto"/>
        <w:rPr>
          <w:sz w:val="24"/>
          <w:szCs w:val="24"/>
        </w:rPr>
      </w:pPr>
      <w:r w:rsidRPr="00BB184E">
        <w:rPr>
          <w:rFonts w:cs="Times New Roman"/>
          <w:b/>
          <w:sz w:val="24"/>
          <w:szCs w:val="24"/>
          <w:lang w:val="en-GB"/>
        </w:rPr>
        <w:t>Fig. S</w:t>
      </w:r>
      <w:r w:rsidR="00750374" w:rsidRPr="00BB184E">
        <w:rPr>
          <w:rFonts w:cs="Times New Roman"/>
          <w:b/>
          <w:sz w:val="24"/>
          <w:szCs w:val="24"/>
          <w:lang w:val="en-GB"/>
        </w:rPr>
        <w:t>1</w:t>
      </w:r>
      <w:r w:rsidRPr="00BB184E">
        <w:rPr>
          <w:rFonts w:cs="Times New Roman"/>
          <w:b/>
          <w:sz w:val="24"/>
          <w:szCs w:val="24"/>
          <w:lang w:val="en-GB"/>
        </w:rPr>
        <w:t>.</w:t>
      </w:r>
      <w:r w:rsidRPr="00BB184E">
        <w:rPr>
          <w:rFonts w:cs="Times New Roman"/>
          <w:sz w:val="24"/>
          <w:szCs w:val="24"/>
          <w:lang w:val="en-GB"/>
        </w:rPr>
        <w:t xml:space="preserve"> </w:t>
      </w:r>
      <w:r w:rsidR="00BA0419" w:rsidRPr="00BB184E">
        <w:rPr>
          <w:sz w:val="24"/>
          <w:szCs w:val="24"/>
        </w:rPr>
        <w:t>Chronology of sediment cores. (a) Age-depth mode</w:t>
      </w:r>
      <w:r w:rsidR="0089369B">
        <w:rPr>
          <w:sz w:val="24"/>
          <w:szCs w:val="24"/>
        </w:rPr>
        <w:t>ls</w:t>
      </w:r>
      <w:r w:rsidR="00BA0419" w:rsidRPr="00BB184E">
        <w:rPr>
          <w:sz w:val="24"/>
          <w:szCs w:val="24"/>
        </w:rPr>
        <w:t xml:space="preserve"> of core </w:t>
      </w:r>
      <w:r w:rsidR="0089369B" w:rsidRPr="00BB184E">
        <w:rPr>
          <w:sz w:val="24"/>
          <w:szCs w:val="24"/>
        </w:rPr>
        <w:t>CQ1</w:t>
      </w:r>
      <w:r w:rsidR="0089369B">
        <w:rPr>
          <w:sz w:val="24"/>
          <w:szCs w:val="24"/>
        </w:rPr>
        <w:t xml:space="preserve"> and </w:t>
      </w:r>
      <w:r w:rsidR="00BA0419" w:rsidRPr="00BB184E">
        <w:rPr>
          <w:sz w:val="24"/>
          <w:szCs w:val="24"/>
        </w:rPr>
        <w:t xml:space="preserve">CQ2 </w:t>
      </w:r>
      <w:r w:rsidR="0089369B">
        <w:rPr>
          <w:sz w:val="24"/>
          <w:szCs w:val="24"/>
        </w:rPr>
        <w:t xml:space="preserve">were previously </w:t>
      </w:r>
      <w:r w:rsidR="0089369B" w:rsidRPr="00F57597">
        <w:rPr>
          <w:sz w:val="24"/>
          <w:szCs w:val="24"/>
        </w:rPr>
        <w:t xml:space="preserve">published in </w:t>
      </w:r>
      <w:r w:rsidR="00BB184E" w:rsidRPr="00F57597">
        <w:rPr>
          <w:sz w:val="24"/>
          <w:szCs w:val="24"/>
          <w:lang w:eastAsia="en-US"/>
        </w:rPr>
        <w:t>Chai et al., 2018; Zhang et al., 2022</w:t>
      </w:r>
      <w:r w:rsidR="00BA0419" w:rsidRPr="00F57597">
        <w:rPr>
          <w:sz w:val="24"/>
          <w:szCs w:val="24"/>
        </w:rPr>
        <w:t>.</w:t>
      </w:r>
    </w:p>
    <w:p w14:paraId="7CD9CBDF" w14:textId="785E7230" w:rsidR="00487597" w:rsidRPr="00BB184E" w:rsidRDefault="00CC4879" w:rsidP="00487597">
      <w:pPr>
        <w:spacing w:line="480" w:lineRule="auto"/>
        <w:jc w:val="center"/>
        <w:rPr>
          <w:rFonts w:cs="Times New Roman"/>
          <w:b/>
          <w:sz w:val="24"/>
          <w:szCs w:val="24"/>
          <w:lang w:val="en-GB"/>
        </w:rPr>
      </w:pPr>
      <w:r w:rsidRPr="00BB184E">
        <w:rPr>
          <w:sz w:val="24"/>
          <w:szCs w:val="24"/>
        </w:rPr>
        <w:br w:type="page"/>
      </w:r>
    </w:p>
    <w:p w14:paraId="7AC9CEA8" w14:textId="5C4CC581" w:rsidR="00141DEE" w:rsidRDefault="00141DEE" w:rsidP="00487597">
      <w:pPr>
        <w:spacing w:line="480" w:lineRule="auto"/>
        <w:rPr>
          <w:rFonts w:cs="Times New Roman"/>
          <w:b/>
          <w:sz w:val="24"/>
          <w:szCs w:val="24"/>
          <w:lang w:val="en-GB"/>
        </w:rPr>
      </w:pPr>
      <w:r>
        <w:rPr>
          <w:rFonts w:cs="Times New Roman"/>
          <w:b/>
          <w:noProof/>
          <w:sz w:val="24"/>
          <w:szCs w:val="24"/>
          <w:lang w:val="en-GB"/>
        </w:rPr>
        <w:lastRenderedPageBreak/>
        <w:drawing>
          <wp:inline distT="0" distB="0" distL="0" distR="0" wp14:anchorId="0841CD7E" wp14:editId="2D703F6D">
            <wp:extent cx="5766816" cy="4809744"/>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a:extLst>
                        <a:ext uri="{28A0092B-C50C-407E-A947-70E740481C1C}">
                          <a14:useLocalDpi xmlns:a14="http://schemas.microsoft.com/office/drawing/2010/main" val="0"/>
                        </a:ext>
                      </a:extLst>
                    </a:blip>
                    <a:stretch>
                      <a:fillRect/>
                    </a:stretch>
                  </pic:blipFill>
                  <pic:spPr>
                    <a:xfrm>
                      <a:off x="0" y="0"/>
                      <a:ext cx="5766816" cy="4809744"/>
                    </a:xfrm>
                    <a:prstGeom prst="rect">
                      <a:avLst/>
                    </a:prstGeom>
                  </pic:spPr>
                </pic:pic>
              </a:graphicData>
            </a:graphic>
          </wp:inline>
        </w:drawing>
      </w:r>
    </w:p>
    <w:p w14:paraId="4A6F342E" w14:textId="6038B6CD" w:rsidR="009C6D8C" w:rsidRDefault="00487597" w:rsidP="00487597">
      <w:pPr>
        <w:spacing w:line="480" w:lineRule="auto"/>
        <w:rPr>
          <w:sz w:val="24"/>
          <w:szCs w:val="24"/>
        </w:rPr>
      </w:pPr>
      <w:r w:rsidRPr="00BB184E">
        <w:rPr>
          <w:rFonts w:cs="Times New Roman"/>
          <w:b/>
          <w:sz w:val="24"/>
          <w:szCs w:val="24"/>
          <w:lang w:val="en-GB"/>
        </w:rPr>
        <w:t>Fig. S</w:t>
      </w:r>
      <w:r w:rsidR="00B5141D" w:rsidRPr="00BB184E">
        <w:rPr>
          <w:rFonts w:cs="Times New Roman"/>
          <w:b/>
          <w:sz w:val="24"/>
          <w:szCs w:val="24"/>
          <w:lang w:val="en-GB"/>
        </w:rPr>
        <w:t>2</w:t>
      </w:r>
      <w:r w:rsidRPr="00BB184E">
        <w:rPr>
          <w:rFonts w:cs="Times New Roman"/>
          <w:b/>
          <w:sz w:val="24"/>
          <w:szCs w:val="24"/>
          <w:lang w:val="en-GB"/>
        </w:rPr>
        <w:t>.</w:t>
      </w:r>
      <w:r w:rsidRPr="00BB184E">
        <w:rPr>
          <w:rFonts w:cs="Times New Roman"/>
          <w:sz w:val="24"/>
          <w:szCs w:val="24"/>
          <w:lang w:val="en-GB"/>
        </w:rPr>
        <w:t xml:space="preserve"> Meteorology data used for the short-term model simulation from 2010 </w:t>
      </w:r>
      <w:r w:rsidRPr="00BB184E">
        <w:rPr>
          <w:rFonts w:cs="Times New Roman" w:hint="eastAsia"/>
          <w:sz w:val="24"/>
          <w:szCs w:val="24"/>
          <w:lang w:val="en-GB"/>
        </w:rPr>
        <w:t>t</w:t>
      </w:r>
      <w:r w:rsidRPr="00BB184E">
        <w:rPr>
          <w:rFonts w:cs="Times New Roman"/>
          <w:sz w:val="24"/>
          <w:szCs w:val="24"/>
          <w:lang w:val="en-GB"/>
        </w:rPr>
        <w:t>o 2014, collected from the ERA5 database at hourly basis (here aggregated to daily for display). Note that both normal and clear sky solar radiation were depicted and clear sky data was used as model inputs.</w:t>
      </w:r>
      <w:r w:rsidRPr="00BB184E">
        <w:rPr>
          <w:sz w:val="24"/>
          <w:szCs w:val="24"/>
        </w:rPr>
        <w:t xml:space="preserve"> </w:t>
      </w:r>
    </w:p>
    <w:p w14:paraId="09227D22" w14:textId="77777777" w:rsidR="009C6D8C" w:rsidRDefault="009C6D8C">
      <w:pPr>
        <w:spacing w:after="200" w:line="276" w:lineRule="auto"/>
        <w:rPr>
          <w:sz w:val="24"/>
          <w:szCs w:val="24"/>
        </w:rPr>
      </w:pPr>
      <w:r>
        <w:rPr>
          <w:sz w:val="24"/>
          <w:szCs w:val="24"/>
        </w:rPr>
        <w:br w:type="page"/>
      </w:r>
    </w:p>
    <w:p w14:paraId="2EF2B359" w14:textId="40CDA0C0" w:rsidR="006D1227" w:rsidRPr="00BB184E" w:rsidRDefault="00141DEE" w:rsidP="00230B26">
      <w:pPr>
        <w:spacing w:line="480" w:lineRule="auto"/>
        <w:jc w:val="center"/>
        <w:rPr>
          <w:sz w:val="24"/>
          <w:szCs w:val="24"/>
        </w:rPr>
      </w:pPr>
      <w:r>
        <w:rPr>
          <w:noProof/>
          <w:sz w:val="24"/>
          <w:szCs w:val="24"/>
        </w:rPr>
        <w:lastRenderedPageBreak/>
        <w:drawing>
          <wp:inline distT="0" distB="0" distL="0" distR="0" wp14:anchorId="2B9CCAAE" wp14:editId="07BEFC97">
            <wp:extent cx="5768975" cy="288163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a:extLst>
                        <a:ext uri="{28A0092B-C50C-407E-A947-70E740481C1C}">
                          <a14:useLocalDpi xmlns:a14="http://schemas.microsoft.com/office/drawing/2010/main" val="0"/>
                        </a:ext>
                      </a:extLst>
                    </a:blip>
                    <a:stretch>
                      <a:fillRect/>
                    </a:stretch>
                  </pic:blipFill>
                  <pic:spPr>
                    <a:xfrm>
                      <a:off x="0" y="0"/>
                      <a:ext cx="5768975" cy="2881630"/>
                    </a:xfrm>
                    <a:prstGeom prst="rect">
                      <a:avLst/>
                    </a:prstGeom>
                  </pic:spPr>
                </pic:pic>
              </a:graphicData>
            </a:graphic>
          </wp:inline>
        </w:drawing>
      </w:r>
    </w:p>
    <w:p w14:paraId="72343AD2" w14:textId="44FB1B48" w:rsidR="008405D3" w:rsidRPr="00BB184E" w:rsidRDefault="00CC4879" w:rsidP="006D1227">
      <w:pPr>
        <w:spacing w:line="480" w:lineRule="auto"/>
        <w:rPr>
          <w:sz w:val="24"/>
          <w:szCs w:val="24"/>
        </w:rPr>
      </w:pPr>
      <w:r w:rsidRPr="00BB184E">
        <w:rPr>
          <w:rFonts w:cs="Times New Roman"/>
          <w:b/>
          <w:sz w:val="24"/>
          <w:szCs w:val="24"/>
          <w:lang w:val="en-GB"/>
        </w:rPr>
        <w:t>Fig. S</w:t>
      </w:r>
      <w:r w:rsidR="00B5141D" w:rsidRPr="00BB184E">
        <w:rPr>
          <w:rFonts w:cs="Times New Roman"/>
          <w:b/>
          <w:sz w:val="24"/>
          <w:szCs w:val="24"/>
          <w:lang w:val="en-GB"/>
        </w:rPr>
        <w:t>3</w:t>
      </w:r>
      <w:r w:rsidRPr="00BB184E">
        <w:rPr>
          <w:rFonts w:cs="Times New Roman"/>
          <w:b/>
          <w:sz w:val="24"/>
          <w:szCs w:val="24"/>
          <w:lang w:val="en-GB"/>
        </w:rPr>
        <w:t>.</w:t>
      </w:r>
      <w:r w:rsidRPr="00BB184E">
        <w:rPr>
          <w:rFonts w:cs="Times New Roman"/>
          <w:sz w:val="24"/>
          <w:szCs w:val="24"/>
          <w:lang w:val="en-GB"/>
        </w:rPr>
        <w:t xml:space="preserve"> </w:t>
      </w:r>
      <w:bookmarkStart w:id="1" w:name="_Hlk121231402"/>
      <w:r w:rsidR="002C493F" w:rsidRPr="00BB184E">
        <w:rPr>
          <w:rFonts w:cs="Times New Roman"/>
          <w:sz w:val="24"/>
          <w:szCs w:val="24"/>
          <w:lang w:val="en-GB"/>
        </w:rPr>
        <w:t>Correction of air temperature from the ERA5 data</w:t>
      </w:r>
      <w:bookmarkEnd w:id="1"/>
      <w:r w:rsidR="002C493F" w:rsidRPr="00BB184E">
        <w:rPr>
          <w:rFonts w:cs="Times New Roman"/>
          <w:sz w:val="24"/>
          <w:szCs w:val="24"/>
          <w:lang w:val="en-GB"/>
        </w:rPr>
        <w:t xml:space="preserve"> based on the </w:t>
      </w:r>
      <w:proofErr w:type="spellStart"/>
      <w:r w:rsidR="002C493F" w:rsidRPr="00BB184E">
        <w:rPr>
          <w:rFonts w:cs="Times New Roman"/>
          <w:sz w:val="24"/>
          <w:szCs w:val="24"/>
          <w:lang w:val="en-GB"/>
        </w:rPr>
        <w:t>the</w:t>
      </w:r>
      <w:proofErr w:type="spellEnd"/>
      <w:r w:rsidR="002C493F" w:rsidRPr="00BB184E">
        <w:rPr>
          <w:rFonts w:cs="Times New Roman"/>
          <w:sz w:val="24"/>
          <w:szCs w:val="24"/>
          <w:lang w:val="en-GB"/>
        </w:rPr>
        <w:t xml:space="preserve"> national meteorology station (CMA) ‘</w:t>
      </w:r>
      <w:proofErr w:type="spellStart"/>
      <w:r w:rsidR="002C493F" w:rsidRPr="00BB184E">
        <w:rPr>
          <w:rFonts w:cs="Times New Roman"/>
          <w:sz w:val="24"/>
          <w:szCs w:val="24"/>
          <w:lang w:val="en-GB"/>
        </w:rPr>
        <w:t>Shangrila</w:t>
      </w:r>
      <w:proofErr w:type="spellEnd"/>
      <w:r w:rsidR="002C493F" w:rsidRPr="00BB184E">
        <w:rPr>
          <w:rFonts w:cs="Times New Roman"/>
          <w:sz w:val="24"/>
          <w:szCs w:val="24"/>
          <w:lang w:val="en-GB"/>
        </w:rPr>
        <w:t xml:space="preserve">’ (xx km northeast? of Lake </w:t>
      </w:r>
      <w:proofErr w:type="spellStart"/>
      <w:r w:rsidR="002C493F" w:rsidRPr="00BB184E">
        <w:rPr>
          <w:rFonts w:cs="Times New Roman"/>
          <w:sz w:val="24"/>
          <w:szCs w:val="24"/>
          <w:lang w:val="en-GB"/>
        </w:rPr>
        <w:t>Cuoqia</w:t>
      </w:r>
      <w:proofErr w:type="spellEnd"/>
      <w:r w:rsidR="002C493F" w:rsidRPr="00BB184E">
        <w:rPr>
          <w:rFonts w:cs="Times New Roman"/>
          <w:sz w:val="24"/>
          <w:szCs w:val="24"/>
          <w:lang w:val="en-GB"/>
        </w:rPr>
        <w:t xml:space="preserve">), which is slightly lower than the ERA5 air temperature data. The correction was performed using linear regression and the corrected ERA5 data were used for </w:t>
      </w:r>
      <w:r w:rsidR="00F31C21" w:rsidRPr="00BB184E">
        <w:rPr>
          <w:rFonts w:cs="Times New Roman"/>
          <w:sz w:val="24"/>
          <w:szCs w:val="24"/>
          <w:lang w:val="en-GB"/>
        </w:rPr>
        <w:t>model</w:t>
      </w:r>
      <w:r w:rsidR="002C493F" w:rsidRPr="00BB184E">
        <w:rPr>
          <w:rFonts w:cs="Times New Roman"/>
          <w:sz w:val="24"/>
          <w:szCs w:val="24"/>
          <w:lang w:val="en-GB"/>
        </w:rPr>
        <w:t xml:space="preserve"> simulation</w:t>
      </w:r>
      <w:r w:rsidR="00196303" w:rsidRPr="00BB184E">
        <w:rPr>
          <w:rFonts w:cs="Times New Roman"/>
          <w:sz w:val="24"/>
          <w:szCs w:val="24"/>
          <w:lang w:val="en-GB"/>
        </w:rPr>
        <w:t xml:space="preserve"> in 2013</w:t>
      </w:r>
      <w:r w:rsidR="0013594A" w:rsidRPr="00BB184E">
        <w:rPr>
          <w:rFonts w:cs="Times New Roman"/>
          <w:sz w:val="24"/>
          <w:szCs w:val="24"/>
          <w:lang w:val="en-GB"/>
        </w:rPr>
        <w:t xml:space="preserve"> and also from1900 to 2020</w:t>
      </w:r>
      <w:r w:rsidR="008405D3" w:rsidRPr="00BB184E">
        <w:rPr>
          <w:rFonts w:hint="eastAsia"/>
          <w:sz w:val="24"/>
          <w:szCs w:val="24"/>
        </w:rPr>
        <w:t>.</w:t>
      </w:r>
    </w:p>
    <w:p w14:paraId="25F8C6D2" w14:textId="77777777" w:rsidR="008405D3" w:rsidRPr="00BB184E" w:rsidRDefault="008405D3">
      <w:pPr>
        <w:spacing w:after="200" w:line="276" w:lineRule="auto"/>
        <w:rPr>
          <w:sz w:val="24"/>
          <w:szCs w:val="24"/>
        </w:rPr>
      </w:pPr>
      <w:r w:rsidRPr="00BB184E">
        <w:rPr>
          <w:sz w:val="24"/>
          <w:szCs w:val="24"/>
        </w:rPr>
        <w:br w:type="page"/>
      </w:r>
    </w:p>
    <w:p w14:paraId="1E110469" w14:textId="0A4F6077" w:rsidR="00966857" w:rsidRPr="00BB184E" w:rsidRDefault="00141DEE" w:rsidP="00966857">
      <w:pPr>
        <w:spacing w:line="480" w:lineRule="auto"/>
        <w:jc w:val="center"/>
        <w:rPr>
          <w:rFonts w:cs="Times New Roman"/>
          <w:b/>
          <w:sz w:val="24"/>
          <w:szCs w:val="24"/>
          <w:lang w:val="en-GB"/>
        </w:rPr>
      </w:pPr>
      <w:r>
        <w:rPr>
          <w:rFonts w:cs="Times New Roman"/>
          <w:b/>
          <w:noProof/>
          <w:sz w:val="24"/>
          <w:szCs w:val="24"/>
          <w:lang w:val="en-GB"/>
        </w:rPr>
        <w:lastRenderedPageBreak/>
        <w:drawing>
          <wp:inline distT="0" distB="0" distL="0" distR="0" wp14:anchorId="223478D1" wp14:editId="1D737DCE">
            <wp:extent cx="5768975" cy="4620895"/>
            <wp:effectExtent l="0" t="0" r="317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3">
                      <a:extLst>
                        <a:ext uri="{28A0092B-C50C-407E-A947-70E740481C1C}">
                          <a14:useLocalDpi xmlns:a14="http://schemas.microsoft.com/office/drawing/2010/main" val="0"/>
                        </a:ext>
                      </a:extLst>
                    </a:blip>
                    <a:stretch>
                      <a:fillRect/>
                    </a:stretch>
                  </pic:blipFill>
                  <pic:spPr>
                    <a:xfrm>
                      <a:off x="0" y="0"/>
                      <a:ext cx="5768975" cy="4620895"/>
                    </a:xfrm>
                    <a:prstGeom prst="rect">
                      <a:avLst/>
                    </a:prstGeom>
                  </pic:spPr>
                </pic:pic>
              </a:graphicData>
            </a:graphic>
          </wp:inline>
        </w:drawing>
      </w:r>
    </w:p>
    <w:p w14:paraId="6AFFAC19" w14:textId="5609A9CA" w:rsidR="008405D3" w:rsidRPr="00BB184E" w:rsidRDefault="006D1227" w:rsidP="00966857">
      <w:pPr>
        <w:spacing w:line="480" w:lineRule="auto"/>
        <w:rPr>
          <w:rFonts w:cs="Times New Roman"/>
          <w:bCs/>
          <w:sz w:val="24"/>
          <w:szCs w:val="24"/>
          <w:lang w:val="en-GB"/>
        </w:rPr>
      </w:pPr>
      <w:r w:rsidRPr="00BB184E">
        <w:rPr>
          <w:rFonts w:cs="Times New Roman"/>
          <w:b/>
          <w:sz w:val="24"/>
          <w:szCs w:val="24"/>
          <w:lang w:val="en-GB"/>
        </w:rPr>
        <w:t>Fig. S</w:t>
      </w:r>
      <w:r w:rsidR="00B5141D" w:rsidRPr="00BB184E">
        <w:rPr>
          <w:rFonts w:cs="Times New Roman"/>
          <w:b/>
          <w:sz w:val="24"/>
          <w:szCs w:val="24"/>
          <w:lang w:val="en-GB"/>
        </w:rPr>
        <w:t>4</w:t>
      </w:r>
      <w:r w:rsidRPr="00BB184E">
        <w:rPr>
          <w:rFonts w:cs="Times New Roman"/>
          <w:b/>
          <w:sz w:val="24"/>
          <w:szCs w:val="24"/>
          <w:lang w:val="en-GB"/>
        </w:rPr>
        <w:t xml:space="preserve">. </w:t>
      </w:r>
      <w:r w:rsidRPr="00BB184E">
        <w:rPr>
          <w:rFonts w:cs="Times New Roman"/>
          <w:bCs/>
          <w:sz w:val="24"/>
          <w:szCs w:val="24"/>
          <w:lang w:val="en-GB"/>
        </w:rPr>
        <w:t>Meteorology projections used for the long-term model simulation from 1</w:t>
      </w:r>
      <w:r w:rsidR="00DF6F99" w:rsidRPr="00BB184E">
        <w:rPr>
          <w:rFonts w:cs="Times New Roman"/>
          <w:bCs/>
          <w:sz w:val="24"/>
          <w:szCs w:val="24"/>
          <w:lang w:val="en-GB"/>
        </w:rPr>
        <w:t>860</w:t>
      </w:r>
      <w:r w:rsidRPr="00BB184E">
        <w:rPr>
          <w:rFonts w:cs="Times New Roman"/>
          <w:bCs/>
          <w:sz w:val="24"/>
          <w:szCs w:val="24"/>
          <w:lang w:val="en-GB"/>
        </w:rPr>
        <w:t xml:space="preserve"> to </w:t>
      </w:r>
      <w:r w:rsidR="000B1A61" w:rsidRPr="00BB184E">
        <w:rPr>
          <w:rFonts w:cs="Times New Roman"/>
          <w:bCs/>
          <w:sz w:val="24"/>
          <w:szCs w:val="24"/>
          <w:lang w:val="en-GB"/>
        </w:rPr>
        <w:t>2020</w:t>
      </w:r>
      <w:r w:rsidRPr="00BB184E">
        <w:rPr>
          <w:rFonts w:cs="Times New Roman"/>
          <w:bCs/>
          <w:sz w:val="24"/>
          <w:szCs w:val="24"/>
          <w:lang w:val="en-GB"/>
        </w:rPr>
        <w:t>, collected from ISIMIP project under the ‘</w:t>
      </w:r>
      <w:proofErr w:type="spellStart"/>
      <w:r w:rsidRPr="00BB184E">
        <w:rPr>
          <w:rFonts w:cs="Times New Roman"/>
          <w:bCs/>
          <w:sz w:val="24"/>
          <w:szCs w:val="24"/>
          <w:lang w:val="en-GB"/>
        </w:rPr>
        <w:t>piControl</w:t>
      </w:r>
      <w:proofErr w:type="spellEnd"/>
      <w:r w:rsidRPr="00BB184E">
        <w:rPr>
          <w:rFonts w:cs="Times New Roman"/>
          <w:bCs/>
          <w:sz w:val="24"/>
          <w:szCs w:val="24"/>
          <w:lang w:val="en-GB"/>
        </w:rPr>
        <w:t>’ (without</w:t>
      </w:r>
      <w:r w:rsidR="008765B4" w:rsidRPr="00BB184E">
        <w:rPr>
          <w:rFonts w:cs="Times New Roman"/>
          <w:bCs/>
          <w:sz w:val="24"/>
          <w:szCs w:val="24"/>
          <w:lang w:val="en-GB"/>
        </w:rPr>
        <w:t xml:space="preserve"> anthropogenic climate change) and </w:t>
      </w:r>
      <w:r w:rsidRPr="00BB184E">
        <w:rPr>
          <w:rFonts w:cs="Times New Roman"/>
          <w:bCs/>
          <w:sz w:val="24"/>
          <w:szCs w:val="24"/>
          <w:lang w:val="en-GB"/>
        </w:rPr>
        <w:t>historical (</w:t>
      </w:r>
      <w:r w:rsidR="00B17840" w:rsidRPr="00BB184E">
        <w:rPr>
          <w:rFonts w:cs="Times New Roman"/>
          <w:bCs/>
          <w:sz w:val="24"/>
          <w:szCs w:val="24"/>
          <w:lang w:val="en-GB"/>
        </w:rPr>
        <w:t>factual</w:t>
      </w:r>
      <w:r w:rsidRPr="00BB184E">
        <w:rPr>
          <w:rFonts w:cs="Times New Roman"/>
          <w:bCs/>
          <w:sz w:val="24"/>
          <w:szCs w:val="24"/>
          <w:lang w:val="en-GB"/>
        </w:rPr>
        <w:t xml:space="preserve">). The dataset was aggregated to annual basis to </w:t>
      </w:r>
      <w:r w:rsidR="00A6320E" w:rsidRPr="00BB184E">
        <w:rPr>
          <w:rFonts w:cs="Times New Roman"/>
          <w:bCs/>
          <w:sz w:val="24"/>
          <w:szCs w:val="24"/>
          <w:lang w:val="en-GB"/>
        </w:rPr>
        <w:t>display</w:t>
      </w:r>
      <w:r w:rsidRPr="00BB184E">
        <w:rPr>
          <w:rFonts w:cs="Times New Roman"/>
          <w:bCs/>
          <w:sz w:val="24"/>
          <w:szCs w:val="24"/>
          <w:lang w:val="en-GB"/>
        </w:rPr>
        <w:t>. The ISIMIP data were derived using four Global Climate Models (GCMs) (HadGEM2-ES, IPSL-CM5A-LR, MIROC-ESM-CHEM, and GFDL-ESM2M). The solid lines are the average value, and the shaded areas are the variation calculated from the projections of the four GCMs.</w:t>
      </w:r>
    </w:p>
    <w:p w14:paraId="0B6760FC" w14:textId="77777777" w:rsidR="008405D3" w:rsidRPr="00BB184E" w:rsidRDefault="008405D3">
      <w:pPr>
        <w:spacing w:after="200" w:line="276" w:lineRule="auto"/>
        <w:rPr>
          <w:rFonts w:cs="Times New Roman"/>
          <w:bCs/>
          <w:sz w:val="24"/>
          <w:szCs w:val="24"/>
          <w:lang w:val="en-GB"/>
        </w:rPr>
      </w:pPr>
      <w:r w:rsidRPr="00BB184E">
        <w:rPr>
          <w:rFonts w:cs="Times New Roman"/>
          <w:bCs/>
          <w:sz w:val="24"/>
          <w:szCs w:val="24"/>
          <w:lang w:val="en-GB"/>
        </w:rPr>
        <w:br w:type="page"/>
      </w:r>
    </w:p>
    <w:p w14:paraId="744C2BDD" w14:textId="62CEF4B4" w:rsidR="00966857" w:rsidRPr="00BB184E" w:rsidRDefault="00141DEE" w:rsidP="00966857">
      <w:pPr>
        <w:spacing w:line="480" w:lineRule="auto"/>
        <w:jc w:val="center"/>
        <w:rPr>
          <w:rFonts w:cs="Times New Roman"/>
          <w:b/>
          <w:sz w:val="24"/>
          <w:szCs w:val="24"/>
          <w:lang w:val="en-GB"/>
        </w:rPr>
      </w:pPr>
      <w:r>
        <w:rPr>
          <w:rFonts w:cs="Times New Roman"/>
          <w:b/>
          <w:noProof/>
          <w:sz w:val="24"/>
          <w:szCs w:val="24"/>
          <w:lang w:val="en-GB"/>
        </w:rPr>
        <w:lastRenderedPageBreak/>
        <w:drawing>
          <wp:inline distT="0" distB="0" distL="0" distR="0" wp14:anchorId="388E9919" wp14:editId="5F78A5A6">
            <wp:extent cx="5768975" cy="4804410"/>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4">
                      <a:extLst>
                        <a:ext uri="{28A0092B-C50C-407E-A947-70E740481C1C}">
                          <a14:useLocalDpi xmlns:a14="http://schemas.microsoft.com/office/drawing/2010/main" val="0"/>
                        </a:ext>
                      </a:extLst>
                    </a:blip>
                    <a:stretch>
                      <a:fillRect/>
                    </a:stretch>
                  </pic:blipFill>
                  <pic:spPr>
                    <a:xfrm>
                      <a:off x="0" y="0"/>
                      <a:ext cx="5768975" cy="4804410"/>
                    </a:xfrm>
                    <a:prstGeom prst="rect">
                      <a:avLst/>
                    </a:prstGeom>
                  </pic:spPr>
                </pic:pic>
              </a:graphicData>
            </a:graphic>
          </wp:inline>
        </w:drawing>
      </w:r>
    </w:p>
    <w:p w14:paraId="33F4D0CA" w14:textId="067E5A99" w:rsidR="00EE08DF" w:rsidRPr="00BB184E" w:rsidRDefault="006D1227" w:rsidP="00EE08DF">
      <w:pPr>
        <w:spacing w:line="480" w:lineRule="auto"/>
        <w:rPr>
          <w:rFonts w:cs="Times New Roman"/>
          <w:sz w:val="24"/>
          <w:szCs w:val="24"/>
          <w:lang w:val="en-GB"/>
        </w:rPr>
      </w:pPr>
      <w:r w:rsidRPr="00BB184E">
        <w:rPr>
          <w:rFonts w:cs="Times New Roman"/>
          <w:b/>
          <w:sz w:val="24"/>
          <w:szCs w:val="24"/>
          <w:lang w:val="en-GB"/>
        </w:rPr>
        <w:t>Fig. S</w:t>
      </w:r>
      <w:r w:rsidR="00B5141D" w:rsidRPr="00BB184E">
        <w:rPr>
          <w:rFonts w:cs="Times New Roman"/>
          <w:b/>
          <w:sz w:val="24"/>
          <w:szCs w:val="24"/>
          <w:lang w:val="en-GB"/>
        </w:rPr>
        <w:t>5</w:t>
      </w:r>
      <w:r w:rsidRPr="00BB184E">
        <w:rPr>
          <w:rFonts w:cs="Times New Roman"/>
          <w:b/>
          <w:sz w:val="24"/>
          <w:szCs w:val="24"/>
          <w:lang w:val="en-GB"/>
        </w:rPr>
        <w:t>.</w:t>
      </w:r>
      <w:r w:rsidRPr="00BB184E">
        <w:rPr>
          <w:rFonts w:cs="Times New Roman"/>
          <w:sz w:val="24"/>
          <w:szCs w:val="24"/>
          <w:lang w:val="en-GB"/>
        </w:rPr>
        <w:t xml:space="preserve"> </w:t>
      </w:r>
      <w:bookmarkStart w:id="2" w:name="OLE_LINK12"/>
      <w:r w:rsidRPr="00BB184E">
        <w:rPr>
          <w:rFonts w:cs="Times New Roman"/>
          <w:sz w:val="24"/>
          <w:szCs w:val="24"/>
          <w:lang w:val="en-GB"/>
        </w:rPr>
        <w:t>Annually-averaged</w:t>
      </w:r>
      <w:r w:rsidR="002840E1" w:rsidRPr="00BB184E">
        <w:rPr>
          <w:rFonts w:cs="Times New Roman"/>
          <w:sz w:val="24"/>
          <w:szCs w:val="24"/>
          <w:lang w:val="en-GB"/>
        </w:rPr>
        <w:t xml:space="preserve"> precipitation,</w:t>
      </w:r>
      <w:r w:rsidR="00BC63B8" w:rsidRPr="00BB184E">
        <w:rPr>
          <w:rFonts w:cs="Times New Roman"/>
          <w:sz w:val="24"/>
          <w:szCs w:val="24"/>
          <w:lang w:val="en-GB"/>
        </w:rPr>
        <w:t xml:space="preserve"> </w:t>
      </w:r>
      <w:r w:rsidR="002840E1" w:rsidRPr="00BB184E">
        <w:rPr>
          <w:rFonts w:cs="Times New Roman"/>
          <w:sz w:val="24"/>
          <w:szCs w:val="24"/>
          <w:lang w:val="en-GB"/>
        </w:rPr>
        <w:t>discharge from the catchment to lake</w:t>
      </w:r>
      <w:r w:rsidR="00692060" w:rsidRPr="00BB184E">
        <w:rPr>
          <w:rFonts w:cs="Times New Roman"/>
          <w:sz w:val="24"/>
          <w:szCs w:val="24"/>
          <w:lang w:val="en-GB"/>
        </w:rPr>
        <w:t xml:space="preserve">, </w:t>
      </w:r>
      <w:r w:rsidRPr="00BB184E">
        <w:rPr>
          <w:rFonts w:cs="Times New Roman"/>
          <w:sz w:val="24"/>
          <w:szCs w:val="24"/>
          <w:lang w:val="en-GB"/>
        </w:rPr>
        <w:t>nutrient concentration</w:t>
      </w:r>
      <w:r w:rsidR="00BC63B8" w:rsidRPr="00BB184E">
        <w:rPr>
          <w:rFonts w:cs="Times New Roman"/>
          <w:sz w:val="24"/>
          <w:szCs w:val="24"/>
          <w:lang w:val="en-GB"/>
        </w:rPr>
        <w:t xml:space="preserve"> and load</w:t>
      </w:r>
      <w:r w:rsidRPr="00BB184E">
        <w:rPr>
          <w:rFonts w:cs="Times New Roman"/>
          <w:sz w:val="24"/>
          <w:szCs w:val="24"/>
          <w:lang w:val="en-GB"/>
        </w:rPr>
        <w:t xml:space="preserve"> in the inflow (TN and TP) in Lake </w:t>
      </w:r>
      <w:proofErr w:type="spellStart"/>
      <w:r w:rsidR="002840E1" w:rsidRPr="00BB184E">
        <w:rPr>
          <w:rFonts w:cs="Times New Roman"/>
          <w:sz w:val="24"/>
          <w:szCs w:val="24"/>
          <w:lang w:val="en-GB"/>
        </w:rPr>
        <w:t>Cuoqia</w:t>
      </w:r>
      <w:proofErr w:type="spellEnd"/>
      <w:r w:rsidRPr="00BB184E">
        <w:rPr>
          <w:rFonts w:cs="Times New Roman"/>
          <w:sz w:val="24"/>
          <w:szCs w:val="24"/>
          <w:lang w:val="en-GB"/>
        </w:rPr>
        <w:t xml:space="preserve"> from </w:t>
      </w:r>
      <w:r w:rsidR="004D19D5" w:rsidRPr="00BB184E">
        <w:rPr>
          <w:rFonts w:cs="Times New Roman"/>
          <w:sz w:val="24"/>
          <w:szCs w:val="24"/>
          <w:lang w:val="en-GB"/>
        </w:rPr>
        <w:t>1860</w:t>
      </w:r>
      <w:r w:rsidRPr="00BB184E">
        <w:rPr>
          <w:rFonts w:cs="Times New Roman"/>
          <w:sz w:val="24"/>
          <w:szCs w:val="24"/>
          <w:lang w:val="en-GB"/>
        </w:rPr>
        <w:t xml:space="preserve"> to 2020 estimated by the </w:t>
      </w:r>
      <w:r w:rsidRPr="00BB184E">
        <w:rPr>
          <w:rFonts w:cs="Times New Roman"/>
          <w:bCs/>
          <w:sz w:val="24"/>
          <w:szCs w:val="24"/>
        </w:rPr>
        <w:t>export coefficient model</w:t>
      </w:r>
      <w:r w:rsidR="004D19D5" w:rsidRPr="00BB184E">
        <w:rPr>
          <w:rFonts w:cs="Times New Roman"/>
          <w:bCs/>
          <w:sz w:val="24"/>
          <w:szCs w:val="24"/>
        </w:rPr>
        <w:t>.</w:t>
      </w:r>
      <w:r w:rsidR="00B70B2A" w:rsidRPr="00BB184E">
        <w:rPr>
          <w:rFonts w:cs="Times New Roman"/>
          <w:bCs/>
          <w:sz w:val="24"/>
          <w:szCs w:val="24"/>
        </w:rPr>
        <w:t xml:space="preserve"> For TN loading, </w:t>
      </w:r>
      <w:r w:rsidR="00124AE2" w:rsidRPr="00BB184E">
        <w:rPr>
          <w:rFonts w:cs="Times New Roman"/>
          <w:bCs/>
          <w:sz w:val="24"/>
          <w:szCs w:val="24"/>
        </w:rPr>
        <w:t xml:space="preserve">the additional </w:t>
      </w:r>
      <w:proofErr w:type="gramStart"/>
      <w:r w:rsidR="00124AE2" w:rsidRPr="00BB184E">
        <w:rPr>
          <w:rFonts w:cs="Times New Roman"/>
          <w:bCs/>
          <w:sz w:val="24"/>
          <w:szCs w:val="24"/>
        </w:rPr>
        <w:t>inputs</w:t>
      </w:r>
      <w:proofErr w:type="gramEnd"/>
      <w:r w:rsidR="00124AE2" w:rsidRPr="00BB184E">
        <w:rPr>
          <w:rFonts w:cs="Times New Roman"/>
          <w:bCs/>
          <w:sz w:val="24"/>
          <w:szCs w:val="24"/>
        </w:rPr>
        <w:t xml:space="preserve"> from atmospheric deposition is also shown. The scenario of TN- where TN concentration in the inflow remains con</w:t>
      </w:r>
      <w:r w:rsidR="007969E0" w:rsidRPr="00BB184E">
        <w:rPr>
          <w:rFonts w:cs="Times New Roman" w:hint="eastAsia"/>
          <w:bCs/>
          <w:sz w:val="24"/>
          <w:szCs w:val="24"/>
        </w:rPr>
        <w:t>s</w:t>
      </w:r>
      <w:r w:rsidR="00124AE2" w:rsidRPr="00BB184E">
        <w:rPr>
          <w:rFonts w:cs="Times New Roman"/>
          <w:bCs/>
          <w:sz w:val="24"/>
          <w:szCs w:val="24"/>
        </w:rPr>
        <w:t xml:space="preserve">tant after the 1980s is also provided. Note that the </w:t>
      </w:r>
      <w:r w:rsidRPr="00BB184E">
        <w:rPr>
          <w:rFonts w:cs="Times New Roman"/>
          <w:sz w:val="24"/>
          <w:szCs w:val="24"/>
          <w:lang w:val="en-GB"/>
        </w:rPr>
        <w:t>TP concentration</w:t>
      </w:r>
      <w:r w:rsidR="00124AE2" w:rsidRPr="00BB184E">
        <w:rPr>
          <w:rFonts w:cs="Times New Roman"/>
          <w:sz w:val="24"/>
          <w:szCs w:val="24"/>
          <w:lang w:val="en-GB"/>
        </w:rPr>
        <w:t xml:space="preserve"> in the inflow is</w:t>
      </w:r>
      <w:r w:rsidRPr="00BB184E">
        <w:rPr>
          <w:rFonts w:cs="Times New Roman"/>
          <w:sz w:val="24"/>
          <w:szCs w:val="24"/>
          <w:lang w:val="en-GB"/>
        </w:rPr>
        <w:t xml:space="preserve"> corrected based on the reconstructed </w:t>
      </w:r>
      <w:r w:rsidR="00124AE2" w:rsidRPr="00BB184E">
        <w:rPr>
          <w:rFonts w:cs="Times New Roman"/>
          <w:sz w:val="24"/>
          <w:szCs w:val="24"/>
          <w:lang w:val="en-GB"/>
        </w:rPr>
        <w:t xml:space="preserve">TP </w:t>
      </w:r>
      <w:r w:rsidR="00E713E9" w:rsidRPr="00BB184E">
        <w:rPr>
          <w:rFonts w:cs="Times New Roman"/>
          <w:sz w:val="24"/>
          <w:szCs w:val="24"/>
          <w:lang w:val="en-GB"/>
        </w:rPr>
        <w:t>fraction in</w:t>
      </w:r>
      <w:r w:rsidRPr="00BB184E">
        <w:rPr>
          <w:rFonts w:cs="Times New Roman"/>
          <w:sz w:val="24"/>
          <w:szCs w:val="24"/>
          <w:lang w:val="en-GB"/>
        </w:rPr>
        <w:t xml:space="preserve"> sediment records</w:t>
      </w:r>
      <w:bookmarkEnd w:id="2"/>
      <w:r w:rsidRPr="00BB184E">
        <w:rPr>
          <w:rFonts w:cs="Times New Roman"/>
          <w:sz w:val="24"/>
          <w:szCs w:val="24"/>
          <w:lang w:val="en-GB"/>
        </w:rPr>
        <w:t>.</w:t>
      </w:r>
    </w:p>
    <w:p w14:paraId="397259BF" w14:textId="20F19ED7" w:rsidR="00A279FA" w:rsidRPr="00BB184E" w:rsidRDefault="00966857" w:rsidP="005E17B3">
      <w:pPr>
        <w:spacing w:line="480" w:lineRule="auto"/>
        <w:jc w:val="center"/>
        <w:rPr>
          <w:rFonts w:cs="Times New Roman"/>
          <w:sz w:val="24"/>
          <w:szCs w:val="24"/>
          <w:lang w:val="en-GB"/>
        </w:rPr>
      </w:pPr>
      <w:r w:rsidRPr="00BB184E">
        <w:rPr>
          <w:rFonts w:cs="Times New Roman"/>
          <w:sz w:val="24"/>
          <w:szCs w:val="24"/>
          <w:lang w:val="en-GB"/>
        </w:rPr>
        <w:br w:type="page"/>
      </w:r>
      <w:r w:rsidR="00141DEE">
        <w:rPr>
          <w:rFonts w:cs="Times New Roman"/>
          <w:noProof/>
          <w:sz w:val="24"/>
          <w:szCs w:val="24"/>
          <w:lang w:val="en-GB"/>
        </w:rPr>
        <w:lastRenderedPageBreak/>
        <w:drawing>
          <wp:inline distT="0" distB="0" distL="0" distR="0" wp14:anchorId="70677039" wp14:editId="70DF5C26">
            <wp:extent cx="5768975" cy="3990340"/>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5">
                      <a:extLst>
                        <a:ext uri="{28A0092B-C50C-407E-A947-70E740481C1C}">
                          <a14:useLocalDpi xmlns:a14="http://schemas.microsoft.com/office/drawing/2010/main" val="0"/>
                        </a:ext>
                      </a:extLst>
                    </a:blip>
                    <a:stretch>
                      <a:fillRect/>
                    </a:stretch>
                  </pic:blipFill>
                  <pic:spPr>
                    <a:xfrm>
                      <a:off x="0" y="0"/>
                      <a:ext cx="5768975" cy="3990340"/>
                    </a:xfrm>
                    <a:prstGeom prst="rect">
                      <a:avLst/>
                    </a:prstGeom>
                  </pic:spPr>
                </pic:pic>
              </a:graphicData>
            </a:graphic>
          </wp:inline>
        </w:drawing>
      </w:r>
    </w:p>
    <w:p w14:paraId="590B2A13" w14:textId="0A216A3C" w:rsidR="00B5141D" w:rsidRPr="00BB184E" w:rsidRDefault="00A011FC" w:rsidP="00D51FB3">
      <w:pPr>
        <w:spacing w:line="480" w:lineRule="auto"/>
        <w:rPr>
          <w:rFonts w:cs="Times New Roman"/>
          <w:sz w:val="24"/>
          <w:szCs w:val="24"/>
          <w:lang w:val="en-GB"/>
        </w:rPr>
      </w:pPr>
      <w:r w:rsidRPr="00BB184E">
        <w:rPr>
          <w:rFonts w:cs="Times New Roman"/>
          <w:b/>
          <w:bCs/>
          <w:sz w:val="24"/>
          <w:szCs w:val="24"/>
          <w:lang w:val="en-GB"/>
        </w:rPr>
        <w:t>Fig. S</w:t>
      </w:r>
      <w:r w:rsidR="00B5141D" w:rsidRPr="00BB184E">
        <w:rPr>
          <w:rFonts w:cs="Times New Roman"/>
          <w:b/>
          <w:bCs/>
          <w:sz w:val="24"/>
          <w:szCs w:val="24"/>
          <w:lang w:val="en-GB"/>
        </w:rPr>
        <w:t>6</w:t>
      </w:r>
      <w:r w:rsidRPr="00BB184E">
        <w:rPr>
          <w:rFonts w:cs="Times New Roman"/>
          <w:b/>
          <w:bCs/>
          <w:sz w:val="24"/>
          <w:szCs w:val="24"/>
          <w:lang w:val="en-GB"/>
        </w:rPr>
        <w:t xml:space="preserve">. </w:t>
      </w:r>
      <w:r w:rsidRPr="00BB184E">
        <w:rPr>
          <w:rFonts w:cs="Times New Roman"/>
          <w:sz w:val="24"/>
          <w:szCs w:val="24"/>
          <w:lang w:val="en-GB"/>
        </w:rPr>
        <w:t xml:space="preserve">Model simulation results at daily time step in 2013. (a) Observed and </w:t>
      </w:r>
      <w:proofErr w:type="spellStart"/>
      <w:r w:rsidRPr="00BB184E">
        <w:rPr>
          <w:rFonts w:cs="Times New Roman"/>
          <w:sz w:val="24"/>
          <w:szCs w:val="24"/>
          <w:lang w:val="en-GB"/>
        </w:rPr>
        <w:t>modeled</w:t>
      </w:r>
      <w:proofErr w:type="spellEnd"/>
      <w:r w:rsidRPr="00BB184E">
        <w:rPr>
          <w:rFonts w:cs="Times New Roman"/>
          <w:sz w:val="24"/>
          <w:szCs w:val="24"/>
          <w:lang w:val="en-GB"/>
        </w:rPr>
        <w:t xml:space="preserve"> water temperature at the depth of 1 m, (b) water temperature profiles along the vertical dimension, (c) Thermocline depth, (d) ice thickness. The blue strip in panel a and c denotes the period of water stratification in the lake.</w:t>
      </w:r>
      <w:r w:rsidR="00016F07" w:rsidRPr="00BB184E">
        <w:rPr>
          <w:sz w:val="24"/>
          <w:szCs w:val="24"/>
          <w:lang w:val="de-DE"/>
        </w:rPr>
        <w:br w:type="page"/>
      </w:r>
    </w:p>
    <w:p w14:paraId="20371C70" w14:textId="77777777" w:rsidR="0057054D" w:rsidRPr="00376CC5" w:rsidRDefault="0057054D" w:rsidP="0057054D">
      <w:pPr>
        <w:pStyle w:val="Heading1"/>
        <w:spacing w:line="360" w:lineRule="auto"/>
        <w:ind w:left="567" w:hanging="567"/>
      </w:pPr>
      <w:r w:rsidRPr="00376CC5">
        <w:lastRenderedPageBreak/>
        <w:t>Reference</w:t>
      </w:r>
      <w:r>
        <w:t>:</w:t>
      </w:r>
    </w:p>
    <w:p w14:paraId="52B712EE" w14:textId="20916AC9" w:rsidR="0057054D" w:rsidRPr="000F67AB" w:rsidRDefault="0096729B" w:rsidP="0096729B">
      <w:pPr>
        <w:spacing w:line="480" w:lineRule="auto"/>
        <w:ind w:left="240" w:hangingChars="100" w:hanging="240"/>
        <w:rPr>
          <w:sz w:val="24"/>
          <w:szCs w:val="24"/>
          <w:lang w:val="nl-NL"/>
        </w:rPr>
      </w:pPr>
      <w:r w:rsidRPr="0096729B">
        <w:rPr>
          <w:sz w:val="24"/>
          <w:szCs w:val="24"/>
        </w:rPr>
        <w:t xml:space="preserve">Chai, Y., Zhang, C., Kong, L., Zhao, C., 2018. Climatic changes and heavy metal pollution over the past 200 years recorded by Lake </w:t>
      </w:r>
      <w:proofErr w:type="spellStart"/>
      <w:r w:rsidRPr="0096729B">
        <w:rPr>
          <w:sz w:val="24"/>
          <w:szCs w:val="24"/>
        </w:rPr>
        <w:t>Cuoqia</w:t>
      </w:r>
      <w:proofErr w:type="spellEnd"/>
      <w:r w:rsidRPr="0096729B">
        <w:rPr>
          <w:sz w:val="24"/>
          <w:szCs w:val="24"/>
        </w:rPr>
        <w:t xml:space="preserve">, southwestern Yunnan Province (in Chinese). </w:t>
      </w:r>
      <w:r w:rsidRPr="000F67AB">
        <w:rPr>
          <w:sz w:val="24"/>
          <w:szCs w:val="24"/>
          <w:lang w:val="nl-NL"/>
        </w:rPr>
        <w:t>J. Lake Sci. 30, 1732–1744.</w:t>
      </w:r>
    </w:p>
    <w:p w14:paraId="05BA7551" w14:textId="3FCB27AC" w:rsidR="0096729B" w:rsidRPr="00BB184E" w:rsidRDefault="0096729B" w:rsidP="00FF760F">
      <w:pPr>
        <w:spacing w:line="480" w:lineRule="auto"/>
        <w:ind w:left="240" w:hangingChars="100" w:hanging="240"/>
        <w:rPr>
          <w:sz w:val="24"/>
          <w:szCs w:val="24"/>
        </w:rPr>
      </w:pPr>
      <w:r w:rsidRPr="000F67AB">
        <w:rPr>
          <w:sz w:val="24"/>
          <w:szCs w:val="24"/>
          <w:lang w:val="nl-NL"/>
        </w:rPr>
        <w:t xml:space="preserve">Zhang, C., Zhao, C., Yu, S., et al. 2022. </w:t>
      </w:r>
      <w:r w:rsidRPr="0096729B">
        <w:rPr>
          <w:sz w:val="24"/>
          <w:szCs w:val="24"/>
        </w:rPr>
        <w:t>Seasonal imprint of Holocene temperature reconstruction on the Tibetan Plateau. Earth-Science Reviews. 226, 103927.</w:t>
      </w:r>
    </w:p>
    <w:sectPr w:rsidR="0096729B" w:rsidRPr="00BB184E" w:rsidSect="00F57597">
      <w:pgSz w:w="11909" w:h="16834" w:code="9"/>
      <w:pgMar w:top="1412" w:right="1412" w:bottom="1140"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EBEE" w14:textId="77777777" w:rsidR="00F2308D" w:rsidRDefault="00F2308D" w:rsidP="0006071C">
      <w:pPr>
        <w:spacing w:after="0" w:line="240" w:lineRule="auto"/>
      </w:pPr>
      <w:r>
        <w:separator/>
      </w:r>
    </w:p>
  </w:endnote>
  <w:endnote w:type="continuationSeparator" w:id="0">
    <w:p w14:paraId="3A8F7665" w14:textId="77777777" w:rsidR="00F2308D" w:rsidRDefault="00F2308D" w:rsidP="0006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8879"/>
      <w:docPartObj>
        <w:docPartGallery w:val="Page Numbers (Bottom of Page)"/>
        <w:docPartUnique/>
      </w:docPartObj>
    </w:sdtPr>
    <w:sdtEndPr>
      <w:rPr>
        <w:noProof/>
      </w:rPr>
    </w:sdtEndPr>
    <w:sdtContent>
      <w:p w14:paraId="0D6735D4" w14:textId="0F1F9321" w:rsidR="00106F1F" w:rsidRDefault="00106F1F" w:rsidP="0006071C">
        <w:pPr>
          <w:pStyle w:val="Footer"/>
          <w:jc w:val="center"/>
        </w:pPr>
        <w:r>
          <w:fldChar w:fldCharType="begin"/>
        </w:r>
        <w:r>
          <w:instrText xml:space="preserve"> PAGE   \* MERGEFORMAT </w:instrText>
        </w:r>
        <w:r>
          <w:fldChar w:fldCharType="separate"/>
        </w:r>
        <w:r w:rsidR="0024196A">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8443" w14:textId="77777777" w:rsidR="00F2308D" w:rsidRDefault="00F2308D" w:rsidP="0006071C">
      <w:pPr>
        <w:spacing w:after="0" w:line="240" w:lineRule="auto"/>
      </w:pPr>
      <w:r>
        <w:separator/>
      </w:r>
    </w:p>
  </w:footnote>
  <w:footnote w:type="continuationSeparator" w:id="0">
    <w:p w14:paraId="7F1C93F1" w14:textId="77777777" w:rsidR="00F2308D" w:rsidRDefault="00F2308D" w:rsidP="00060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073"/>
    <w:multiLevelType w:val="hybridMultilevel"/>
    <w:tmpl w:val="7C484630"/>
    <w:lvl w:ilvl="0" w:tplc="DF1CB6E8">
      <w:start w:val="1"/>
      <w:numFmt w:val="decimal"/>
      <w:lvlText w:val="%1."/>
      <w:lvlJc w:val="left"/>
      <w:pPr>
        <w:ind w:left="721" w:hanging="36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 w15:restartNumberingAfterBreak="0">
    <w:nsid w:val="22333618"/>
    <w:multiLevelType w:val="hybridMultilevel"/>
    <w:tmpl w:val="7C484630"/>
    <w:lvl w:ilvl="0" w:tplc="FFFFFFFF">
      <w:start w:val="1"/>
      <w:numFmt w:val="decimal"/>
      <w:lvlText w:val="%1."/>
      <w:lvlJc w:val="left"/>
      <w:pPr>
        <w:ind w:left="721" w:hanging="360"/>
      </w:pPr>
      <w:rPr>
        <w:rFonts w:hint="default"/>
      </w:rPr>
    </w:lvl>
    <w:lvl w:ilvl="1" w:tplc="FFFFFFFF" w:tentative="1">
      <w:start w:val="1"/>
      <w:numFmt w:val="lowerLetter"/>
      <w:lvlText w:val="%2)"/>
      <w:lvlJc w:val="left"/>
      <w:pPr>
        <w:ind w:left="1201" w:hanging="420"/>
      </w:pPr>
    </w:lvl>
    <w:lvl w:ilvl="2" w:tplc="FFFFFFFF" w:tentative="1">
      <w:start w:val="1"/>
      <w:numFmt w:val="lowerRoman"/>
      <w:lvlText w:val="%3."/>
      <w:lvlJc w:val="right"/>
      <w:pPr>
        <w:ind w:left="1621" w:hanging="420"/>
      </w:pPr>
    </w:lvl>
    <w:lvl w:ilvl="3" w:tplc="FFFFFFFF" w:tentative="1">
      <w:start w:val="1"/>
      <w:numFmt w:val="decimal"/>
      <w:lvlText w:val="%4."/>
      <w:lvlJc w:val="left"/>
      <w:pPr>
        <w:ind w:left="2041" w:hanging="420"/>
      </w:pPr>
    </w:lvl>
    <w:lvl w:ilvl="4" w:tplc="FFFFFFFF" w:tentative="1">
      <w:start w:val="1"/>
      <w:numFmt w:val="lowerLetter"/>
      <w:lvlText w:val="%5)"/>
      <w:lvlJc w:val="left"/>
      <w:pPr>
        <w:ind w:left="2461" w:hanging="420"/>
      </w:pPr>
    </w:lvl>
    <w:lvl w:ilvl="5" w:tplc="FFFFFFFF" w:tentative="1">
      <w:start w:val="1"/>
      <w:numFmt w:val="lowerRoman"/>
      <w:lvlText w:val="%6."/>
      <w:lvlJc w:val="right"/>
      <w:pPr>
        <w:ind w:left="2881" w:hanging="420"/>
      </w:pPr>
    </w:lvl>
    <w:lvl w:ilvl="6" w:tplc="FFFFFFFF" w:tentative="1">
      <w:start w:val="1"/>
      <w:numFmt w:val="decimal"/>
      <w:lvlText w:val="%7."/>
      <w:lvlJc w:val="left"/>
      <w:pPr>
        <w:ind w:left="3301" w:hanging="420"/>
      </w:pPr>
    </w:lvl>
    <w:lvl w:ilvl="7" w:tplc="FFFFFFFF" w:tentative="1">
      <w:start w:val="1"/>
      <w:numFmt w:val="lowerLetter"/>
      <w:lvlText w:val="%8)"/>
      <w:lvlJc w:val="left"/>
      <w:pPr>
        <w:ind w:left="3721" w:hanging="420"/>
      </w:pPr>
    </w:lvl>
    <w:lvl w:ilvl="8" w:tplc="FFFFFFFF" w:tentative="1">
      <w:start w:val="1"/>
      <w:numFmt w:val="lowerRoman"/>
      <w:lvlText w:val="%9."/>
      <w:lvlJc w:val="right"/>
      <w:pPr>
        <w:ind w:left="4141" w:hanging="420"/>
      </w:pPr>
    </w:lvl>
  </w:abstractNum>
  <w:abstractNum w:abstractNumId="2" w15:restartNumberingAfterBreak="0">
    <w:nsid w:val="678074E5"/>
    <w:multiLevelType w:val="hybridMultilevel"/>
    <w:tmpl w:val="985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zA0NzQyMTC2tDRW0lEKTi0uzszPAykwrAUAEsl7ziwAAAA="/>
    <w:docVar w:name="EN.InstantFormat" w:val="&lt;ENInstantFormat&gt;&lt;Enabled&gt;1&lt;/Enabled&gt;&lt;ScanUnformatted&gt;1&lt;/ScanUnformatted&gt;&lt;ScanChanges&gt;1&lt;/ScanChanges&gt;&lt;Suspended&gt;1&lt;/Suspended&gt;&lt;/ENInstantFormat&gt;"/>
    <w:docVar w:name="EN.Layout" w:val="&lt;ENLayout&gt;&lt;Style&gt;Global Change Bi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2fsfz5artpv3e2xvzvas9rw2sa2ezs9zp0&quot;&gt;PCLake-LCH-Saved-Converted&lt;record-ids&gt;&lt;item&gt;2404&lt;/item&gt;&lt;item&gt;2408&lt;/item&gt;&lt;item&gt;2759&lt;/item&gt;&lt;item&gt;3120&lt;/item&gt;&lt;item&gt;3212&lt;/item&gt;&lt;item&gt;3218&lt;/item&gt;&lt;item&gt;3233&lt;/item&gt;&lt;item&gt;3250&lt;/item&gt;&lt;item&gt;3251&lt;/item&gt;&lt;/record-ids&gt;&lt;/item&gt;&lt;/Libraries&gt;"/>
    <w:docVar w:name="NE.Ref{1282CE87-D418-4CA8-AB1F-E4F3F54C0CBC}" w:val=" ADDIN NE.Ref.{1282CE87-D418-4CA8-AB1F-E4F3F54C0CBC}&lt;Citation&gt;&lt;Group&gt;&lt;References&gt;&lt;Item&gt;&lt;ID&gt;10543&lt;/ID&gt;&lt;UID&gt;{D23A072A-BAB5-47FC-AEA2-3D32BD4F949A}&lt;/UID&gt;&lt;Title&gt;Contrast patterns and trends of lapse rates calculated from near-surface air and land surface temperatures in China from 1961 to 2014&lt;/Title&gt;&lt;Template&gt;Journal Article&lt;/Template&gt;&lt;Star&gt;0&lt;/Star&gt;&lt;Tag&gt;0&lt;/Tag&gt;&lt;Author&gt;He, Yanyi; Wang, Kaicun&lt;/Author&gt;&lt;Year&gt;2020&lt;/Year&gt;&lt;Details&gt;&lt;_accessed&gt;63526906&lt;/_accessed&gt;&lt;_collection_scope&gt;SCI;SCIE;CSCD;EI&lt;/_collection_scope&gt;&lt;_created&gt;63526906&lt;/_created&gt;&lt;_db_updated&gt;CrossRef&lt;/_db_updated&gt;&lt;_doi&gt;10.1016/j.scib.2020.04.001&lt;/_doi&gt;&lt;_impact_factor&gt;  11.780&lt;/_impact_factor&gt;&lt;_isbn&gt;20959273&lt;/_isbn&gt;&lt;_issue&gt;14&lt;/_issue&gt;&lt;_journal&gt;Science Bulletin&lt;/_journal&gt;&lt;_modified&gt;64402006&lt;/_modified&gt;&lt;_pages&gt;1217-1224&lt;/_pages&gt;&lt;_tertiary_title&gt;Science Bulletin&lt;/_tertiary_title&gt;&lt;_url&gt;https://linkinghub.elsevier.com/retrieve/pii/S2095927320302127_x000d__x000a_https://api.elsevier.com/content/article/PII:S2095927320302127?httpAccept=text/xml&lt;/_url&gt;&lt;_volume&gt;65&lt;/_volume&gt;&lt;/Details&gt;&lt;Extra&gt;&lt;DBUID&gt;{49B52CD0-3AA3-44D3-B021-9A4486CA71F4}&lt;/DBUID&gt;&lt;/Extra&gt;&lt;/Item&gt;&lt;/References&gt;&lt;/Group&gt;&lt;/Citation&gt;_x000a_"/>
    <w:docVar w:name="NE.Ref{14AB013F-E99A-4F05-983D-84DF413FE4D9}" w:val=" ADDIN NE.Ref.{14AB013F-E99A-4F05-983D-84DF413FE4D9}&lt;Citation&gt;&lt;Group&gt;&lt;References&gt;&lt;Item&gt;&lt;ID&gt;11939&lt;/ID&gt;&lt;UID&gt;{7E2FA9A0-FA90-46A5-AF97-CFE1E1CAA4E4}&lt;/UID&gt;&lt;Title&gt;Catalogue of the diatom genera&lt;/Title&gt;&lt;Template&gt;Journal Article&lt;/Template&gt;&lt;Star&gt;0&lt;/Star&gt;&lt;Tag&gt;0&lt;/Tag&gt;&lt;Author&gt;Fourtanier&lt;/Author&gt;&lt;Year&gt;1999&lt;/Year&gt;&lt;Details&gt;&lt;_accessed&gt;64402001&lt;/_accessed&gt;&lt;_created&gt;64402001&lt;/_created&gt;&lt;_modified&gt;64402006&lt;/_modified&gt;&lt;/Details&gt;&lt;Extra&gt;&lt;DBUID&gt;{49B52CD0-3AA3-44D3-B021-9A4486CA71F4}&lt;/DBUID&gt;&lt;/Extra&gt;&lt;/Item&gt;&lt;/References&gt;&lt;/Group&gt;&lt;/Citation&gt;_x000a_"/>
    <w:docVar w:name="NE.Ref{1B6B14A4-5A2A-414B-8C0B-BC5ED8BDFAB0}" w:val=" ADDIN NE.Ref.{1B6B14A4-5A2A-414B-8C0B-BC5ED8BDFAB0}&lt;Citation&gt;&lt;Group&gt;&lt;References&gt;&lt;Item&gt;&lt;ID&gt;11517&lt;/ID&gt;&lt;UID&gt;{8F1BB979-D0E0-46CB-9E68-59E566CE88E9}&lt;/UID&gt;&lt;Title&gt;Past ultraviolet radiation environments in lakes derived from fossil pigments&lt;/Title&gt;&lt;Template&gt;Journal Article&lt;/Template&gt;&lt;Star&gt;0&lt;/Star&gt;&lt;Tag&gt;0&lt;/Tag&gt;&lt;Author&gt;Leavitt, Peter R; Vinebrooke, Rolf D; Donald, David B; Smol, John P; Schindler, David W&lt;/Author&gt;&lt;Year&gt;1997&lt;/Year&gt;&lt;Details&gt;&lt;_accessed&gt;64142481&lt;/_accessed&gt;&lt;_created&gt;64142481&lt;/_created&gt;&lt;_date&gt;51017760&lt;/_date&gt;&lt;_date_display&gt;1997&lt;/_date_display&gt;&lt;_db_updated&gt;PKU Search&lt;/_db_updated&gt;&lt;_doi&gt;10.1038/41296&lt;/_doi&gt;&lt;_impact_factor&gt;  49.962&lt;/_impact_factor&gt;&lt;_isbn&gt;0028-0836&lt;/_isbn&gt;&lt;_issue&gt;6641&lt;/_issue&gt;&lt;_journal&gt;Nature (London)&lt;/_journal&gt;&lt;_keywords&gt;Alberta; algae; Banff National Park; Biology; Canada; Canadian Rocky Mountains; carotenoids; Cenozoic; chlorophyll; Earth sciences; Earth, ocean, space; Ecology; electromagnetic radiation; Environment; Environmental aspects; Exact sciences and technology; Fossils; General geochemistry; Holocene; Hydrology; Hydrology. Hydrogeology; irradiation; Jasper National Park; lacustrine environment; Lake ecology; Lakes; limnology; Marine and continental quaternary; modern; North America; organic compounds; organic materials; Paleontology; pigments; Plantae; Quaternary; Quaternary geology; Research; Rocky Mountains; sediments; Surficial geology; Ultraviolet radiation; Western Canada; Yoho National Park&lt;/_keywords&gt;&lt;_modified&gt;64142481&lt;/_modified&gt;&lt;_number&gt;1&lt;/_number&gt;&lt;_ori_publication&gt;Macmillan Journals&lt;/_ori_publication&gt;&lt;_pages&gt;457-459&lt;/_pages&gt;&lt;_place_published&gt;London&lt;/_place_published&gt;&lt;_url&gt;https://go.exlibris.link/xYvCMQ8m&lt;/_url&gt;&lt;_volume&gt;388&lt;/_volume&gt;&lt;/Details&gt;&lt;Extra&gt;&lt;DBUID&gt;{49B52CD0-3AA3-44D3-B021-9A4486CA71F4}&lt;/DBUID&gt;&lt;/Extra&gt;&lt;/Item&gt;&lt;/References&gt;&lt;/Group&gt;&lt;/Citation&gt;_x000a_"/>
    <w:docVar w:name="NE.Ref{26C61C0A-411D-4420-8B29-AE52ABEC2BA5}" w:val=" ADDIN NE.Ref.{26C61C0A-411D-4420-8B29-AE52ABEC2BA5}&lt;Citation&gt;&lt;Group&gt;&lt;References&gt;&lt;Item&gt;&lt;ID&gt;11926&lt;/ID&gt;&lt;UID&gt;{C673FB87-4DAE-4D82-A92C-DDBD78076228}&lt;/UID&gt;&lt;Title&gt;Model studies on the eutrophication of shallow lakes and ditches&lt;/Title&gt;&lt;Template&gt;Book&lt;/Template&gt;&lt;Star&gt;0&lt;/Star&gt;&lt;Tag&gt;0&lt;/Tag&gt;&lt;Author&gt;Janse, Jan H&lt;/Author&gt;&lt;Year&gt;2005&lt;/Year&gt;&lt;Details&gt;&lt;_isbn&gt;9798678157294&lt;/_isbn&gt;&lt;_publisher&gt;Wageningen University and Research&lt;/_publisher&gt;&lt;_created&gt;64401743&lt;/_created&gt;&lt;_modified&gt;64401757&lt;/_modified&gt;&lt;/Details&gt;&lt;Extra&gt;&lt;DBUID&gt;{49B52CD0-3AA3-44D3-B021-9A4486CA71F4}&lt;/DBUID&gt;&lt;/Extra&gt;&lt;/Item&gt;&lt;/References&gt;&lt;/Group&gt;&lt;/Citation&gt;_x000a_"/>
    <w:docVar w:name="NE.Ref{2A254DB1-7C28-43FC-B65E-8D542969708A}" w:val=" ADDIN NE.Ref.{2A254DB1-7C28-43FC-B65E-8D542969708A}&lt;Citation&gt;&lt;Group&gt;&lt;References&gt;&lt;Item&gt;&lt;ID&gt;11717&lt;/ID&gt;&lt;UID&gt;{52FE4CF6-A3C9-4281-B51A-D8EDE71EBD4B}&lt;/UID&gt;&lt;Title&gt;Comparative analysis of four second-moment turbulence closure models for the oceanic mixed layer&lt;/Title&gt;&lt;Template&gt;Journal Article&lt;/Template&gt;&lt;Star&gt;0&lt;/Star&gt;&lt;Tag&gt;0&lt;/Tag&gt;&lt;Author&gt;Burchard, Hans; Bolding, Karsten&lt;/Author&gt;&lt;Year&gt;2001&lt;/Year&gt;&lt;Details&gt;&lt;_collection_scope&gt;SCI;SCIE;EI&lt;/_collection_scope&gt;&lt;_created&gt;64282523&lt;/_created&gt;&lt;_impact_factor&gt;   3.373&lt;/_impact_factor&gt;&lt;_isbn&gt;1520-0485&lt;/_isbn&gt;&lt;_issue&gt;8&lt;/_issue&gt;&lt;_journal&gt;Journal of Physical Oceanography&lt;/_journal&gt;&lt;_modified&gt;64402006&lt;/_modified&gt;&lt;_pages&gt;1943-1968&lt;/_pages&gt;&lt;_volume&gt;31&lt;/_volume&gt;&lt;/Details&gt;&lt;Extra&gt;&lt;DBUID&gt;{49B52CD0-3AA3-44D3-B021-9A4486CA71F4}&lt;/DBUID&gt;&lt;/Extra&gt;&lt;/Item&gt;&lt;/References&gt;&lt;/Group&gt;&lt;Group&gt;&lt;References&gt;&lt;Item&gt;&lt;ID&gt;11716&lt;/ID&gt;&lt;UID&gt;{43694723-7061-446A-BAF1-A35118446090}&lt;/UID&gt;&lt;Title&gt;Interbasin exchange and mixing in the hypolimnion of a large lake: The role of long internal waves&lt;/Title&gt;&lt;Template&gt;Journal Article&lt;/Template&gt;&lt;Star&gt;0&lt;/Star&gt;&lt;Tag&gt;0&lt;/Tag&gt;&lt;Author&gt;Umlauf, Lars; Lemmin, Ulrich&lt;/Author&gt;&lt;Year&gt;2005&lt;/Year&gt;&lt;Details&gt;&lt;_collection_scope&gt;SCI;SCIE&lt;/_collection_scope&gt;&lt;_created&gt;64282518&lt;/_created&gt;&lt;_impact_factor&gt;   4.745&lt;/_impact_factor&gt;&lt;_isbn&gt;0024-3590&lt;/_isbn&gt;&lt;_issue&gt;5&lt;/_issue&gt;&lt;_journal&gt;Limnology and Oceanography&lt;/_journal&gt;&lt;_modified&gt;64402006&lt;/_modified&gt;&lt;_pages&gt;1601-1611&lt;/_pages&gt;&lt;_volume&gt;50&lt;/_volume&gt;&lt;/Details&gt;&lt;Extra&gt;&lt;DBUID&gt;{49B52CD0-3AA3-44D3-B021-9A4486CA71F4}&lt;/DBUID&gt;&lt;/Extra&gt;&lt;/Item&gt;&lt;/References&gt;&lt;/Group&gt;&lt;/Citation&gt;_x000a_"/>
    <w:docVar w:name="NE.Ref{2EB199B1-B674-4C5A-98DA-A583B83A448B}" w:val=" ADDIN NE.Ref.{2EB199B1-B674-4C5A-98DA-A583B83A448B}&lt;Citation&gt;&lt;Group&gt;&lt;References&gt;&lt;Item&gt;&lt;ID&gt;8190&lt;/ID&gt;&lt;UID&gt;{C3B7988C-3F10-4959-AA88-805EE668B80C}&lt;/UID&gt;&lt;Title&gt;The calculation of lead-210 dates assuming a constant rate of supply of unsupported 210 Pb to the sediment&lt;/Title&gt;&lt;Template&gt;Journal Article&lt;/Template&gt;&lt;Star&gt;0&lt;/Star&gt;&lt;Tag&gt;0&lt;/Tag&gt;&lt;Author&gt;Appleby, P G; Oldfield, F&lt;/Author&gt;&lt;Year&gt;1978&lt;/Year&gt;&lt;Details&gt;&lt;_accessed&gt;62319569&lt;/_accessed&gt;&lt;_collection_scope&gt;SCI;SCIE;&lt;/_collection_scope&gt;&lt;_created&gt;62319567&lt;/_created&gt;&lt;_impact_factor&gt;   5.198&lt;/_impact_factor&gt;&lt;_issue&gt;1&lt;/_issue&gt;&lt;_journal&gt;Catena&lt;/_journal&gt;&lt;_modified&gt;64139987&lt;/_modified&gt;&lt;_pages&gt;1-8&lt;/_pages&gt;&lt;_volume&gt;5&lt;/_volume&gt;&lt;/Details&gt;&lt;Extra&gt;&lt;DBUID&gt;{49B52CD0-3AA3-44D3-B021-9A4486CA71F4}&lt;/DBUID&gt;&lt;/Extra&gt;&lt;/Item&gt;&lt;/References&gt;&lt;/Group&gt;&lt;/Citation&gt;_x000a_"/>
    <w:docVar w:name="NE.Ref{33BF2353-1CBA-41B3-921B-C6020B010F59}" w:val=" ADDIN NE.Ref.{33BF2353-1CBA-41B3-921B-C6020B010F59}&lt;Citation&gt;&lt;Group&gt;&lt;References&gt;&lt;Item&gt;&lt;ID&gt;11510&lt;/ID&gt;&lt;UID&gt;{93CA2841-58E0-4AF6-AB95-6A27B6DCE625}&lt;/UID&gt;&lt;Title&gt;Hydrogeomorphic ecosystem responses to natural and anthropogenic changes in the Loess Plateau of China&lt;/Title&gt;&lt;Template&gt;Journal Article&lt;/Template&gt;&lt;Star&gt;1&lt;/Star&gt;&lt;Tag&gt;0&lt;/Tag&gt;&lt;Author&gt;Fu, Bojie; Wang, Shuai; Liu, Yu; Liu, Jianbo; Liang, Wei; Miao, Chiyuan&lt;/Author&gt;&lt;Year&gt;2017&lt;/Year&gt;&lt;Details&gt;&lt;_accessed&gt;64282270&lt;/_accessed&gt;&lt;_collection_scope&gt;SCI;SCIE;EI&lt;/_collection_scope&gt;&lt;_created&gt;64132473&lt;/_created&gt;&lt;_date&gt;61536960&lt;/_date&gt;&lt;_date_display&gt;2017&lt;/_date_display&gt;&lt;_db_updated&gt;PKU Search&lt;/_db_updated&gt;&lt;_doi&gt;10.1146/annurev-earth-063016-020552&lt;/_doi&gt;&lt;_impact_factor&gt;  12.810&lt;/_impact_factor&gt;&lt;_isbn&gt;0084-6597&lt;/_isbn&gt;&lt;_issue&gt;1&lt;/_issue&gt;&lt;_journal&gt;Annual review of earth and planetary sciences&lt;/_journal&gt;&lt;_keywords&gt;Asia; China; clastic sediments; climate; climate change; conservation; dams; desiccation; discharge; ecological restoration; ecology; ecosystems; effects; engineering geology; erosion; erosion rates; Far East; Geomorphology; human activity; Hydrogeology; hydrology; land cover; land use; landform evolution; loess; Loess Plateau; reclamation; regional; reservoirs; sediment budget; sediment reduction; sediments; soil desiccation; soil erosion; soils; terraces; vegetation; Vegetation dynamics; water balance&lt;/_keywords&gt;&lt;_modified&gt;64256813&lt;/_modified&gt;&lt;_number&gt;1&lt;/_number&gt;&lt;_ori_publication&gt;Annual Reviews&lt;/_ori_publication&gt;&lt;_pages&gt;223-243&lt;/_pages&gt;&lt;_place_published&gt;Palo Alto, CA&lt;/_place_published&gt;&lt;_url&gt;https://go.exlibris.link/zRXJjJqq&lt;/_url&gt;&lt;_volume&gt;45&lt;/_volume&gt;&lt;/Details&gt;&lt;Extra&gt;&lt;DBUID&gt;{49B52CD0-3AA3-44D3-B021-9A4486CA71F4}&lt;/DBUID&gt;&lt;/Extra&gt;&lt;/Item&gt;&lt;/References&gt;&lt;/Group&gt;&lt;/Citation&gt;_x000a_"/>
    <w:docVar w:name="NE.Ref{36C38D05-F353-4FB4-9A9C-5CCE2FD55C8D}" w:val=" ADDIN NE.Ref.{36C38D05-F353-4FB4-9A9C-5CCE2FD55C8D}&lt;Citation&gt;&lt;Group&gt;&lt;References&gt;&lt;Item&gt;&lt;ID&gt;11941&lt;/ID&gt;&lt;UID&gt;{40D23B51-D64D-4918-A2AE-706FFDE7A813}&lt;/UID&gt;&lt;Title&gt;Input-output models. Schweizerische Zeitschrift für Hydrologie&lt;/Title&gt;&lt;Template&gt;Journal Article&lt;/Template&gt;&lt;Star&gt;0&lt;/Star&gt;&lt;Tag&gt;0&lt;/Tag&gt;&lt;Author&gt;Vollenweider&lt;/Author&gt;&lt;Year&gt;1975&lt;/Year&gt;&lt;Details&gt;&lt;_accessed&gt;64402005&lt;/_accessed&gt;&lt;_created&gt;64402005&lt;/_created&gt;&lt;_modified&gt;64402006&lt;/_modified&gt;&lt;/Details&gt;&lt;Extra&gt;&lt;DBUID&gt;{49B52CD0-3AA3-44D3-B021-9A4486CA71F4}&lt;/DBUID&gt;&lt;/Extra&gt;&lt;/Item&gt;&lt;/References&gt;&lt;/Group&gt;&lt;/Citation&gt;_x000a_"/>
    <w:docVar w:name="NE.Ref{4B06FBB9-F74A-48A9-96ED-82810FE629FA}" w:val=" ADDIN NE.Ref.{4B06FBB9-F74A-48A9-96ED-82810FE629FA}&lt;Citation&gt;&lt;Group&gt;&lt;References&gt;&lt;Item&gt;&lt;ID&gt;6739&lt;/ID&gt;&lt;UID&gt;{B2345B74-126E-47A4-BF23-A2F070D5B752}&lt;/UID&gt;&lt;Title&gt;Using multiple archives to understand past and present climate–human–environment interactions: the lake Erhai catchment, Yunnan Province, China&lt;/Title&gt;&lt;Template&gt;Journal Article&lt;/Template&gt;&lt;Star&gt;0&lt;/Star&gt;&lt;Tag&gt;5&lt;/Tag&gt;&lt;Author&gt;Dearing, J A; Jones, R T; Shen, J; Yang, X; Boyle, J F; Foster, G C; Crook, D S; Elvin, M J D&lt;/Author&gt;&lt;Year&gt;2008&lt;/Year&gt;&lt;Details&gt;&lt;_accessed&gt;62605318&lt;/_accessed&gt;&lt;_collection_scope&gt;SCI;SCIE;&lt;/_collection_scope&gt;&lt;_created&gt;61674387&lt;/_created&gt;&lt;_db_updated&gt;CrossRef&lt;/_db_updated&gt;&lt;_doi&gt;10.1007/s10933-007-9182-2&lt;/_doi&gt;&lt;_impact_factor&gt;   1.930&lt;/_impact_factor&gt;&lt;_isbn&gt;0921-2728&lt;/_isbn&gt;&lt;_issue&gt;1&lt;/_issue&gt;&lt;_journal&gt;Journal of Paleolimnology&lt;/_journal&gt;&lt;_modified&gt;64227857&lt;/_modified&gt;&lt;_pages&gt;3-31&lt;/_pages&gt;&lt;_tertiary_title&gt;J Paleolimnol&lt;/_tertiary_title&gt;&lt;_url&gt;http://link.springer.com/10.1007/s10933-007-9182-2_x000d__x000a_http://www.springerlink.com/index/pdf/10.1007/s10933-007-9182-2&lt;/_url&gt;&lt;_volume&gt;40&lt;/_volume&gt;&lt;/Details&gt;&lt;Extra&gt;&lt;DBUID&gt;{49B52CD0-3AA3-44D3-B021-9A4486CA71F4}&lt;/DBUID&gt;&lt;/Extra&gt;&lt;/Item&gt;&lt;/References&gt;&lt;/Group&gt;&lt;Group&gt;&lt;References&gt;&lt;Item&gt;&lt;ID&gt;8549&lt;/ID&gt;&lt;UID&gt;{3BDDDD33-3FA0-40C6-A647-90E301EDA1F5}&lt;/UID&gt;&lt;Title&gt;Late Holocene lacustrine environmental and ecological changes caused by anthropogenic activities in the Chinese Loess Plateau&lt;/Title&gt;&lt;Template&gt;Journal Article&lt;/Template&gt;&lt;Star&gt;0&lt;/Star&gt;&lt;Tag&gt;5&lt;/Tag&gt;&lt;Author&gt;Zhang, Can; Zhao, Cheng; Zhou, Aifeng; Zhang, Ke; Wang, Rong; Shen, Ji&lt;/Author&gt;&lt;Year&gt;2019&lt;/Year&gt;&lt;Details&gt;&lt;_accessed&gt;62605330&lt;/_accessed&gt;&lt;_collection_scope&gt;EI;SCI;SCIE;&lt;/_collection_scope&gt;&lt;_created&gt;62540139&lt;/_created&gt;&lt;_db_updated&gt;CrossRef&lt;/_db_updated&gt;&lt;_doi&gt;10.1016/j.quascirev.2018.11.020&lt;/_doi&gt;&lt;_impact_factor&gt;   4.112&lt;/_impact_factor&gt;&lt;_isbn&gt;02773791&lt;/_isbn&gt;&lt;_journal&gt;Quaternary Science Reviews&lt;/_journal&gt;&lt;_modified&gt;64142477&lt;/_modified&gt;&lt;_pages&gt;266-277&lt;/_pages&gt;&lt;_tertiary_title&gt;Quaternary Science Reviews&lt;/_tertiary_title&gt;&lt;_url&gt;https://linkinghub.elsevier.com/retrieve/pii/S0277379118302622_x000d__x000a_https://api.elsevier.com/content/article/PII:S0277379118302622?httpAccept=text/xml&lt;/_url&gt;&lt;_volume&gt;203&lt;/_volume&gt;&lt;/Details&gt;&lt;Extra&gt;&lt;DBUID&gt;{49B52CD0-3AA3-44D3-B021-9A4486CA71F4}&lt;/DBUID&gt;&lt;/Extra&gt;&lt;/Item&gt;&lt;/References&gt;&lt;/Group&gt;&lt;/Citation&gt;_x000a_"/>
    <w:docVar w:name="NE.Ref{5033D4DA-6B2D-4935-9550-F69B68D8996F}" w:val=" ADDIN NE.Ref.{5033D4DA-6B2D-4935-9550-F69B68D8996F}&lt;Citation&gt;&lt;Group&gt;&lt;References&gt;&lt;Item&gt;&lt;ID&gt;11685&lt;/ID&gt;&lt;UID&gt;{77117098-4D8A-461F-A4C4-F7B671638BCF}&lt;/UID&gt;&lt;Title&gt;How morphology shapes the parameter sensitivity of lake ecosystem models&lt;/Title&gt;&lt;Template&gt;Journal Article&lt;/Template&gt;&lt;Star&gt;0&lt;/Star&gt;&lt;Tag&gt;0&lt;/Tag&gt;&lt;Author&gt;Andersen, Tobias Kuhlmann; Bolding, Karsten; Nielsen, Anders; Bruggeman, Jorn; Jeppesen, Erik; Trolle, Dennis&lt;/Author&gt;&lt;Year&gt;2021&lt;/Year&gt;&lt;Details&gt;&lt;_accessed&gt;64282542&lt;/_accessed&gt;&lt;_alternate_title&gt;Environmental Modelling &amp;amp; Software&lt;/_alternate_title&gt;&lt;_collection_scope&gt;SCIE;EI&lt;/_collection_scope&gt;&lt;_created&gt;64279891&lt;/_created&gt;&lt;_date&gt;63640800&lt;/_date&gt;&lt;_date_display&gt;2021&lt;/_date_display&gt;&lt;_db_updated&gt;ScienceDirect&lt;/_db_updated&gt;&lt;_doi&gt;https://doi.org/10.1016/j.envsoft.2020.104945&lt;/_doi&gt;&lt;_impact_factor&gt;   5.288&lt;/_impact_factor&gt;&lt;_isbn&gt;1364-8152&lt;/_isbn&gt;&lt;_journal&gt;Environmental Modelling &amp;amp; Software&lt;/_journal&gt;&lt;_keywords&gt;Global sensitivity analysis; Lake ecosystem modelling; Process-based modelling; Moment-independent sensitivity method; Variance-based sensitivity method; FABM-PCLake&lt;/_keywords&gt;&lt;_modified&gt;64402006&lt;/_modified&gt;&lt;_pages&gt;104945&lt;/_pages&gt;&lt;_url&gt;https://www.sciencedirect.com/science/article/pii/S1364815220310021&lt;/_url&gt;&lt;_volume&gt;136&lt;/_volume&gt;&lt;/Details&gt;&lt;Extra&gt;&lt;DBUID&gt;{49B52CD0-3AA3-44D3-B021-9A4486CA71F4}&lt;/DBUID&gt;&lt;/Extra&gt;&lt;/Item&gt;&lt;/References&gt;&lt;/Group&gt;&lt;Group&gt;&lt;References&gt;&lt;Item&gt;&lt;ID&gt;11722&lt;/ID&gt;&lt;UID&gt;{888F3333-0EF8-4E1D-B9E9-A4767A1FE1C8}&lt;/UID&gt;&lt;Title&gt;Simulations of future changes in thermal structure of Lake Erken: proof of concept for ISIMIP2b lake sector local simulation strategy&lt;/Title&gt;&lt;Template&gt;Journal Article&lt;/Template&gt;&lt;Star&gt;0&lt;/Star&gt;&lt;Tag&gt;0&lt;/Tag&gt;&lt;Author&gt;Ayala, Ana I; Moras, Simone; Pierson, Donald C&lt;/Author&gt;&lt;Year&gt;2020&lt;/Year&gt;&lt;Details&gt;&lt;_collection_scope&gt;SCIE;EI&lt;/_collection_scope&gt;&lt;_created&gt;64282542&lt;/_created&gt;&lt;_impact_factor&gt;   5.748&lt;/_impact_factor&gt;&lt;_isbn&gt;1027-5606&lt;/_isbn&gt;&lt;_issue&gt;6&lt;/_issue&gt;&lt;_journal&gt;Hydrology and Earth System Sciences&lt;/_journal&gt;&lt;_modified&gt;64402006&lt;/_modified&gt;&lt;_pages&gt;3311-3330&lt;/_pages&gt;&lt;_volume&gt;24&lt;/_volume&gt;&lt;/Details&gt;&lt;Extra&gt;&lt;DBUID&gt;{49B52CD0-3AA3-44D3-B021-9A4486CA71F4}&lt;/DBUID&gt;&lt;/Extra&gt;&lt;/Item&gt;&lt;/References&gt;&lt;/Group&gt;&lt;/Citation&gt;_x000a_"/>
    <w:docVar w:name="NE.Ref{558D403A-21F6-49E3-BAC9-5BA8BAF9010B}" w:val=" ADDIN NE.Ref.{558D403A-21F6-49E3-BAC9-5BA8BAF9010B}&lt;Citation&gt;&lt;Group&gt;&lt;References&gt;&lt;Item&gt;&lt;ID&gt;11635&lt;/ID&gt;&lt;UID&gt;{F69A0E8A-E5C8-4FCE-A4DF-666DA2985921}&lt;/UID&gt;&lt;Title&gt;Historical trends of hypoxia on the Louisiana shelf: application of pigments as biomarkers&lt;/Title&gt;&lt;Template&gt;Journal Article&lt;/Template&gt;&lt;Star&gt;0&lt;/Star&gt;&lt;Tag&gt;0&lt;/Tag&gt;&lt;Author&gt;Chen, Nianhong; Bianchi, Thomas S; McKee, Brent A; Bland, John M&lt;/Author&gt;&lt;Year&gt;2001&lt;/Year&gt;&lt;Details&gt;&lt;_accessed&gt;64251984&lt;/_accessed&gt;&lt;_alternate_title&gt;Organic Geochemistry&lt;/_alternate_title&gt;&lt;_collection_scope&gt;SCI;SCIE;EI&lt;/_collection_scope&gt;&lt;_created&gt;64251972&lt;/_created&gt;&lt;_date&gt;53121600&lt;/_date&gt;&lt;_date_display&gt;2001&lt;/_date_display&gt;&lt;_db_updated&gt;ScienceDirect&lt;/_db_updated&gt;&lt;_doi&gt;https://doi.org/10.1016/S0146-6380(00)00194-7&lt;/_doi&gt;&lt;_impact_factor&gt;   3.607&lt;/_impact_factor&gt;&lt;_isbn&gt;0146-6380&lt;/_isbn&gt;&lt;_issue&gt;4&lt;/_issue&gt;&lt;_journal&gt;Organic Geochemistry&lt;/_journal&gt;&lt;_keywords&gt;Hypoxia; Anoxygenic phototrophic bacteria; Green sulfur bacteria; Mississippi river plume; Louisiana shelf; Carbon cycling; Pigment biomarkers&lt;/_keywords&gt;&lt;_modified&gt;64251984&lt;/_modified&gt;&lt;_pages&gt;543-561&lt;/_pages&gt;&lt;_url&gt;https://www.sciencedirect.com/science/article/pii/S0146638000001947&lt;/_url&gt;&lt;_volume&gt;32&lt;/_volume&gt;&lt;/Details&gt;&lt;Extra&gt;&lt;DBUID&gt;{49B52CD0-3AA3-44D3-B021-9A4486CA71F4}&lt;/DBUID&gt;&lt;/Extra&gt;&lt;/Item&gt;&lt;/References&gt;&lt;/Group&gt;&lt;/Citation&gt;_x000a_"/>
    <w:docVar w:name="NE.Ref{5DF55567-D6DA-43CA-B3AD-AD8D730C975A}" w:val=" ADDIN NE.Ref.{5DF55567-D6DA-43CA-B3AD-AD8D730C975A}&lt;Citation&gt;&lt;Group&gt;&lt;References&gt;&lt;Item&gt;&lt;ID&gt;11721&lt;/ID&gt;&lt;UID&gt;{E1A8C7F0-A408-4A3F-A239-22BDA7FFE154}&lt;/UID&gt;&lt;Title&gt;Parsac: parallel sensitivity analysis and calibration&lt;/Title&gt;&lt;Template&gt;Generic&lt;/Template&gt;&lt;Star&gt;0&lt;/Star&gt;&lt;Tag&gt;0&lt;/Tag&gt;&lt;Author&gt;Bolding, K; Bruggeman, J&lt;/Author&gt;&lt;Year&gt;2020&lt;/Year&gt;&lt;Details&gt;&lt;_created&gt;64282538&lt;/_created&gt;&lt;_modified&gt;64402006&lt;/_modified&gt;&lt;/Details&gt;&lt;Extra&gt;&lt;DBUID&gt;{49B52CD0-3AA3-44D3-B021-9A4486CA71F4}&lt;/DBUID&gt;&lt;/Extra&gt;&lt;/Item&gt;&lt;/References&gt;&lt;/Group&gt;&lt;/Citation&gt;_x000a_"/>
    <w:docVar w:name="NE.Ref{772AD15A-CEA5-4385-AFDD-85D2CEA954B4}" w:val=" ADDIN NE.Ref.{772AD15A-CEA5-4385-AFDD-85D2CEA954B4}&lt;Citation&gt;&lt;Group&gt;&lt;References&gt;&lt;Item&gt;&lt;ID&gt;11932&lt;/ID&gt;&lt;UID&gt;{1053B1FC-4A45-4490-956B-890986915998}&lt;/UID&gt;&lt;Title&gt;A method for reconstructing past lake water phosphorus concentrations using sediment geochemical records&lt;/Title&gt;&lt;Template&gt;Journal Article&lt;/Template&gt;&lt;Star&gt;0&lt;/Star&gt;&lt;Tag&gt;0&lt;/Tag&gt;&lt;Author&gt;Moyle, Madeleine; Boyle, John F&lt;/Author&gt;&lt;Year&gt;2021&lt;/Year&gt;&lt;Details&gt;&lt;_isbn&gt;1573-0417&lt;/_isbn&gt;&lt;_issue&gt;4&lt;/_issue&gt;&lt;_journal&gt;Journal of Paleolimnology&lt;/_journal&gt;&lt;_pages&gt;461-478&lt;/_pages&gt;&lt;_volume&gt;65&lt;/_volume&gt;&lt;_created&gt;64401749&lt;/_created&gt;&lt;_modified&gt;64401757&lt;/_modified&gt;&lt;_impact_factor&gt;   1.930&lt;/_impact_factor&gt;&lt;_collection_scope&gt;SCI;SCIE&lt;/_collection_scope&gt;&lt;/Details&gt;&lt;Extra&gt;&lt;DBUID&gt;{49B52CD0-3AA3-44D3-B021-9A4486CA71F4}&lt;/DBUID&gt;&lt;/Extra&gt;&lt;/Item&gt;&lt;/References&gt;&lt;/Group&gt;&lt;/Citation&gt;_x000a_"/>
    <w:docVar w:name="NE.Ref{93950149-31B4-445A-AA91-08FA563EC206}" w:val=" ADDIN NE.Ref.{93950149-31B4-445A-AA91-08FA563EC206}&lt;Citation&gt;&lt;Group&gt;&lt;References&gt;&lt;Item&gt;&lt;ID&gt;11723&lt;/ID&gt;&lt;UID&gt;{3F41AE9F-DD9A-47BD-A839-8155654258E4}&lt;/UID&gt;&lt;Title&gt;Estimating the critical phosphorus loading of shallow lakes with the ecosystem model PCLake: sensitivity, calibration and uncertainty&lt;/Title&gt;&lt;Template&gt;Journal Article&lt;/Template&gt;&lt;Star&gt;0&lt;/Star&gt;&lt;Tag&gt;0&lt;/Tag&gt;&lt;Author&gt;Janse, J H; Scheffer, M; Lijklema, L; Van Liere, L; Sloot, J S; Mooij, W M&lt;/Author&gt;&lt;Year&gt;2010&lt;/Year&gt;&lt;Details&gt;&lt;_collection_scope&gt;SCI;SCIE;EI&lt;/_collection_scope&gt;&lt;_created&gt;64282545&lt;/_created&gt;&lt;_impact_factor&gt;   2.974&lt;/_impact_factor&gt;&lt;_isbn&gt;0304-3800&lt;/_isbn&gt;&lt;_issue&gt;4&lt;/_issue&gt;&lt;_journal&gt;Ecological Modelling&lt;/_journal&gt;&lt;_modified&gt;64402006&lt;/_modified&gt;&lt;_pages&gt;654-665&lt;/_pages&gt;&lt;_volume&gt;221&lt;/_volume&gt;&lt;/Details&gt;&lt;Extra&gt;&lt;DBUID&gt;{49B52CD0-3AA3-44D3-B021-9A4486CA71F4}&lt;/DBUID&gt;&lt;/Extra&gt;&lt;/Item&gt;&lt;/References&gt;&lt;/Group&gt;&lt;/Citation&gt;_x000a_"/>
    <w:docVar w:name="NE.Ref{9DACF30C-FF4A-419B-B647-B468CC8A74C4}" w:val=" ADDIN NE.Ref.{9DACF30C-FF4A-419B-B647-B468CC8A74C4}&lt;Citation&gt;&lt;Group&gt;&lt;References&gt;&lt;Item&gt;&lt;ID&gt;11598&lt;/ID&gt;&lt;UID&gt;{FC43826E-6695-419F-A2BF-4A31B87D0DDB}&lt;/UID&gt;&lt;Title&gt;Nitrogen and Phosphorus Inputs Control Phytoplankton Growth in Eutrophic Lake Taihu, China&lt;/Title&gt;&lt;Template&gt;Journal Article&lt;/Template&gt;&lt;Star&gt;0&lt;/Star&gt;&lt;Tag&gt;0&lt;/Tag&gt;&lt;Author&gt;Xu, Hai; Paerl, Hans W; Qin, Boqiang; Zhu, Guangwei; Gaoa, Guang&lt;/Author&gt;&lt;Year&gt;2010&lt;/Year&gt;&lt;Details&gt;&lt;_accessed&gt;64242506&lt;/_accessed&gt;&lt;_collection_scope&gt;SCI;SCIE&lt;/_collection_scope&gt;&lt;_created&gt;64242498&lt;/_created&gt;&lt;_date&gt;57854880&lt;/_date&gt;&lt;_date_display&gt;2010&lt;/_date_display&gt;&lt;_db_updated&gt;PKU Search&lt;/_db_updated&gt;&lt;_doi&gt;10.4319/lo.2010.55.1.0420&lt;/_doi&gt;&lt;_impact_factor&gt;   4.745&lt;/_impact_factor&gt;&lt;_isbn&gt;0024-3590&lt;/_isbn&gt;&lt;_issue&gt;1&lt;/_issue&gt;&lt;_journal&gt;Limnology and oceanography&lt;/_journal&gt;&lt;_keywords&gt;Animal and plant ecology; Animal, plant and microbial ecology; Biological and medical sciences; Eutrophication; Forecasts and trends; Fresh water ecosystems; Fundamental and applied biological sciences. Psychology; General aspects; Growth; Lake ecology; Lake renewal; Limnology; Management; Nitrogen in the body; Phosphorus in the body; Phytoplankton; Properties; Research; Synecology&lt;/_keywords&gt;&lt;_modified&gt;64242506&lt;/_modified&gt;&lt;_number&gt;1&lt;/_number&gt;&lt;_ori_publication&gt;American Society of Limnology and Oceanography&lt;/_ori_publication&gt;&lt;_pages&gt;420-432&lt;/_pages&gt;&lt;_place_published&gt;Waco, TX&lt;/_place_published&gt;&lt;_url&gt;http://pku.summon.serialssolutions.com/2.0.0/link/0/eLvHCXMwrV1Li9swEB66yaUU-l7qPoxuhdKklvw-hsWh7LrJss0euhchy1ITEmyT2If99zuS3W1TCoXSgy2EZNnWjDTzSaMZAJ9Nvclvc0KgVCRpEksfJa42LkKSSInAiG-hUhuI7uZLkl-yeRaeD8aF5mhM7y7ifv3NDBQ7fZvxLgoblAQlYPppV_dWWmE4pVPkQwTxY4a8GIxgnGfZxddfHPGGfVQDFkz8MB12Ov_cyJGsGmbs3mrRmFCKA_ai7sNfHKu2VjbNn_yH33gKjwfFlMx6TnoGD1T1HB4tpRLV4NX6BdwsNu2-RpYjoipJs64PeO27A9lUTdceyGD3jiW3bd3sRLVFzZJ8R6TfrrEOUR0WN-uNJLnYKrISm3X3kdgQ3i_hep6tzj5PhuAMExrEnjcx4WMLFuuoDAXVqEiIsChRXSoV4lspUlEKanb9Ar_QZRzTMpAqZlrpMtG-1NQ_hVFVV-oVEOZJTyd-UcQa9YnSL5QXIEwrIpkmEhUMBz78IANveh8cHLGL6TG-q7npMR6GnHLTYw68N4TiZny2eyHFcMwAX2U8XfEZYrA4SqOUOXBqaXnfJvMihviTOuAeEfdnBYPOkHUdiCwN__41PF8smQ1CSk329b8--AYe9mYLZu3nLYzafafewUmz7VzEBMszvLPg0oXx-Xwxy11r2Yq5fLa6yNxhCJj0epXZ9NuVSU-u8uUds8YGzQ&lt;/_url&gt;&lt;_volume&gt;55&lt;/_volume&gt;&lt;/Details&gt;&lt;Extra&gt;&lt;DBUID&gt;{49B52CD0-3AA3-44D3-B021-9A4486CA71F4}&lt;/DBUID&gt;&lt;/Extra&gt;&lt;/Item&gt;&lt;/References&gt;&lt;/Group&gt;&lt;/Citation&gt;_x000a_"/>
    <w:docVar w:name="NE.Ref{9EDA0778-4CCF-4300-BABD-AB3F3433319E}" w:val=" ADDIN NE.Ref.{9EDA0778-4CCF-4300-BABD-AB3F3433319E}&lt;Citation&gt;&lt;Group&gt;&lt;References&gt;&lt;Item&gt;&lt;ID&gt;11600&lt;/ID&gt;&lt;UID&gt;{B112A7A6-E32D-4248-955E-493BBE2F8AAE}&lt;/UID&gt;&lt;Title&gt;Time marker of 137Cs fallout maximum in lake sediments of Northwest China&lt;/Title&gt;&lt;Template&gt;Journal Article&lt;/Template&gt;&lt;Star&gt;0&lt;/Star&gt;&lt;Tag&gt;0&lt;/Tag&gt;&lt;Author&gt;Lan, Jianghu; Wang, Tianli; Chawchai, Sakonvan; Cheng, Peng; Zhou, Kang En; Yu, Keke; Yan, Dongna; Wang, Yaqin; Zang, Jingjie; Liu, Yujie; Tan, Liangcheng; Ai, Li; Xu, Hai&lt;/Author&gt;&lt;Year&gt;2020&lt;/Year&gt;&lt;Details&gt;&lt;_accessed&gt;64282340&lt;/_accessed&gt;&lt;_collection_scope&gt;SCI;SCIE;EI&lt;/_collection_scope&gt;&lt;_created&gt;64242510&lt;/_created&gt;&lt;_date&gt;63113760&lt;/_date&gt;&lt;_date_display&gt;2020&lt;/_date_display&gt;&lt;_db_updated&gt;PKU Search&lt;/_db_updated&gt;&lt;_doi&gt;10.1016/j.quascirev.2020.106413&lt;/_doi&gt;&lt;_impact_factor&gt;   4.112&lt;/_impact_factor&gt;&lt;_isbn&gt;0277-3791&lt;/_isbn&gt;&lt;_journal&gt;Quaternary science reviews&lt;/_journal&gt;&lt;_keywords&gt;Anthropocene; Central Asia; Chronology; Ice core; Radionuclides; Recent lake sediment&lt;/_keywords&gt;&lt;_modified&gt;64242511&lt;/_modified&gt;&lt;_number&gt;1&lt;/_number&gt;&lt;_ori_publication&gt;Elsevier Ltd&lt;/_ori_publication&gt;&lt;_pages&gt;106413&lt;/_pages&gt;&lt;_url&gt;https://go.exlibris.link/DTT73NDH&lt;/_url&gt;&lt;_volume&gt;241&lt;/_volume&gt;&lt;/Details&gt;&lt;Extra&gt;&lt;DBUID&gt;{49B52CD0-3AA3-44D3-B021-9A4486CA71F4}&lt;/DBUID&gt;&lt;/Extra&gt;&lt;/Item&gt;&lt;/References&gt;&lt;/Group&gt;&lt;/Citation&gt;_x000a_"/>
    <w:docVar w:name="NE.Ref{AA920BE6-7E99-4D7B-9656-9D437301C33D}" w:val=" ADDIN NE.Ref.{AA920BE6-7E99-4D7B-9656-9D437301C33D}&lt;Citation&gt;&lt;Group&gt;&lt;References&gt;&lt;Item&gt;&lt;ID&gt;8549&lt;/ID&gt;&lt;UID&gt;{3BDDDD33-3FA0-40C6-A647-90E301EDA1F5}&lt;/UID&gt;&lt;Title&gt;Late Holocene lacustrine environmental and ecological changes caused by anthropogenic activities in the Chinese Loess Plateau&lt;/Title&gt;&lt;Template&gt;Journal Article&lt;/Template&gt;&lt;Star&gt;0&lt;/Star&gt;&lt;Tag&gt;5&lt;/Tag&gt;&lt;Author&gt;Zhang, Can; Zhao, Cheng; Zhou, Aifeng; Zhang, Ke; Wang, Rong; Shen, Ji&lt;/Author&gt;&lt;Year&gt;2019&lt;/Year&gt;&lt;Details&gt;&lt;_accessed&gt;62605330&lt;/_accessed&gt;&lt;_collection_scope&gt;EI;SCI;SCIE;&lt;/_collection_scope&gt;&lt;_created&gt;62540139&lt;/_created&gt;&lt;_db_updated&gt;CrossRef&lt;/_db_updated&gt;&lt;_doi&gt;10.1016/j.quascirev.2018.11.020&lt;/_doi&gt;&lt;_impact_factor&gt;   4.112&lt;/_impact_factor&gt;&lt;_isbn&gt;02773791&lt;/_isbn&gt;&lt;_journal&gt;Quaternary Science Reviews&lt;/_journal&gt;&lt;_modified&gt;64142477&lt;/_modified&gt;&lt;_pages&gt;266-277&lt;/_pages&gt;&lt;_tertiary_title&gt;Quaternary Science Reviews&lt;/_tertiary_title&gt;&lt;_url&gt;https://linkinghub.elsevier.com/retrieve/pii/S0277379118302622_x000d__x000a_https://api.elsevier.com/content/article/PII:S0277379118302622?httpAccept=text/xml&lt;/_url&gt;&lt;_volume&gt;203&lt;/_volume&gt;&lt;/Details&gt;&lt;Extra&gt;&lt;DBUID&gt;{49B52CD0-3AA3-44D3-B021-9A4486CA71F4}&lt;/DBUID&gt;&lt;/Extra&gt;&lt;/Item&gt;&lt;/References&gt;&lt;/Group&gt;&lt;/Citation&gt;_x000a_"/>
    <w:docVar w:name="NE.Ref{B9363ECF-EDC2-488A-9684-A8F364416B17}" w:val=" ADDIN NE.Ref.{B9363ECF-EDC2-488A-9684-A8F364416B17}&lt;Citation&gt;&lt;Group&gt;&lt;References&gt;&lt;Item&gt;&lt;ID&gt;11938&lt;/ID&gt;&lt;UID&gt;{ED0B8630-53BD-42D4-B2F2-97F5954834B1}&lt;/UID&gt;&lt;Title&gt;Tracking Environmental Change Using Lake Sediments&lt;/Title&gt;&lt;Template&gt;Book&lt;/Template&gt;&lt;Star&gt;0&lt;/Star&gt;&lt;Tag&gt;0&lt;/Tag&gt;&lt;Author&gt;Battarbee&lt;/Author&gt;&lt;Year&gt;2001&lt;/Year&gt;&lt;Details&gt;&lt;_accessed&gt;64401999&lt;/_accessed&gt;&lt;_created&gt;64401999&lt;/_created&gt;&lt;_modified&gt;64402006&lt;/_modified&gt;&lt;/Details&gt;&lt;Extra&gt;&lt;DBUID&gt;{49B52CD0-3AA3-44D3-B021-9A4486CA71F4}&lt;/DBUID&gt;&lt;/Extra&gt;&lt;/Item&gt;&lt;/References&gt;&lt;/Group&gt;&lt;/Citation&gt;_x000a_"/>
    <w:docVar w:name="NE.Ref{BA109D31-745F-4E1A-8162-B2E1C2A21805}" w:val=" ADDIN NE.Ref.{BA109D31-745F-4E1A-8162-B2E1C2A21805}&lt;Citation&gt;&lt;Group&gt;&lt;References&gt;&lt;Item&gt;&lt;ID&gt;11932&lt;/ID&gt;&lt;UID&gt;{1053B1FC-4A45-4490-956B-890986915998}&lt;/UID&gt;&lt;Title&gt;A method for reconstructing past lake water phosphorus concentrations using sediment geochemical records&lt;/Title&gt;&lt;Template&gt;Journal Article&lt;/Template&gt;&lt;Star&gt;0&lt;/Star&gt;&lt;Tag&gt;0&lt;/Tag&gt;&lt;Author&gt;Moyle, Madeleine; Boyle, John F&lt;/Author&gt;&lt;Year&gt;2021&lt;/Year&gt;&lt;Details&gt;&lt;_isbn&gt;1573-0417&lt;/_isbn&gt;&lt;_issue&gt;4&lt;/_issue&gt;&lt;_journal&gt;Journal of Paleolimnology&lt;/_journal&gt;&lt;_pages&gt;461-478&lt;/_pages&gt;&lt;_volume&gt;65&lt;/_volume&gt;&lt;_created&gt;64401749&lt;/_created&gt;&lt;_modified&gt;64401757&lt;/_modified&gt;&lt;_impact_factor&gt;   1.930&lt;/_impact_factor&gt;&lt;_collection_scope&gt;SCI;SCIE&lt;/_collection_scope&gt;&lt;/Details&gt;&lt;Extra&gt;&lt;DBUID&gt;{49B52CD0-3AA3-44D3-B021-9A4486CA71F4}&lt;/DBUID&gt;&lt;/Extra&gt;&lt;/Item&gt;&lt;/References&gt;&lt;/Group&gt;&lt;/Citation&gt;_x000a_"/>
    <w:docVar w:name="NE.Ref{C46A641B-31B0-4FD6-90AF-476F109A14AD}" w:val=" ADDIN NE.Ref.{C46A641B-31B0-4FD6-90AF-476F109A14AD}&lt;Citation&gt;&lt;Group&gt;&lt;References&gt;&lt;Item&gt;&lt;ID&gt;10540&lt;/ID&gt;&lt;UID&gt;{43254350-EC09-46BB-9234-E0F6BB72D1F5}&lt;/UID&gt;&lt;Title&gt;Ice formation on lake surfaces in winter causes warm-season bias of lacustrine brGDGT temperature estimates&lt;/Title&gt;&lt;Template&gt;Journal Article&lt;/Template&gt;&lt;Star&gt;0&lt;/Star&gt;&lt;Tag&gt;0&lt;/Tag&gt;&lt;Author&gt;Cao, Jiantao; Rao, Zhiguo; Shi, Fuxi; Jia, Guodong&lt;/Author&gt;&lt;Year&gt;2020&lt;/Year&gt;&lt;Details&gt;&lt;_accessed&gt;63526213&lt;/_accessed&gt;&lt;_collection_scope&gt;SCIE&lt;/_collection_scope&gt;&lt;_created&gt;63526213&lt;/_created&gt;&lt;_date&gt;63303840&lt;/_date&gt;&lt;_db_updated&gt;CrossRef&lt;/_db_updated&gt;&lt;_doi&gt;10.5194/bg-17-2521-2020&lt;/_doi&gt;&lt;_impact_factor&gt;   4.295&lt;/_impact_factor&gt;&lt;_isbn&gt;1726-4189&lt;/_isbn&gt;&lt;_issue&gt;9&lt;/_issue&gt;&lt;_journal&gt;Biogeosciences&lt;/_journal&gt;&lt;_modified&gt;64276773&lt;/_modified&gt;&lt;_pages&gt;2521-2536&lt;/_pages&gt;&lt;_tertiary_title&gt;Biogeosciences&lt;/_tertiary_title&gt;&lt;_url&gt;https://bg.copernicus.org/articles/17/2521/2020/_x000d__x000a_https://bg.copernicus.org/articles/17/2521/2020/bg-17-2521-2020.pdf&lt;/_url&gt;&lt;_volume&gt;17&lt;/_volume&gt;&lt;/Details&gt;&lt;Extra&gt;&lt;DBUID&gt;{49B52CD0-3AA3-44D3-B021-9A4486CA71F4}&lt;/DBUID&gt;&lt;/Extra&gt;&lt;/Item&gt;&lt;/References&gt;&lt;/Group&gt;&lt;Group&gt;&lt;References&gt;&lt;Item&gt;&lt;ID&gt;8549&lt;/ID&gt;&lt;UID&gt;{3BDDDD33-3FA0-40C6-A647-90E301EDA1F5}&lt;/UID&gt;&lt;Title&gt;Late Holocene lacustrine environmental and ecological changes caused by anthropogenic activities in the Chinese Loess Plateau&lt;/Title&gt;&lt;Template&gt;Journal Article&lt;/Template&gt;&lt;Star&gt;0&lt;/Star&gt;&lt;Tag&gt;5&lt;/Tag&gt;&lt;Author&gt;Zhang, Can; Zhao, Cheng; Zhou, Aifeng; Zhang, Ke; Wang, Rong; Shen, Ji&lt;/Author&gt;&lt;Year&gt;2019&lt;/Year&gt;&lt;Details&gt;&lt;_accessed&gt;62605330&lt;/_accessed&gt;&lt;_collection_scope&gt;EI;SCI;SCIE;&lt;/_collection_scope&gt;&lt;_created&gt;62540139&lt;/_created&gt;&lt;_db_updated&gt;CrossRef&lt;/_db_updated&gt;&lt;_doi&gt;10.1016/j.quascirev.2018.11.020&lt;/_doi&gt;&lt;_impact_factor&gt;   4.112&lt;/_impact_factor&gt;&lt;_isbn&gt;02773791&lt;/_isbn&gt;&lt;_journal&gt;Quaternary Science Reviews&lt;/_journal&gt;&lt;_modified&gt;64142477&lt;/_modified&gt;&lt;_pages&gt;266-277&lt;/_pages&gt;&lt;_tertiary_title&gt;Quaternary Science Reviews&lt;/_tertiary_title&gt;&lt;_url&gt;https://linkinghub.elsevier.com/retrieve/pii/S0277379118302622_x000d__x000a_https://api.elsevier.com/content/article/PII:S0277379118302622?httpAccept=text/xml&lt;/_url&gt;&lt;_volume&gt;203&lt;/_volume&gt;&lt;/Details&gt;&lt;Extra&gt;&lt;DBUID&gt;{49B52CD0-3AA3-44D3-B021-9A4486CA71F4}&lt;/DBUID&gt;&lt;/Extra&gt;&lt;/Item&gt;&lt;/References&gt;&lt;/Group&gt;&lt;/Citation&gt;_x000a_"/>
    <w:docVar w:name="NE.Ref{CA73FAB1-89EA-4DE8-A3A9-AF9470E2A69E}" w:val=" ADDIN NE.Ref.{CA73FAB1-89EA-4DE8-A3A9-AF9470E2A69E}&lt;Citation&gt;&lt;Group&gt;&lt;References&gt;&lt;Item&gt;&lt;ID&gt;11718&lt;/ID&gt;&lt;UID&gt;{B5306F5C-C447-4901-BE7A-150E105A23A0}&lt;/UID&gt;&lt;Title&gt;The inter-sectoral impact model intercomparison project (ISI–MIP): project framework&lt;/Title&gt;&lt;Template&gt;Journal Article&lt;/Template&gt;&lt;Star&gt;0&lt;/Star&gt;&lt;Tag&gt;0&lt;/Tag&gt;&lt;Author&gt;Warszawski, Lila; Frieler, Katja; Huber, Veronika; Piontek, Franziska; Serdeczny, Olivia; Schewe, Jacob&lt;/Author&gt;&lt;Year&gt;2014&lt;/Year&gt;&lt;Details&gt;&lt;_created&gt;64282527&lt;/_created&gt;&lt;_impact_factor&gt;  11.205&lt;/_impact_factor&gt;&lt;_isbn&gt;0027-8424&lt;/_isbn&gt;&lt;_issue&gt;9&lt;/_issue&gt;&lt;_journal&gt;Proceedings of the National Academy of Sciences&lt;/_journal&gt;&lt;_modified&gt;64402006&lt;/_modified&gt;&lt;_pages&gt;3228-3232&lt;/_pages&gt;&lt;_volume&gt;111&lt;/_volume&gt;&lt;/Details&gt;&lt;Extra&gt;&lt;DBUID&gt;{49B52CD0-3AA3-44D3-B021-9A4486CA71F4}&lt;/DBUID&gt;&lt;/Extra&gt;&lt;/Item&gt;&lt;/References&gt;&lt;/Group&gt;&lt;/Citation&gt;_x000a_"/>
    <w:docVar w:name="NE.Ref{D0836870-9942-4CAA-A778-EF4CC30516F1}" w:val=" ADDIN NE.Ref.{D0836870-9942-4CAA-A778-EF4CC30516F1}&lt;Citation&gt;&lt;Group&gt;&lt;References&gt;&lt;Item&gt;&lt;ID&gt;11714&lt;/ID&gt;&lt;UID&gt;{2C9EF211-EAEE-49F5-BFCC-DBD5B13630A5}&lt;/UID&gt;&lt;Title&gt;Spatiotemporal dependency of resource use efficiency on phytoplankton diversity in Lake Taihu&lt;/Title&gt;&lt;Template&gt;Journal Article&lt;/Template&gt;&lt;Star&gt;0&lt;/Star&gt;&lt;Tag&gt;0&lt;/Tag&gt;&lt;Author&gt;Guo, Chaoxuan; Zhu, Mengyuan; Xu, Hai; Zhang, Yunlin; Qin, Boqiang; Zhu, Guangwei; Wang, Jianjun&lt;/Author&gt;&lt;Year&gt;2022&lt;/Year&gt;&lt;Details&gt;&lt;_collection_scope&gt;SCI;SCIE&lt;/_collection_scope&gt;&lt;_created&gt;64282337&lt;/_created&gt;&lt;_impact_factor&gt;   4.745&lt;/_impact_factor&gt;&lt;_isbn&gt;0024-3590&lt;/_isbn&gt;&lt;_journal&gt;Limnology and Oceanography&lt;/_journal&gt;&lt;_modified&gt;64402006&lt;/_modified&gt;&lt;/Details&gt;&lt;Extra&gt;&lt;DBUID&gt;{49B52CD0-3AA3-44D3-B021-9A4486CA71F4}&lt;/DBUID&gt;&lt;/Extra&gt;&lt;/Item&gt;&lt;/References&gt;&lt;/Group&gt;&lt;/Citation&gt;_x000a_"/>
    <w:docVar w:name="NE.Ref{D529EAB9-8A55-4BE4-8E0E-3C258F599D3D}" w:val=" ADDIN NE.Ref.{D529EAB9-8A55-4BE4-8E0E-3C258F599D3D}&lt;Citation&gt;&lt;Group&gt;&lt;References&gt;&lt;Item&gt;&lt;ID&gt;9620&lt;/ID&gt;&lt;UID&gt;{2559E7C6-C9B0-4F83-9209-66D2E134A166}&lt;/UID&gt;&lt;Title&gt;Pigments studies. In: The Encyclopedia of Quaternary Science, 2nd edn (Ed. S. Elias)&lt;/Title&gt;&lt;Template&gt;Book Section&lt;/Template&gt;&lt;Star&gt;0&lt;/Star&gt;&lt;Tag&gt;0&lt;/Tag&gt;&lt;Author&gt;McGowan, S&lt;/Author&gt;&lt;Year&gt;2013&lt;/Year&gt;&lt;Details&gt;&lt;_accessed&gt;63142175&lt;/_accessed&gt;&lt;_created&gt;63142175&lt;/_created&gt;&lt;_modified&gt;64278357&lt;/_modified&gt;&lt;_num_volumes&gt;Vol. 3.&lt;/_num_volumes&gt;&lt;_pages&gt;326–338&lt;/_pages&gt;&lt;_place_published&gt;Amsterdam&lt;/_place_published&gt;&lt;_publisher&gt;Elsevier&lt;/_publisher&gt;&lt;/Details&gt;&lt;Extra&gt;&lt;DBUID&gt;{49B52CD0-3AA3-44D3-B021-9A4486CA71F4}&lt;/DBUID&gt;&lt;/Extra&gt;&lt;/Item&gt;&lt;/References&gt;&lt;/Group&gt;&lt;/Citation&gt;_x000a_"/>
    <w:docVar w:name="NE.Ref{DC739965-FAC2-4600-BA83-422B5B52385B}" w:val=" ADDIN NE.Ref.{DC739965-FAC2-4600-BA83-422B5B52385B}&lt;Citation&gt;&lt;Group&gt;&lt;References&gt;&lt;Item&gt;&lt;ID&gt;11940&lt;/ID&gt;&lt;UID&gt;{022D936B-5905-4809-BB4F-D29FD7A4E374}&lt;/UID&gt;&lt;Title&gt;Diatoms: Biology and Morphology of the Genera&lt;/Title&gt;&lt;Template&gt;Book&lt;/Template&gt;&lt;Star&gt;0&lt;/Star&gt;&lt;Tag&gt;0&lt;/Tag&gt;&lt;Author&gt;Round&lt;/Author&gt;&lt;Year&gt;1990&lt;/Year&gt;&lt;Details&gt;&lt;_accessed&gt;64402004&lt;/_accessed&gt;&lt;_created&gt;64402004&lt;/_created&gt;&lt;_modified&gt;64402006&lt;/_modified&gt;&lt;/Details&gt;&lt;Extra&gt;&lt;DBUID&gt;{49B52CD0-3AA3-44D3-B021-9A4486CA71F4}&lt;/DBUID&gt;&lt;/Extra&gt;&lt;/Item&gt;&lt;/References&gt;&lt;/Group&gt;&lt;/Citation&gt;_x000a_"/>
    <w:docVar w:name="NE.Ref{DE209B8C-91E0-48AE-A86D-0AE972B8233B}" w:val=" ADDIN NE.Ref.{DE209B8C-91E0-48AE-A86D-0AE972B8233B}&lt;Citation&gt;&lt;Group&gt;&lt;References&gt;&lt;Item&gt;&lt;ID&gt;8549&lt;/ID&gt;&lt;UID&gt;{3BDDDD33-3FA0-40C6-A647-90E301EDA1F5}&lt;/UID&gt;&lt;Title&gt;Late Holocene lacustrine environmental and ecological changes caused by anthropogenic activities in the Chinese Loess Plateau&lt;/Title&gt;&lt;Template&gt;Journal Article&lt;/Template&gt;&lt;Star&gt;0&lt;/Star&gt;&lt;Tag&gt;5&lt;/Tag&gt;&lt;Author&gt;Zhang, Can; Zhao, Cheng; Zhou, Aifeng; Zhang, Ke; Wang, Rong; Shen, Ji&lt;/Author&gt;&lt;Year&gt;2019&lt;/Year&gt;&lt;Details&gt;&lt;_accessed&gt;62605330&lt;/_accessed&gt;&lt;_collection_scope&gt;EI;SCI;SCIE;&lt;/_collection_scope&gt;&lt;_created&gt;62540139&lt;/_created&gt;&lt;_db_updated&gt;CrossRef&lt;/_db_updated&gt;&lt;_doi&gt;10.1016/j.quascirev.2018.11.020&lt;/_doi&gt;&lt;_impact_factor&gt;   4.112&lt;/_impact_factor&gt;&lt;_isbn&gt;02773791&lt;/_isbn&gt;&lt;_journal&gt;Quaternary Science Reviews&lt;/_journal&gt;&lt;_modified&gt;64142477&lt;/_modified&gt;&lt;_pages&gt;266-277&lt;/_pages&gt;&lt;_tertiary_title&gt;Quaternary Science Reviews&lt;/_tertiary_title&gt;&lt;_url&gt;https://linkinghub.elsevier.com/retrieve/pii/S0277379118302622_x000d__x000a_https://api.elsevier.com/content/article/PII:S0277379118302622?httpAccept=text/xml&lt;/_url&gt;&lt;_volume&gt;203&lt;/_volume&gt;&lt;/Details&gt;&lt;Extra&gt;&lt;DBUID&gt;{49B52CD0-3AA3-44D3-B021-9A4486CA71F4}&lt;/DBUID&gt;&lt;/Extra&gt;&lt;/Item&gt;&lt;/References&gt;&lt;/Group&gt;&lt;/Citation&gt;_x000a_"/>
    <w:docVar w:name="NE.Ref{F1BB9FC5-76B2-4812-AE0A-E508A0D1F57E}" w:val=" ADDIN NE.Ref.{F1BB9FC5-76B2-4812-AE0A-E508A0D1F57E}&lt;Citation&gt;&lt;Group&gt;&lt;References&gt;&lt;Item&gt;&lt;ID&gt;9617&lt;/ID&gt;&lt;UID&gt;{4289F1BF-D2D7-4FA8-AA5E-FDED059C89B2}&lt;/UID&gt;&lt;Title&gt;Sedimentary Pigments. Vol. 3. Tracking Environmental Change Using Lake Sediments.&lt;/Title&gt;&lt;Template&gt;Book Section&lt;/Template&gt;&lt;Star&gt;0&lt;/Star&gt;&lt;Tag&gt;0&lt;/Tag&gt;&lt;Author&gt;Leavitt, P R Hodgson D&lt;/Author&gt;&lt;Year&gt;2001&lt;/Year&gt;&lt;Details&gt;&lt;_accessed&gt;63142163&lt;/_accessed&gt;&lt;_created&gt;63142163&lt;/_created&gt;&lt;_modified&gt;64402006&lt;/_modified&gt;&lt;_pages&gt;p295–325&lt;/_pages&gt;&lt;_place_published&gt;Berlin&lt;/_place_published&gt;&lt;_publisher&gt;Springer&lt;/_publisher&gt;&lt;/Details&gt;&lt;Extra&gt;&lt;DBUID&gt;{49B52CD0-3AA3-44D3-B021-9A4486CA71F4}&lt;/DBUID&gt;&lt;/Extra&gt;&lt;/Item&gt;&lt;/References&gt;&lt;/Group&gt;&lt;Group&gt;&lt;References&gt;&lt;Item&gt;&lt;ID&gt;9620&lt;/ID&gt;&lt;UID&gt;{2559E7C6-C9B0-4F83-9209-66D2E134A166}&lt;/UID&gt;&lt;Title&gt;Pigments studies. In: The Encyclopedia of Quaternary Science, 2nd edn (Ed. S. Elias)&lt;/Title&gt;&lt;Template&gt;Book Section&lt;/Template&gt;&lt;Star&gt;0&lt;/Star&gt;&lt;Tag&gt;0&lt;/Tag&gt;&lt;Author&gt;McGowan, S&lt;/Author&gt;&lt;Year&gt;2013&lt;/Year&gt;&lt;Details&gt;&lt;_accessed&gt;63142175&lt;/_accessed&gt;&lt;_created&gt;63142175&lt;/_created&gt;&lt;_modified&gt;64278357&lt;/_modified&gt;&lt;_num_volumes&gt;Vol. 3.&lt;/_num_volumes&gt;&lt;_pages&gt;326–338&lt;/_pages&gt;&lt;_place_published&gt;Amsterdam&lt;/_place_published&gt;&lt;_publisher&gt;Elsevier&lt;/_publisher&gt;&lt;/Details&gt;&lt;Extra&gt;&lt;DBUID&gt;{49B52CD0-3AA3-44D3-B021-9A4486CA71F4}&lt;/DBUID&gt;&lt;/Extra&gt;&lt;/Item&gt;&lt;/References&gt;&lt;/Group&gt;&lt;/Citation&gt;_x000a_"/>
    <w:docVar w:name="NE.Ref{FA68182E-A0CB-49A4-8A65-24E89B67B57D}" w:val=" ADDIN NE.Ref.{FA68182E-A0CB-49A4-8A65-24E89B67B57D}&lt;Citation&gt;&lt;Group&gt;&lt;References&gt;&lt;Item&gt;&lt;ID&gt;11703&lt;/ID&gt;&lt;UID&gt;{2609E9E1-306A-48EB-9C37-6F3F050977EE}&lt;/UID&gt;&lt;Title&gt;Attribution of global lake systems change to anthropogenic forcing&lt;/Title&gt;&lt;Template&gt;Journal Article&lt;/Template&gt;&lt;Star&gt;0&lt;/Star&gt;&lt;Tag&gt;0&lt;/Tag&gt;&lt;Author&gt;Grant, Luke; Vanderkelen, Inne; Gudmundsson, Lukas; Tan, Zeli; Perroud, Marjorie; Stepanenko, Victor M; Debolskiy, Andrey V; Droppers, Bram; Janssen, Annette BG; Woolway, R Iestyn&lt;/Author&gt;&lt;Year&gt;2021&lt;/Year&gt;&lt;Details&gt;&lt;_accessed&gt;64282528&lt;/_accessed&gt;&lt;_collection_scope&gt;SCI;SCIE&lt;/_collection_scope&gt;&lt;_created&gt;64282265&lt;/_created&gt;&lt;_impact_factor&gt;  16.908&lt;/_impact_factor&gt;&lt;_isbn&gt;1752-0908&lt;/_isbn&gt;&lt;_issue&gt;11&lt;/_issue&gt;&lt;_journal&gt;Nature Geoscience&lt;/_journal&gt;&lt;_modified&gt;64282315&lt;/_modified&gt;&lt;_pages&gt;849-854&lt;/_pages&gt;&lt;_volume&gt;14&lt;/_volume&gt;&lt;/Details&gt;&lt;Extra&gt;&lt;DBUID&gt;{49B52CD0-3AA3-44D3-B021-9A4486CA71F4}&lt;/DBUID&gt;&lt;/Extra&gt;&lt;/Item&gt;&lt;/References&gt;&lt;/Group&gt;&lt;/Citation&gt;_x000a_"/>
    <w:docVar w:name="NE.Ref{FD51EF04-6261-43F1-A030-750C65355416}" w:val=" ADDIN NE.Ref.{FD51EF04-6261-43F1-A030-750C65355416}&lt;Citation&gt;&lt;Group&gt;&lt;References&gt;&lt;Item&gt;&lt;ID&gt;11936&lt;/ID&gt;&lt;UID&gt;{ED0317EE-FFBC-4A23-AD57-2698B628E8FC}&lt;/UID&gt;&lt;Title&gt;Water Ecosystems Tool (WET) 0.1. 0–a new generation of flexible aquatic ecosystem model&lt;/Title&gt;&lt;Template&gt;Journal Article&lt;/Template&gt;&lt;Star&gt;0&lt;/Star&gt;&lt;Tag&gt;0&lt;/Tag&gt;&lt;Author&gt;Schnedler-Meyer, Nicolas Azaña; Andersen, Tobias Kuhlmann; Hu, Fenjuan Rose Schmidt; Bolding, Karsten; Nielsen, Anders; Trolle, Dennis&lt;/Author&gt;&lt;Year&gt;2022&lt;/Year&gt;&lt;Details&gt;&lt;_isbn&gt;1991-959X&lt;/_isbn&gt;&lt;_journal&gt;Geoscientific Model Development Discussions&lt;/_journal&gt;&lt;_pages&gt;1-24&lt;/_pages&gt;&lt;_created&gt;64401753&lt;/_created&gt;&lt;_modified&gt;64401757&lt;/_modified&gt;&lt;_impact_factor&gt;   6.135&lt;/_impact_factor&gt;&lt;/Details&gt;&lt;Extra&gt;&lt;DBUID&gt;{49B52CD0-3AA3-44D3-B021-9A4486CA71F4}&lt;/DBUID&gt;&lt;/Extra&gt;&lt;/Item&gt;&lt;/References&gt;&lt;/Group&gt;&lt;/Citation&gt;_x000a_"/>
    <w:docVar w:name="ne_docsoft" w:val="MSWord"/>
    <w:docVar w:name="ne_docversion" w:val="NoteExpress 2.0"/>
    <w:docVar w:name="ne_stylename" w:val="Numbered(multilingual)"/>
  </w:docVars>
  <w:rsids>
    <w:rsidRoot w:val="002F21C3"/>
    <w:rsid w:val="000031D1"/>
    <w:rsid w:val="0000498A"/>
    <w:rsid w:val="00004B49"/>
    <w:rsid w:val="00016F07"/>
    <w:rsid w:val="0002614E"/>
    <w:rsid w:val="000300A5"/>
    <w:rsid w:val="0003199F"/>
    <w:rsid w:val="00033248"/>
    <w:rsid w:val="00033574"/>
    <w:rsid w:val="0003388D"/>
    <w:rsid w:val="0003414B"/>
    <w:rsid w:val="00034CAE"/>
    <w:rsid w:val="00036463"/>
    <w:rsid w:val="00040D04"/>
    <w:rsid w:val="0004235F"/>
    <w:rsid w:val="00042AB1"/>
    <w:rsid w:val="000446A9"/>
    <w:rsid w:val="00044DC3"/>
    <w:rsid w:val="00056496"/>
    <w:rsid w:val="0006071C"/>
    <w:rsid w:val="00063F2E"/>
    <w:rsid w:val="00064FD0"/>
    <w:rsid w:val="000654E5"/>
    <w:rsid w:val="00065A5F"/>
    <w:rsid w:val="0007132F"/>
    <w:rsid w:val="000714C9"/>
    <w:rsid w:val="00072205"/>
    <w:rsid w:val="00073C00"/>
    <w:rsid w:val="00077709"/>
    <w:rsid w:val="00080D45"/>
    <w:rsid w:val="000836E4"/>
    <w:rsid w:val="00083A70"/>
    <w:rsid w:val="00083E55"/>
    <w:rsid w:val="000840FD"/>
    <w:rsid w:val="00090AB7"/>
    <w:rsid w:val="00090E68"/>
    <w:rsid w:val="00092195"/>
    <w:rsid w:val="000952D9"/>
    <w:rsid w:val="00097018"/>
    <w:rsid w:val="00097C91"/>
    <w:rsid w:val="00097EE6"/>
    <w:rsid w:val="000A0227"/>
    <w:rsid w:val="000A28CC"/>
    <w:rsid w:val="000A698D"/>
    <w:rsid w:val="000B1334"/>
    <w:rsid w:val="000B19B0"/>
    <w:rsid w:val="000B1A61"/>
    <w:rsid w:val="000B28AD"/>
    <w:rsid w:val="000B3B5B"/>
    <w:rsid w:val="000B593B"/>
    <w:rsid w:val="000B63AA"/>
    <w:rsid w:val="000B66A1"/>
    <w:rsid w:val="000C24C4"/>
    <w:rsid w:val="000C35C6"/>
    <w:rsid w:val="000C5E8D"/>
    <w:rsid w:val="000C7A47"/>
    <w:rsid w:val="000D0DCA"/>
    <w:rsid w:val="000D2037"/>
    <w:rsid w:val="000D6376"/>
    <w:rsid w:val="000E1593"/>
    <w:rsid w:val="000E2137"/>
    <w:rsid w:val="000E61A4"/>
    <w:rsid w:val="000E6CD7"/>
    <w:rsid w:val="000E6D75"/>
    <w:rsid w:val="000F03A4"/>
    <w:rsid w:val="000F2C6F"/>
    <w:rsid w:val="000F598A"/>
    <w:rsid w:val="000F67AB"/>
    <w:rsid w:val="000F7808"/>
    <w:rsid w:val="00103B8E"/>
    <w:rsid w:val="00106F1F"/>
    <w:rsid w:val="00113397"/>
    <w:rsid w:val="0011472B"/>
    <w:rsid w:val="00117268"/>
    <w:rsid w:val="0011750A"/>
    <w:rsid w:val="001233B2"/>
    <w:rsid w:val="00124AE2"/>
    <w:rsid w:val="00131297"/>
    <w:rsid w:val="001313B5"/>
    <w:rsid w:val="00135694"/>
    <w:rsid w:val="0013594A"/>
    <w:rsid w:val="00141DEE"/>
    <w:rsid w:val="00145C59"/>
    <w:rsid w:val="00145FBE"/>
    <w:rsid w:val="00150DA6"/>
    <w:rsid w:val="001523F6"/>
    <w:rsid w:val="001538E6"/>
    <w:rsid w:val="00154683"/>
    <w:rsid w:val="001625AC"/>
    <w:rsid w:val="00164308"/>
    <w:rsid w:val="00166FB9"/>
    <w:rsid w:val="001674FA"/>
    <w:rsid w:val="00170A81"/>
    <w:rsid w:val="00172A55"/>
    <w:rsid w:val="00173331"/>
    <w:rsid w:val="00181327"/>
    <w:rsid w:val="001835EF"/>
    <w:rsid w:val="00185FB3"/>
    <w:rsid w:val="001864C8"/>
    <w:rsid w:val="00187472"/>
    <w:rsid w:val="00190587"/>
    <w:rsid w:val="00192836"/>
    <w:rsid w:val="001946D7"/>
    <w:rsid w:val="00195D72"/>
    <w:rsid w:val="00195F8F"/>
    <w:rsid w:val="00196303"/>
    <w:rsid w:val="001A2C1C"/>
    <w:rsid w:val="001A2F90"/>
    <w:rsid w:val="001B07A4"/>
    <w:rsid w:val="001B1445"/>
    <w:rsid w:val="001B3371"/>
    <w:rsid w:val="001B3FC8"/>
    <w:rsid w:val="001B5435"/>
    <w:rsid w:val="001B5D88"/>
    <w:rsid w:val="001B7438"/>
    <w:rsid w:val="001C0E68"/>
    <w:rsid w:val="001C2C09"/>
    <w:rsid w:val="001D4A52"/>
    <w:rsid w:val="001E15AA"/>
    <w:rsid w:val="001E2EE6"/>
    <w:rsid w:val="001E5D6D"/>
    <w:rsid w:val="001F0E54"/>
    <w:rsid w:val="001F5C7A"/>
    <w:rsid w:val="001F6220"/>
    <w:rsid w:val="001F7841"/>
    <w:rsid w:val="001F797E"/>
    <w:rsid w:val="00203FCD"/>
    <w:rsid w:val="00211D95"/>
    <w:rsid w:val="00220206"/>
    <w:rsid w:val="002208FA"/>
    <w:rsid w:val="00222362"/>
    <w:rsid w:val="00224D3C"/>
    <w:rsid w:val="00230B26"/>
    <w:rsid w:val="00231F41"/>
    <w:rsid w:val="00233D5A"/>
    <w:rsid w:val="002341EA"/>
    <w:rsid w:val="00234F6F"/>
    <w:rsid w:val="00235894"/>
    <w:rsid w:val="0024196A"/>
    <w:rsid w:val="002428F3"/>
    <w:rsid w:val="0024592C"/>
    <w:rsid w:val="002465C6"/>
    <w:rsid w:val="00250359"/>
    <w:rsid w:val="002507CE"/>
    <w:rsid w:val="00251D48"/>
    <w:rsid w:val="00254245"/>
    <w:rsid w:val="00255643"/>
    <w:rsid w:val="00255EBE"/>
    <w:rsid w:val="0026232A"/>
    <w:rsid w:val="0026312A"/>
    <w:rsid w:val="0026316B"/>
    <w:rsid w:val="0026379A"/>
    <w:rsid w:val="002644CE"/>
    <w:rsid w:val="00265314"/>
    <w:rsid w:val="00266048"/>
    <w:rsid w:val="00266A53"/>
    <w:rsid w:val="00271444"/>
    <w:rsid w:val="002740F9"/>
    <w:rsid w:val="00274D9C"/>
    <w:rsid w:val="00276E4C"/>
    <w:rsid w:val="002840E1"/>
    <w:rsid w:val="00285A99"/>
    <w:rsid w:val="00290E0B"/>
    <w:rsid w:val="0029299B"/>
    <w:rsid w:val="00293022"/>
    <w:rsid w:val="002945AF"/>
    <w:rsid w:val="0029768B"/>
    <w:rsid w:val="002A0B42"/>
    <w:rsid w:val="002A1B08"/>
    <w:rsid w:val="002A2590"/>
    <w:rsid w:val="002A4D78"/>
    <w:rsid w:val="002B1188"/>
    <w:rsid w:val="002B15C4"/>
    <w:rsid w:val="002B7E2B"/>
    <w:rsid w:val="002C1628"/>
    <w:rsid w:val="002C493F"/>
    <w:rsid w:val="002C7E99"/>
    <w:rsid w:val="002D07BB"/>
    <w:rsid w:val="002D0FA5"/>
    <w:rsid w:val="002D5B1D"/>
    <w:rsid w:val="002E396D"/>
    <w:rsid w:val="002E4779"/>
    <w:rsid w:val="002E4F18"/>
    <w:rsid w:val="002E7E89"/>
    <w:rsid w:val="002F01BA"/>
    <w:rsid w:val="002F07B3"/>
    <w:rsid w:val="002F1056"/>
    <w:rsid w:val="002F21C3"/>
    <w:rsid w:val="002F5384"/>
    <w:rsid w:val="002F6967"/>
    <w:rsid w:val="003040DA"/>
    <w:rsid w:val="003049BE"/>
    <w:rsid w:val="00310819"/>
    <w:rsid w:val="003109B7"/>
    <w:rsid w:val="00311413"/>
    <w:rsid w:val="00311538"/>
    <w:rsid w:val="003158DD"/>
    <w:rsid w:val="00315BF3"/>
    <w:rsid w:val="003210CB"/>
    <w:rsid w:val="00334F49"/>
    <w:rsid w:val="00336972"/>
    <w:rsid w:val="003373D7"/>
    <w:rsid w:val="00341B59"/>
    <w:rsid w:val="0034266B"/>
    <w:rsid w:val="0034504E"/>
    <w:rsid w:val="003454FC"/>
    <w:rsid w:val="003512BA"/>
    <w:rsid w:val="003525D2"/>
    <w:rsid w:val="00353F62"/>
    <w:rsid w:val="0036093D"/>
    <w:rsid w:val="00367FC0"/>
    <w:rsid w:val="0037030B"/>
    <w:rsid w:val="00370DBC"/>
    <w:rsid w:val="00374398"/>
    <w:rsid w:val="00374D85"/>
    <w:rsid w:val="00375692"/>
    <w:rsid w:val="0037725A"/>
    <w:rsid w:val="00377D77"/>
    <w:rsid w:val="00382195"/>
    <w:rsid w:val="00385A73"/>
    <w:rsid w:val="003964B7"/>
    <w:rsid w:val="0039790D"/>
    <w:rsid w:val="003A176B"/>
    <w:rsid w:val="003A3498"/>
    <w:rsid w:val="003A4680"/>
    <w:rsid w:val="003A63F1"/>
    <w:rsid w:val="003A71EF"/>
    <w:rsid w:val="003B43BA"/>
    <w:rsid w:val="003B4C24"/>
    <w:rsid w:val="003B76C8"/>
    <w:rsid w:val="003B7AFB"/>
    <w:rsid w:val="003C1BD5"/>
    <w:rsid w:val="003C30DE"/>
    <w:rsid w:val="003C7EB2"/>
    <w:rsid w:val="003D019D"/>
    <w:rsid w:val="003D3146"/>
    <w:rsid w:val="003D4C7D"/>
    <w:rsid w:val="003E0E23"/>
    <w:rsid w:val="003E2676"/>
    <w:rsid w:val="003E6735"/>
    <w:rsid w:val="003E6BD7"/>
    <w:rsid w:val="003E780E"/>
    <w:rsid w:val="003F225D"/>
    <w:rsid w:val="003F3145"/>
    <w:rsid w:val="003F4DDD"/>
    <w:rsid w:val="00400F56"/>
    <w:rsid w:val="00401717"/>
    <w:rsid w:val="00401ACB"/>
    <w:rsid w:val="00403C2D"/>
    <w:rsid w:val="00407F1D"/>
    <w:rsid w:val="00410852"/>
    <w:rsid w:val="00414EA3"/>
    <w:rsid w:val="00414F8C"/>
    <w:rsid w:val="004222E4"/>
    <w:rsid w:val="0042404E"/>
    <w:rsid w:val="00424EA8"/>
    <w:rsid w:val="00426B2D"/>
    <w:rsid w:val="004270F3"/>
    <w:rsid w:val="00432552"/>
    <w:rsid w:val="00434EE6"/>
    <w:rsid w:val="0043773D"/>
    <w:rsid w:val="00440E14"/>
    <w:rsid w:val="0044530E"/>
    <w:rsid w:val="00454678"/>
    <w:rsid w:val="00457E68"/>
    <w:rsid w:val="00460ED5"/>
    <w:rsid w:val="004651C7"/>
    <w:rsid w:val="00465384"/>
    <w:rsid w:val="00466035"/>
    <w:rsid w:val="00466350"/>
    <w:rsid w:val="00472648"/>
    <w:rsid w:val="00474DF1"/>
    <w:rsid w:val="004769D9"/>
    <w:rsid w:val="00476E00"/>
    <w:rsid w:val="004774A2"/>
    <w:rsid w:val="0047758B"/>
    <w:rsid w:val="00477FC0"/>
    <w:rsid w:val="00480815"/>
    <w:rsid w:val="00482F96"/>
    <w:rsid w:val="0048571F"/>
    <w:rsid w:val="00485D0E"/>
    <w:rsid w:val="00485F29"/>
    <w:rsid w:val="00487597"/>
    <w:rsid w:val="0049143F"/>
    <w:rsid w:val="004931E9"/>
    <w:rsid w:val="00496872"/>
    <w:rsid w:val="004A3C54"/>
    <w:rsid w:val="004B02CB"/>
    <w:rsid w:val="004B15C8"/>
    <w:rsid w:val="004B4277"/>
    <w:rsid w:val="004B5066"/>
    <w:rsid w:val="004B7929"/>
    <w:rsid w:val="004C04AD"/>
    <w:rsid w:val="004C2F74"/>
    <w:rsid w:val="004C52C1"/>
    <w:rsid w:val="004D14B6"/>
    <w:rsid w:val="004D151C"/>
    <w:rsid w:val="004D19D5"/>
    <w:rsid w:val="004D5E17"/>
    <w:rsid w:val="004D6485"/>
    <w:rsid w:val="004D7057"/>
    <w:rsid w:val="004D7814"/>
    <w:rsid w:val="004E2E1D"/>
    <w:rsid w:val="004E3018"/>
    <w:rsid w:val="004E59F9"/>
    <w:rsid w:val="004E5C64"/>
    <w:rsid w:val="004F2C57"/>
    <w:rsid w:val="004F5A3C"/>
    <w:rsid w:val="00500E6C"/>
    <w:rsid w:val="00502515"/>
    <w:rsid w:val="00502A3E"/>
    <w:rsid w:val="0050776F"/>
    <w:rsid w:val="00511809"/>
    <w:rsid w:val="00512800"/>
    <w:rsid w:val="005135F4"/>
    <w:rsid w:val="00515BC0"/>
    <w:rsid w:val="0051704E"/>
    <w:rsid w:val="0052410F"/>
    <w:rsid w:val="00535D7C"/>
    <w:rsid w:val="005366AC"/>
    <w:rsid w:val="005426AB"/>
    <w:rsid w:val="00543156"/>
    <w:rsid w:val="00546AB3"/>
    <w:rsid w:val="00553EEA"/>
    <w:rsid w:val="00554E8B"/>
    <w:rsid w:val="00555940"/>
    <w:rsid w:val="00555A82"/>
    <w:rsid w:val="00556BA4"/>
    <w:rsid w:val="005576D1"/>
    <w:rsid w:val="005604DD"/>
    <w:rsid w:val="00561491"/>
    <w:rsid w:val="00562459"/>
    <w:rsid w:val="00562FF8"/>
    <w:rsid w:val="005638DE"/>
    <w:rsid w:val="00565351"/>
    <w:rsid w:val="005663E0"/>
    <w:rsid w:val="0057054D"/>
    <w:rsid w:val="00570604"/>
    <w:rsid w:val="00570CF5"/>
    <w:rsid w:val="00573A14"/>
    <w:rsid w:val="00574997"/>
    <w:rsid w:val="00574A99"/>
    <w:rsid w:val="005856C8"/>
    <w:rsid w:val="0058650F"/>
    <w:rsid w:val="00590428"/>
    <w:rsid w:val="00590ADC"/>
    <w:rsid w:val="00590CF5"/>
    <w:rsid w:val="005927B4"/>
    <w:rsid w:val="00592DD3"/>
    <w:rsid w:val="005A1ED1"/>
    <w:rsid w:val="005A3341"/>
    <w:rsid w:val="005A512D"/>
    <w:rsid w:val="005A6B24"/>
    <w:rsid w:val="005A6D61"/>
    <w:rsid w:val="005B2933"/>
    <w:rsid w:val="005B4335"/>
    <w:rsid w:val="005B5AD8"/>
    <w:rsid w:val="005C10D0"/>
    <w:rsid w:val="005C61D7"/>
    <w:rsid w:val="005C6BCA"/>
    <w:rsid w:val="005D02AC"/>
    <w:rsid w:val="005D2DC6"/>
    <w:rsid w:val="005D3E45"/>
    <w:rsid w:val="005D4B9B"/>
    <w:rsid w:val="005D52DB"/>
    <w:rsid w:val="005E03EB"/>
    <w:rsid w:val="005E0EA9"/>
    <w:rsid w:val="005E17B3"/>
    <w:rsid w:val="005E2386"/>
    <w:rsid w:val="005E3853"/>
    <w:rsid w:val="005E4DDF"/>
    <w:rsid w:val="005F09B1"/>
    <w:rsid w:val="005F0E6A"/>
    <w:rsid w:val="005F2C9C"/>
    <w:rsid w:val="005F6AAB"/>
    <w:rsid w:val="005F6C95"/>
    <w:rsid w:val="00604649"/>
    <w:rsid w:val="00613C10"/>
    <w:rsid w:val="00617D82"/>
    <w:rsid w:val="006208C0"/>
    <w:rsid w:val="00620996"/>
    <w:rsid w:val="006223C8"/>
    <w:rsid w:val="00624524"/>
    <w:rsid w:val="00630465"/>
    <w:rsid w:val="006309CE"/>
    <w:rsid w:val="0063306B"/>
    <w:rsid w:val="00633276"/>
    <w:rsid w:val="00633B38"/>
    <w:rsid w:val="00633CC1"/>
    <w:rsid w:val="0063463B"/>
    <w:rsid w:val="00641126"/>
    <w:rsid w:val="00642781"/>
    <w:rsid w:val="00642FB7"/>
    <w:rsid w:val="00643912"/>
    <w:rsid w:val="006442DE"/>
    <w:rsid w:val="006444B7"/>
    <w:rsid w:val="006459FE"/>
    <w:rsid w:val="00647683"/>
    <w:rsid w:val="00654B99"/>
    <w:rsid w:val="006552BE"/>
    <w:rsid w:val="006614E5"/>
    <w:rsid w:val="006667E9"/>
    <w:rsid w:val="00666CF7"/>
    <w:rsid w:val="006672C5"/>
    <w:rsid w:val="006750E9"/>
    <w:rsid w:val="006754BC"/>
    <w:rsid w:val="00675F20"/>
    <w:rsid w:val="00680AEC"/>
    <w:rsid w:val="006816D9"/>
    <w:rsid w:val="00682656"/>
    <w:rsid w:val="00682D8B"/>
    <w:rsid w:val="00683E58"/>
    <w:rsid w:val="006844E9"/>
    <w:rsid w:val="00684781"/>
    <w:rsid w:val="00686D8B"/>
    <w:rsid w:val="00687745"/>
    <w:rsid w:val="006903F6"/>
    <w:rsid w:val="00692060"/>
    <w:rsid w:val="0069547B"/>
    <w:rsid w:val="006961B3"/>
    <w:rsid w:val="0069726B"/>
    <w:rsid w:val="006A19A4"/>
    <w:rsid w:val="006A5839"/>
    <w:rsid w:val="006A6689"/>
    <w:rsid w:val="006A687F"/>
    <w:rsid w:val="006A69AF"/>
    <w:rsid w:val="006A6AE1"/>
    <w:rsid w:val="006B064A"/>
    <w:rsid w:val="006B1B8B"/>
    <w:rsid w:val="006B302E"/>
    <w:rsid w:val="006B3FFF"/>
    <w:rsid w:val="006B6889"/>
    <w:rsid w:val="006B7C9D"/>
    <w:rsid w:val="006C1156"/>
    <w:rsid w:val="006C5015"/>
    <w:rsid w:val="006C6394"/>
    <w:rsid w:val="006D0A75"/>
    <w:rsid w:val="006D0A95"/>
    <w:rsid w:val="006D1227"/>
    <w:rsid w:val="006D260E"/>
    <w:rsid w:val="006E236D"/>
    <w:rsid w:val="006E3A06"/>
    <w:rsid w:val="006E4502"/>
    <w:rsid w:val="006E5803"/>
    <w:rsid w:val="006E6B14"/>
    <w:rsid w:val="006F0967"/>
    <w:rsid w:val="006F249F"/>
    <w:rsid w:val="006F3A72"/>
    <w:rsid w:val="006F4038"/>
    <w:rsid w:val="006F5242"/>
    <w:rsid w:val="007030DC"/>
    <w:rsid w:val="0070637E"/>
    <w:rsid w:val="0071033B"/>
    <w:rsid w:val="0071367A"/>
    <w:rsid w:val="00721057"/>
    <w:rsid w:val="00722BA2"/>
    <w:rsid w:val="00724315"/>
    <w:rsid w:val="00726125"/>
    <w:rsid w:val="00726837"/>
    <w:rsid w:val="0072741F"/>
    <w:rsid w:val="00727540"/>
    <w:rsid w:val="00730E5E"/>
    <w:rsid w:val="007311E9"/>
    <w:rsid w:val="00732005"/>
    <w:rsid w:val="007323C5"/>
    <w:rsid w:val="00735316"/>
    <w:rsid w:val="00740727"/>
    <w:rsid w:val="00740E10"/>
    <w:rsid w:val="00744401"/>
    <w:rsid w:val="007467E5"/>
    <w:rsid w:val="00750374"/>
    <w:rsid w:val="00750A33"/>
    <w:rsid w:val="0075197A"/>
    <w:rsid w:val="00752444"/>
    <w:rsid w:val="00752BAB"/>
    <w:rsid w:val="00757D91"/>
    <w:rsid w:val="00763B6F"/>
    <w:rsid w:val="007652C1"/>
    <w:rsid w:val="007657FC"/>
    <w:rsid w:val="00767BB3"/>
    <w:rsid w:val="00771B81"/>
    <w:rsid w:val="00782994"/>
    <w:rsid w:val="00783ADD"/>
    <w:rsid w:val="007866E1"/>
    <w:rsid w:val="00787711"/>
    <w:rsid w:val="00790C67"/>
    <w:rsid w:val="007951EF"/>
    <w:rsid w:val="007956B0"/>
    <w:rsid w:val="007969E0"/>
    <w:rsid w:val="00796ACF"/>
    <w:rsid w:val="007973C1"/>
    <w:rsid w:val="007A0BFB"/>
    <w:rsid w:val="007A579F"/>
    <w:rsid w:val="007B0889"/>
    <w:rsid w:val="007B3951"/>
    <w:rsid w:val="007B4D97"/>
    <w:rsid w:val="007B55EB"/>
    <w:rsid w:val="007B7875"/>
    <w:rsid w:val="007C1171"/>
    <w:rsid w:val="007C39C9"/>
    <w:rsid w:val="007C50A8"/>
    <w:rsid w:val="007C6C69"/>
    <w:rsid w:val="007D04B8"/>
    <w:rsid w:val="007D2B09"/>
    <w:rsid w:val="007D4BA7"/>
    <w:rsid w:val="007D5858"/>
    <w:rsid w:val="007D66BB"/>
    <w:rsid w:val="007D6B0A"/>
    <w:rsid w:val="007E6D17"/>
    <w:rsid w:val="007F14FD"/>
    <w:rsid w:val="007F162D"/>
    <w:rsid w:val="007F174C"/>
    <w:rsid w:val="007F3D82"/>
    <w:rsid w:val="007F4668"/>
    <w:rsid w:val="007F4B7E"/>
    <w:rsid w:val="007F5614"/>
    <w:rsid w:val="007F7FF6"/>
    <w:rsid w:val="008033E9"/>
    <w:rsid w:val="00804A49"/>
    <w:rsid w:val="00805C39"/>
    <w:rsid w:val="0081108F"/>
    <w:rsid w:val="0081222A"/>
    <w:rsid w:val="008123CB"/>
    <w:rsid w:val="008124AC"/>
    <w:rsid w:val="00821D16"/>
    <w:rsid w:val="00822EAF"/>
    <w:rsid w:val="00830E77"/>
    <w:rsid w:val="00831553"/>
    <w:rsid w:val="008345D3"/>
    <w:rsid w:val="00837A1A"/>
    <w:rsid w:val="008405D3"/>
    <w:rsid w:val="00842651"/>
    <w:rsid w:val="00850ABC"/>
    <w:rsid w:val="00850ACD"/>
    <w:rsid w:val="008528E5"/>
    <w:rsid w:val="008530A3"/>
    <w:rsid w:val="00854012"/>
    <w:rsid w:val="008619B9"/>
    <w:rsid w:val="00862912"/>
    <w:rsid w:val="00867DF6"/>
    <w:rsid w:val="00871142"/>
    <w:rsid w:val="00872D50"/>
    <w:rsid w:val="00874C2B"/>
    <w:rsid w:val="008765B4"/>
    <w:rsid w:val="00880E0A"/>
    <w:rsid w:val="008905FE"/>
    <w:rsid w:val="0089369B"/>
    <w:rsid w:val="00893C5B"/>
    <w:rsid w:val="00897575"/>
    <w:rsid w:val="008A16B8"/>
    <w:rsid w:val="008A191A"/>
    <w:rsid w:val="008A2BD8"/>
    <w:rsid w:val="008A7096"/>
    <w:rsid w:val="008A72CB"/>
    <w:rsid w:val="008A79C3"/>
    <w:rsid w:val="008A7C3B"/>
    <w:rsid w:val="008B2BF6"/>
    <w:rsid w:val="008B522B"/>
    <w:rsid w:val="008D2195"/>
    <w:rsid w:val="008E472B"/>
    <w:rsid w:val="008E7B19"/>
    <w:rsid w:val="008F00FC"/>
    <w:rsid w:val="008F1A47"/>
    <w:rsid w:val="008F2733"/>
    <w:rsid w:val="009030BE"/>
    <w:rsid w:val="00907DAE"/>
    <w:rsid w:val="00911570"/>
    <w:rsid w:val="00911A0C"/>
    <w:rsid w:val="00911E70"/>
    <w:rsid w:val="00911EED"/>
    <w:rsid w:val="0091696F"/>
    <w:rsid w:val="009232FA"/>
    <w:rsid w:val="00933AB6"/>
    <w:rsid w:val="00936272"/>
    <w:rsid w:val="00937BA7"/>
    <w:rsid w:val="009423B1"/>
    <w:rsid w:val="00942584"/>
    <w:rsid w:val="009429A0"/>
    <w:rsid w:val="009454F7"/>
    <w:rsid w:val="00946A40"/>
    <w:rsid w:val="00946C2E"/>
    <w:rsid w:val="00946D15"/>
    <w:rsid w:val="00946F62"/>
    <w:rsid w:val="00947021"/>
    <w:rsid w:val="0094722F"/>
    <w:rsid w:val="00950B26"/>
    <w:rsid w:val="00960720"/>
    <w:rsid w:val="00961375"/>
    <w:rsid w:val="0096160D"/>
    <w:rsid w:val="009648BC"/>
    <w:rsid w:val="00966857"/>
    <w:rsid w:val="0096729B"/>
    <w:rsid w:val="009675D3"/>
    <w:rsid w:val="00970DE6"/>
    <w:rsid w:val="00971B86"/>
    <w:rsid w:val="009752D0"/>
    <w:rsid w:val="009758D1"/>
    <w:rsid w:val="00977360"/>
    <w:rsid w:val="009775BB"/>
    <w:rsid w:val="00981D1E"/>
    <w:rsid w:val="0098230A"/>
    <w:rsid w:val="00985B96"/>
    <w:rsid w:val="00992780"/>
    <w:rsid w:val="00995124"/>
    <w:rsid w:val="0099565E"/>
    <w:rsid w:val="009969D4"/>
    <w:rsid w:val="00997486"/>
    <w:rsid w:val="009A00BA"/>
    <w:rsid w:val="009A09E4"/>
    <w:rsid w:val="009A4A38"/>
    <w:rsid w:val="009B1E63"/>
    <w:rsid w:val="009B44E2"/>
    <w:rsid w:val="009B4BC5"/>
    <w:rsid w:val="009B4D9F"/>
    <w:rsid w:val="009B7F7F"/>
    <w:rsid w:val="009C216A"/>
    <w:rsid w:val="009C2474"/>
    <w:rsid w:val="009C6D8C"/>
    <w:rsid w:val="009D412D"/>
    <w:rsid w:val="009D44D4"/>
    <w:rsid w:val="009D5BCF"/>
    <w:rsid w:val="009D5BE1"/>
    <w:rsid w:val="009D6F27"/>
    <w:rsid w:val="009D6F84"/>
    <w:rsid w:val="009E23C9"/>
    <w:rsid w:val="009E3FDA"/>
    <w:rsid w:val="009E5561"/>
    <w:rsid w:val="009E63AD"/>
    <w:rsid w:val="009F03F6"/>
    <w:rsid w:val="009F64E2"/>
    <w:rsid w:val="00A011FC"/>
    <w:rsid w:val="00A046EA"/>
    <w:rsid w:val="00A06DC1"/>
    <w:rsid w:val="00A07354"/>
    <w:rsid w:val="00A07FB7"/>
    <w:rsid w:val="00A118E6"/>
    <w:rsid w:val="00A1401B"/>
    <w:rsid w:val="00A15555"/>
    <w:rsid w:val="00A22030"/>
    <w:rsid w:val="00A265EF"/>
    <w:rsid w:val="00A279FA"/>
    <w:rsid w:val="00A301E3"/>
    <w:rsid w:val="00A30ECA"/>
    <w:rsid w:val="00A3274F"/>
    <w:rsid w:val="00A3382D"/>
    <w:rsid w:val="00A406CC"/>
    <w:rsid w:val="00A41923"/>
    <w:rsid w:val="00A4342E"/>
    <w:rsid w:val="00A46D56"/>
    <w:rsid w:val="00A47B5B"/>
    <w:rsid w:val="00A51DD3"/>
    <w:rsid w:val="00A5492B"/>
    <w:rsid w:val="00A54EFF"/>
    <w:rsid w:val="00A553A4"/>
    <w:rsid w:val="00A610DC"/>
    <w:rsid w:val="00A6320E"/>
    <w:rsid w:val="00A63AA2"/>
    <w:rsid w:val="00A66653"/>
    <w:rsid w:val="00A76258"/>
    <w:rsid w:val="00A768FF"/>
    <w:rsid w:val="00A7695A"/>
    <w:rsid w:val="00A80E5D"/>
    <w:rsid w:val="00A82EFA"/>
    <w:rsid w:val="00A90539"/>
    <w:rsid w:val="00A90D90"/>
    <w:rsid w:val="00A96441"/>
    <w:rsid w:val="00A964A0"/>
    <w:rsid w:val="00A97222"/>
    <w:rsid w:val="00A97D07"/>
    <w:rsid w:val="00AA548A"/>
    <w:rsid w:val="00AB2E3F"/>
    <w:rsid w:val="00AB459A"/>
    <w:rsid w:val="00AB4AAB"/>
    <w:rsid w:val="00AB76B7"/>
    <w:rsid w:val="00AB7A86"/>
    <w:rsid w:val="00AC727D"/>
    <w:rsid w:val="00AD7180"/>
    <w:rsid w:val="00AE6E83"/>
    <w:rsid w:val="00AE7899"/>
    <w:rsid w:val="00AF358E"/>
    <w:rsid w:val="00AF5930"/>
    <w:rsid w:val="00B15D62"/>
    <w:rsid w:val="00B17840"/>
    <w:rsid w:val="00B269E4"/>
    <w:rsid w:val="00B30CD4"/>
    <w:rsid w:val="00B30D3E"/>
    <w:rsid w:val="00B347B2"/>
    <w:rsid w:val="00B35549"/>
    <w:rsid w:val="00B37DC6"/>
    <w:rsid w:val="00B41336"/>
    <w:rsid w:val="00B43885"/>
    <w:rsid w:val="00B43B0C"/>
    <w:rsid w:val="00B44D16"/>
    <w:rsid w:val="00B46CC5"/>
    <w:rsid w:val="00B5141D"/>
    <w:rsid w:val="00B54182"/>
    <w:rsid w:val="00B5717D"/>
    <w:rsid w:val="00B60BDF"/>
    <w:rsid w:val="00B670AB"/>
    <w:rsid w:val="00B70B2A"/>
    <w:rsid w:val="00B765AD"/>
    <w:rsid w:val="00B84A25"/>
    <w:rsid w:val="00B87EB6"/>
    <w:rsid w:val="00B90A69"/>
    <w:rsid w:val="00B948F1"/>
    <w:rsid w:val="00B96715"/>
    <w:rsid w:val="00B97B00"/>
    <w:rsid w:val="00BA0419"/>
    <w:rsid w:val="00BA6416"/>
    <w:rsid w:val="00BA6F71"/>
    <w:rsid w:val="00BA75AC"/>
    <w:rsid w:val="00BB184E"/>
    <w:rsid w:val="00BB377B"/>
    <w:rsid w:val="00BB4308"/>
    <w:rsid w:val="00BB4A60"/>
    <w:rsid w:val="00BB511E"/>
    <w:rsid w:val="00BB51C3"/>
    <w:rsid w:val="00BB5F61"/>
    <w:rsid w:val="00BC2376"/>
    <w:rsid w:val="00BC63B8"/>
    <w:rsid w:val="00BC67AC"/>
    <w:rsid w:val="00BD10A0"/>
    <w:rsid w:val="00BD2BEA"/>
    <w:rsid w:val="00BD4973"/>
    <w:rsid w:val="00BE14DE"/>
    <w:rsid w:val="00BE3DEB"/>
    <w:rsid w:val="00BE7288"/>
    <w:rsid w:val="00BE754E"/>
    <w:rsid w:val="00BF1EA2"/>
    <w:rsid w:val="00BF3109"/>
    <w:rsid w:val="00BF349C"/>
    <w:rsid w:val="00BF53AB"/>
    <w:rsid w:val="00BF58DD"/>
    <w:rsid w:val="00BF6140"/>
    <w:rsid w:val="00BF752E"/>
    <w:rsid w:val="00BF7CF7"/>
    <w:rsid w:val="00C02A9B"/>
    <w:rsid w:val="00C0343C"/>
    <w:rsid w:val="00C04DA7"/>
    <w:rsid w:val="00C0557E"/>
    <w:rsid w:val="00C06B1A"/>
    <w:rsid w:val="00C12652"/>
    <w:rsid w:val="00C141EE"/>
    <w:rsid w:val="00C22AC9"/>
    <w:rsid w:val="00C231B5"/>
    <w:rsid w:val="00C26939"/>
    <w:rsid w:val="00C30C78"/>
    <w:rsid w:val="00C31705"/>
    <w:rsid w:val="00C34156"/>
    <w:rsid w:val="00C414A7"/>
    <w:rsid w:val="00C41788"/>
    <w:rsid w:val="00C42F0F"/>
    <w:rsid w:val="00C44422"/>
    <w:rsid w:val="00C45C72"/>
    <w:rsid w:val="00C5173D"/>
    <w:rsid w:val="00C53741"/>
    <w:rsid w:val="00C61836"/>
    <w:rsid w:val="00C62ECF"/>
    <w:rsid w:val="00C663BC"/>
    <w:rsid w:val="00C70549"/>
    <w:rsid w:val="00C81098"/>
    <w:rsid w:val="00C8131E"/>
    <w:rsid w:val="00C826F1"/>
    <w:rsid w:val="00C84FDA"/>
    <w:rsid w:val="00C90113"/>
    <w:rsid w:val="00C94CAA"/>
    <w:rsid w:val="00C952B9"/>
    <w:rsid w:val="00C9577B"/>
    <w:rsid w:val="00C957BA"/>
    <w:rsid w:val="00CA0189"/>
    <w:rsid w:val="00CA17C6"/>
    <w:rsid w:val="00CA1995"/>
    <w:rsid w:val="00CB11E7"/>
    <w:rsid w:val="00CB2733"/>
    <w:rsid w:val="00CB592F"/>
    <w:rsid w:val="00CB6052"/>
    <w:rsid w:val="00CC1AD0"/>
    <w:rsid w:val="00CC4879"/>
    <w:rsid w:val="00CC7B7E"/>
    <w:rsid w:val="00CD1E12"/>
    <w:rsid w:val="00CD23B2"/>
    <w:rsid w:val="00CE1CBC"/>
    <w:rsid w:val="00CE42DF"/>
    <w:rsid w:val="00CE495B"/>
    <w:rsid w:val="00CF29EB"/>
    <w:rsid w:val="00D03D6B"/>
    <w:rsid w:val="00D05377"/>
    <w:rsid w:val="00D210FF"/>
    <w:rsid w:val="00D21931"/>
    <w:rsid w:val="00D27872"/>
    <w:rsid w:val="00D27BC2"/>
    <w:rsid w:val="00D315A1"/>
    <w:rsid w:val="00D3284F"/>
    <w:rsid w:val="00D339D5"/>
    <w:rsid w:val="00D35600"/>
    <w:rsid w:val="00D35844"/>
    <w:rsid w:val="00D410C8"/>
    <w:rsid w:val="00D41837"/>
    <w:rsid w:val="00D4696D"/>
    <w:rsid w:val="00D509AC"/>
    <w:rsid w:val="00D51FB3"/>
    <w:rsid w:val="00D52476"/>
    <w:rsid w:val="00D52CFD"/>
    <w:rsid w:val="00D57F49"/>
    <w:rsid w:val="00D63747"/>
    <w:rsid w:val="00D64516"/>
    <w:rsid w:val="00D65361"/>
    <w:rsid w:val="00D660AD"/>
    <w:rsid w:val="00D662B0"/>
    <w:rsid w:val="00D67601"/>
    <w:rsid w:val="00D710D1"/>
    <w:rsid w:val="00D715B8"/>
    <w:rsid w:val="00D71AAE"/>
    <w:rsid w:val="00D71D05"/>
    <w:rsid w:val="00D72287"/>
    <w:rsid w:val="00D733FE"/>
    <w:rsid w:val="00D7352D"/>
    <w:rsid w:val="00D73B4C"/>
    <w:rsid w:val="00D73BA9"/>
    <w:rsid w:val="00D76A75"/>
    <w:rsid w:val="00D7738C"/>
    <w:rsid w:val="00D77F29"/>
    <w:rsid w:val="00D81366"/>
    <w:rsid w:val="00D82BF6"/>
    <w:rsid w:val="00D85B6E"/>
    <w:rsid w:val="00D86716"/>
    <w:rsid w:val="00D86E5A"/>
    <w:rsid w:val="00D9104C"/>
    <w:rsid w:val="00D918E0"/>
    <w:rsid w:val="00D91FCC"/>
    <w:rsid w:val="00D96F95"/>
    <w:rsid w:val="00DA02A2"/>
    <w:rsid w:val="00DA116C"/>
    <w:rsid w:val="00DA2383"/>
    <w:rsid w:val="00DA3904"/>
    <w:rsid w:val="00DB282A"/>
    <w:rsid w:val="00DC16F7"/>
    <w:rsid w:val="00DC1B89"/>
    <w:rsid w:val="00DC425F"/>
    <w:rsid w:val="00DD4592"/>
    <w:rsid w:val="00DD4862"/>
    <w:rsid w:val="00DD511D"/>
    <w:rsid w:val="00DE2E2A"/>
    <w:rsid w:val="00DE3505"/>
    <w:rsid w:val="00DE42E5"/>
    <w:rsid w:val="00DE592A"/>
    <w:rsid w:val="00DE6C09"/>
    <w:rsid w:val="00DF0861"/>
    <w:rsid w:val="00DF4C9A"/>
    <w:rsid w:val="00DF50C1"/>
    <w:rsid w:val="00DF5171"/>
    <w:rsid w:val="00DF6F99"/>
    <w:rsid w:val="00E02B42"/>
    <w:rsid w:val="00E05E9D"/>
    <w:rsid w:val="00E12BB8"/>
    <w:rsid w:val="00E14E57"/>
    <w:rsid w:val="00E20094"/>
    <w:rsid w:val="00E21ED1"/>
    <w:rsid w:val="00E21FF8"/>
    <w:rsid w:val="00E23095"/>
    <w:rsid w:val="00E24B80"/>
    <w:rsid w:val="00E269FD"/>
    <w:rsid w:val="00E27837"/>
    <w:rsid w:val="00E34CD4"/>
    <w:rsid w:val="00E350D5"/>
    <w:rsid w:val="00E3573E"/>
    <w:rsid w:val="00E377FB"/>
    <w:rsid w:val="00E4070B"/>
    <w:rsid w:val="00E41787"/>
    <w:rsid w:val="00E42F13"/>
    <w:rsid w:val="00E57B2C"/>
    <w:rsid w:val="00E700C8"/>
    <w:rsid w:val="00E713E9"/>
    <w:rsid w:val="00E72032"/>
    <w:rsid w:val="00E7317F"/>
    <w:rsid w:val="00E75C3E"/>
    <w:rsid w:val="00E81201"/>
    <w:rsid w:val="00E83CE6"/>
    <w:rsid w:val="00E8422A"/>
    <w:rsid w:val="00E860EB"/>
    <w:rsid w:val="00E90940"/>
    <w:rsid w:val="00E9127D"/>
    <w:rsid w:val="00E92920"/>
    <w:rsid w:val="00E93E09"/>
    <w:rsid w:val="00EA0252"/>
    <w:rsid w:val="00EA1828"/>
    <w:rsid w:val="00EA212C"/>
    <w:rsid w:val="00EA2EF0"/>
    <w:rsid w:val="00EA7FC4"/>
    <w:rsid w:val="00EB0FD8"/>
    <w:rsid w:val="00EB10C7"/>
    <w:rsid w:val="00EB229A"/>
    <w:rsid w:val="00EB37DD"/>
    <w:rsid w:val="00ED1F42"/>
    <w:rsid w:val="00ED7B1E"/>
    <w:rsid w:val="00EE08DF"/>
    <w:rsid w:val="00EE7DEC"/>
    <w:rsid w:val="00EF04A2"/>
    <w:rsid w:val="00EF3E3F"/>
    <w:rsid w:val="00F05743"/>
    <w:rsid w:val="00F06ABC"/>
    <w:rsid w:val="00F0761D"/>
    <w:rsid w:val="00F1218B"/>
    <w:rsid w:val="00F15F20"/>
    <w:rsid w:val="00F21AEF"/>
    <w:rsid w:val="00F23078"/>
    <w:rsid w:val="00F2308D"/>
    <w:rsid w:val="00F23B18"/>
    <w:rsid w:val="00F273AD"/>
    <w:rsid w:val="00F27401"/>
    <w:rsid w:val="00F31C21"/>
    <w:rsid w:val="00F31F46"/>
    <w:rsid w:val="00F33C15"/>
    <w:rsid w:val="00F40796"/>
    <w:rsid w:val="00F40F6B"/>
    <w:rsid w:val="00F439A4"/>
    <w:rsid w:val="00F44448"/>
    <w:rsid w:val="00F470F2"/>
    <w:rsid w:val="00F5217A"/>
    <w:rsid w:val="00F57597"/>
    <w:rsid w:val="00F605BE"/>
    <w:rsid w:val="00F63A1F"/>
    <w:rsid w:val="00F6441E"/>
    <w:rsid w:val="00F64993"/>
    <w:rsid w:val="00F66770"/>
    <w:rsid w:val="00F71250"/>
    <w:rsid w:val="00F71775"/>
    <w:rsid w:val="00F72B54"/>
    <w:rsid w:val="00F73720"/>
    <w:rsid w:val="00F74F76"/>
    <w:rsid w:val="00F7673B"/>
    <w:rsid w:val="00F81466"/>
    <w:rsid w:val="00F83482"/>
    <w:rsid w:val="00F877A3"/>
    <w:rsid w:val="00F90207"/>
    <w:rsid w:val="00F91E10"/>
    <w:rsid w:val="00F936C4"/>
    <w:rsid w:val="00F949B6"/>
    <w:rsid w:val="00FA128F"/>
    <w:rsid w:val="00FA2916"/>
    <w:rsid w:val="00FA3247"/>
    <w:rsid w:val="00FA3FA0"/>
    <w:rsid w:val="00FA40B9"/>
    <w:rsid w:val="00FA5AF3"/>
    <w:rsid w:val="00FA5FD9"/>
    <w:rsid w:val="00FA607F"/>
    <w:rsid w:val="00FB20AB"/>
    <w:rsid w:val="00FB3D4C"/>
    <w:rsid w:val="00FB4727"/>
    <w:rsid w:val="00FB48C6"/>
    <w:rsid w:val="00FB5D37"/>
    <w:rsid w:val="00FC010E"/>
    <w:rsid w:val="00FC2370"/>
    <w:rsid w:val="00FC2EB4"/>
    <w:rsid w:val="00FC4840"/>
    <w:rsid w:val="00FC4EF5"/>
    <w:rsid w:val="00FC5416"/>
    <w:rsid w:val="00FC5600"/>
    <w:rsid w:val="00FC635B"/>
    <w:rsid w:val="00FC73CF"/>
    <w:rsid w:val="00FD1F5E"/>
    <w:rsid w:val="00FD277F"/>
    <w:rsid w:val="00FD3143"/>
    <w:rsid w:val="00FD7C44"/>
    <w:rsid w:val="00FE4143"/>
    <w:rsid w:val="00FE4892"/>
    <w:rsid w:val="00FE60AC"/>
    <w:rsid w:val="00FE6BC6"/>
    <w:rsid w:val="00FF238F"/>
    <w:rsid w:val="00FF2F20"/>
    <w:rsid w:val="00FF447D"/>
    <w:rsid w:val="00FF5C35"/>
    <w:rsid w:val="00FF74E2"/>
    <w:rsid w:val="00FF76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AD53"/>
  <w15:docId w15:val="{B74A5F60-8B55-4E45-915C-58F0D2ED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C3"/>
    <w:pPr>
      <w:spacing w:after="160" w:line="259" w:lineRule="auto"/>
    </w:pPr>
    <w:rPr>
      <w:rFonts w:ascii="Times New Roman" w:eastAsiaTheme="minorEastAsia" w:hAnsi="Times New Roman"/>
      <w:lang w:val="en-US" w:eastAsia="zh-CN"/>
    </w:rPr>
  </w:style>
  <w:style w:type="paragraph" w:styleId="Heading1">
    <w:name w:val="heading 1"/>
    <w:basedOn w:val="Normal"/>
    <w:next w:val="Normal"/>
    <w:link w:val="Heading1Char"/>
    <w:uiPriority w:val="9"/>
    <w:qFormat/>
    <w:rsid w:val="00D71AAE"/>
    <w:pPr>
      <w:keepNext/>
      <w:keepLines/>
      <w:widowControl w:val="0"/>
      <w:spacing w:before="340" w:after="330" w:line="578" w:lineRule="auto"/>
      <w:jc w:val="both"/>
      <w:outlineLvl w:val="0"/>
    </w:pPr>
    <w:rPr>
      <w:b/>
      <w:bCs/>
      <w:kern w:val="44"/>
      <w:sz w:val="28"/>
      <w:szCs w:val="44"/>
    </w:rPr>
  </w:style>
  <w:style w:type="paragraph" w:styleId="Heading2">
    <w:name w:val="heading 2"/>
    <w:basedOn w:val="Normal"/>
    <w:next w:val="Normal"/>
    <w:link w:val="Heading2Char"/>
    <w:uiPriority w:val="9"/>
    <w:unhideWhenUsed/>
    <w:qFormat/>
    <w:rsid w:val="001F622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617D82"/>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2F21C3"/>
    <w:rPr>
      <w:sz w:val="16"/>
      <w:szCs w:val="16"/>
    </w:rPr>
  </w:style>
  <w:style w:type="paragraph" w:styleId="CommentText">
    <w:name w:val="annotation text"/>
    <w:basedOn w:val="Normal"/>
    <w:link w:val="CommentTextChar"/>
    <w:uiPriority w:val="99"/>
    <w:unhideWhenUsed/>
    <w:qFormat/>
    <w:rsid w:val="002F21C3"/>
    <w:pPr>
      <w:spacing w:line="240" w:lineRule="auto"/>
    </w:pPr>
    <w:rPr>
      <w:sz w:val="20"/>
      <w:szCs w:val="20"/>
    </w:rPr>
  </w:style>
  <w:style w:type="character" w:customStyle="1" w:styleId="CommentTextChar">
    <w:name w:val="Comment Text Char"/>
    <w:basedOn w:val="DefaultParagraphFont"/>
    <w:link w:val="CommentText"/>
    <w:uiPriority w:val="99"/>
    <w:qFormat/>
    <w:rsid w:val="002F21C3"/>
    <w:rPr>
      <w:rFonts w:ascii="Times New Roman" w:eastAsiaTheme="minorEastAsia" w:hAnsi="Times New Roman"/>
      <w:sz w:val="20"/>
      <w:szCs w:val="20"/>
      <w:lang w:val="en-US" w:eastAsia="zh-CN"/>
    </w:rPr>
  </w:style>
  <w:style w:type="paragraph" w:styleId="BalloonText">
    <w:name w:val="Balloon Text"/>
    <w:basedOn w:val="Normal"/>
    <w:link w:val="BalloonTextChar"/>
    <w:uiPriority w:val="99"/>
    <w:semiHidden/>
    <w:unhideWhenUsed/>
    <w:rsid w:val="002F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C3"/>
    <w:rPr>
      <w:rFonts w:ascii="Tahoma" w:eastAsiaTheme="minorEastAsia" w:hAnsi="Tahoma" w:cs="Tahoma"/>
      <w:sz w:val="16"/>
      <w:szCs w:val="16"/>
      <w:lang w:val="en-US" w:eastAsia="zh-CN"/>
    </w:rPr>
  </w:style>
  <w:style w:type="character" w:styleId="Hyperlink">
    <w:name w:val="Hyperlink"/>
    <w:basedOn w:val="DefaultParagraphFont"/>
    <w:uiPriority w:val="99"/>
    <w:unhideWhenUsed/>
    <w:rsid w:val="00787711"/>
    <w:rPr>
      <w:color w:val="0000FF" w:themeColor="hyperlink"/>
      <w:u w:val="single"/>
    </w:rPr>
  </w:style>
  <w:style w:type="paragraph" w:customStyle="1" w:styleId="EndNoteBibliography">
    <w:name w:val="EndNote Bibliography"/>
    <w:basedOn w:val="Normal"/>
    <w:link w:val="EndNoteBibliographyChar"/>
    <w:rsid w:val="0006071C"/>
    <w:pPr>
      <w:spacing w:after="0" w:line="240" w:lineRule="auto"/>
    </w:pPr>
    <w:rPr>
      <w:rFonts w:cs="Times New Roman"/>
      <w:noProof/>
      <w:szCs w:val="20"/>
    </w:rPr>
  </w:style>
  <w:style w:type="character" w:customStyle="1" w:styleId="EndNoteBibliographyChar">
    <w:name w:val="EndNote Bibliography Char"/>
    <w:basedOn w:val="DefaultParagraphFont"/>
    <w:link w:val="EndNoteBibliography"/>
    <w:rsid w:val="0006071C"/>
    <w:rPr>
      <w:rFonts w:ascii="Times New Roman" w:eastAsiaTheme="minorEastAsia" w:hAnsi="Times New Roman" w:cs="Times New Roman"/>
      <w:noProof/>
      <w:szCs w:val="20"/>
      <w:lang w:val="en-US" w:eastAsia="zh-CN"/>
    </w:rPr>
  </w:style>
  <w:style w:type="character" w:styleId="LineNumber">
    <w:name w:val="line number"/>
    <w:basedOn w:val="DefaultParagraphFont"/>
    <w:uiPriority w:val="99"/>
    <w:semiHidden/>
    <w:unhideWhenUsed/>
    <w:rsid w:val="0006071C"/>
  </w:style>
  <w:style w:type="paragraph" w:styleId="Header">
    <w:name w:val="header"/>
    <w:basedOn w:val="Normal"/>
    <w:link w:val="HeaderChar"/>
    <w:uiPriority w:val="99"/>
    <w:unhideWhenUsed/>
    <w:rsid w:val="0006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1C"/>
    <w:rPr>
      <w:rFonts w:ascii="Times New Roman" w:eastAsiaTheme="minorEastAsia" w:hAnsi="Times New Roman"/>
      <w:lang w:val="en-US" w:eastAsia="zh-CN"/>
    </w:rPr>
  </w:style>
  <w:style w:type="paragraph" w:styleId="Footer">
    <w:name w:val="footer"/>
    <w:basedOn w:val="Normal"/>
    <w:link w:val="FooterChar"/>
    <w:uiPriority w:val="99"/>
    <w:unhideWhenUsed/>
    <w:rsid w:val="0006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1C"/>
    <w:rPr>
      <w:rFonts w:ascii="Times New Roman" w:eastAsiaTheme="minorEastAsia" w:hAnsi="Times New Roman"/>
      <w:lang w:val="en-US" w:eastAsia="zh-CN"/>
    </w:rPr>
  </w:style>
  <w:style w:type="paragraph" w:styleId="ListParagraph">
    <w:name w:val="List Paragraph"/>
    <w:basedOn w:val="Normal"/>
    <w:uiPriority w:val="34"/>
    <w:qFormat/>
    <w:rsid w:val="00D210FF"/>
    <w:pPr>
      <w:ind w:left="720"/>
      <w:contextualSpacing/>
    </w:pPr>
  </w:style>
  <w:style w:type="paragraph" w:styleId="Caption">
    <w:name w:val="caption"/>
    <w:basedOn w:val="Normal"/>
    <w:next w:val="Normal"/>
    <w:uiPriority w:val="35"/>
    <w:unhideWhenUsed/>
    <w:qFormat/>
    <w:rsid w:val="000E61A4"/>
    <w:pPr>
      <w:spacing w:after="200" w:line="240" w:lineRule="auto"/>
    </w:pPr>
    <w:rPr>
      <w:rFonts w:ascii="Calibri" w:eastAsiaTheme="minorHAnsi" w:hAnsi="Calibri" w:cstheme="minorHAnsi"/>
      <w:i/>
      <w:iCs/>
      <w:color w:val="1F497D" w:themeColor="text2"/>
      <w:sz w:val="18"/>
      <w:szCs w:val="18"/>
      <w:lang w:eastAsia="en-US"/>
    </w:rPr>
  </w:style>
  <w:style w:type="paragraph" w:customStyle="1" w:styleId="EndNoteBibliographyTitle">
    <w:name w:val="EndNote Bibliography Title"/>
    <w:basedOn w:val="Normal"/>
    <w:link w:val="EndNoteBibliographyTitle0"/>
    <w:rsid w:val="003E780E"/>
    <w:pPr>
      <w:spacing w:after="0"/>
      <w:jc w:val="center"/>
    </w:pPr>
    <w:rPr>
      <w:rFonts w:cs="Times New Roman"/>
      <w:noProof/>
    </w:rPr>
  </w:style>
  <w:style w:type="character" w:customStyle="1" w:styleId="EndNoteBibliographyTitle0">
    <w:name w:val="EndNote Bibliography Title 字符"/>
    <w:basedOn w:val="DefaultParagraphFont"/>
    <w:link w:val="EndNoteBibliographyTitle"/>
    <w:rsid w:val="003E780E"/>
    <w:rPr>
      <w:rFonts w:ascii="Times New Roman" w:eastAsiaTheme="minorEastAsia" w:hAnsi="Times New Roman" w:cs="Times New Roman"/>
      <w:noProof/>
      <w:lang w:val="en-US" w:eastAsia="zh-CN"/>
    </w:rPr>
  </w:style>
  <w:style w:type="character" w:customStyle="1" w:styleId="1">
    <w:name w:val="未处理的提及1"/>
    <w:basedOn w:val="DefaultParagraphFont"/>
    <w:uiPriority w:val="99"/>
    <w:semiHidden/>
    <w:unhideWhenUsed/>
    <w:rsid w:val="003E78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B0889"/>
    <w:rPr>
      <w:b/>
      <w:bCs/>
    </w:rPr>
  </w:style>
  <w:style w:type="character" w:customStyle="1" w:styleId="CommentSubjectChar">
    <w:name w:val="Comment Subject Char"/>
    <w:basedOn w:val="CommentTextChar"/>
    <w:link w:val="CommentSubject"/>
    <w:uiPriority w:val="99"/>
    <w:semiHidden/>
    <w:rsid w:val="007B0889"/>
    <w:rPr>
      <w:rFonts w:ascii="Times New Roman" w:eastAsiaTheme="minorEastAsia" w:hAnsi="Times New Roman"/>
      <w:b/>
      <w:bCs/>
      <w:sz w:val="20"/>
      <w:szCs w:val="20"/>
      <w:lang w:val="en-US" w:eastAsia="zh-CN"/>
    </w:rPr>
  </w:style>
  <w:style w:type="character" w:customStyle="1" w:styleId="2">
    <w:name w:val="未处理的提及2"/>
    <w:basedOn w:val="DefaultParagraphFont"/>
    <w:uiPriority w:val="99"/>
    <w:semiHidden/>
    <w:unhideWhenUsed/>
    <w:rsid w:val="004D7057"/>
    <w:rPr>
      <w:color w:val="605E5C"/>
      <w:shd w:val="clear" w:color="auto" w:fill="E1DFDD"/>
    </w:rPr>
  </w:style>
  <w:style w:type="character" w:customStyle="1" w:styleId="UnresolvedMention1">
    <w:name w:val="Unresolved Mention1"/>
    <w:basedOn w:val="DefaultParagraphFont"/>
    <w:uiPriority w:val="99"/>
    <w:semiHidden/>
    <w:unhideWhenUsed/>
    <w:rsid w:val="00752444"/>
    <w:rPr>
      <w:color w:val="605E5C"/>
      <w:shd w:val="clear" w:color="auto" w:fill="E1DFDD"/>
    </w:rPr>
  </w:style>
  <w:style w:type="paragraph" w:styleId="Revision">
    <w:name w:val="Revision"/>
    <w:hidden/>
    <w:uiPriority w:val="99"/>
    <w:semiHidden/>
    <w:rsid w:val="00FA128F"/>
    <w:pPr>
      <w:spacing w:after="0" w:line="240" w:lineRule="auto"/>
    </w:pPr>
    <w:rPr>
      <w:rFonts w:ascii="Times New Roman" w:eastAsiaTheme="minorEastAsia" w:hAnsi="Times New Roman"/>
      <w:lang w:val="en-US" w:eastAsia="zh-CN"/>
    </w:rPr>
  </w:style>
  <w:style w:type="character" w:customStyle="1" w:styleId="3">
    <w:name w:val="未处理的提及3"/>
    <w:basedOn w:val="DefaultParagraphFont"/>
    <w:uiPriority w:val="99"/>
    <w:semiHidden/>
    <w:unhideWhenUsed/>
    <w:rsid w:val="009648BC"/>
    <w:rPr>
      <w:color w:val="605E5C"/>
      <w:shd w:val="clear" w:color="auto" w:fill="E1DFDD"/>
    </w:rPr>
  </w:style>
  <w:style w:type="table" w:styleId="TableGrid">
    <w:name w:val="Table Grid"/>
    <w:basedOn w:val="TableNormal"/>
    <w:uiPriority w:val="59"/>
    <w:rsid w:val="0060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4AC"/>
    <w:rPr>
      <w:color w:val="808080"/>
    </w:rPr>
  </w:style>
  <w:style w:type="character" w:customStyle="1" w:styleId="Heading1Char">
    <w:name w:val="Heading 1 Char"/>
    <w:basedOn w:val="DefaultParagraphFont"/>
    <w:link w:val="Heading1"/>
    <w:uiPriority w:val="9"/>
    <w:rsid w:val="00D71AAE"/>
    <w:rPr>
      <w:rFonts w:ascii="Times New Roman" w:eastAsiaTheme="minorEastAsia" w:hAnsi="Times New Roman"/>
      <w:b/>
      <w:bCs/>
      <w:kern w:val="44"/>
      <w:sz w:val="28"/>
      <w:szCs w:val="44"/>
      <w:lang w:val="en-US" w:eastAsia="zh-CN"/>
    </w:rPr>
  </w:style>
  <w:style w:type="table" w:styleId="PlainTable2">
    <w:name w:val="Plain Table 2"/>
    <w:basedOn w:val="TableNormal"/>
    <w:uiPriority w:val="42"/>
    <w:rsid w:val="00064F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1F6220"/>
    <w:rPr>
      <w:rFonts w:asciiTheme="majorHAnsi" w:eastAsiaTheme="majorEastAsia" w:hAnsiTheme="majorHAnsi" w:cstheme="majorBidi"/>
      <w:b/>
      <w:bCs/>
      <w:sz w:val="32"/>
      <w:szCs w:val="32"/>
      <w:lang w:val="en-US" w:eastAsia="zh-CN"/>
    </w:rPr>
  </w:style>
  <w:style w:type="character" w:customStyle="1" w:styleId="Heading3Char">
    <w:name w:val="Heading 3 Char"/>
    <w:basedOn w:val="DefaultParagraphFont"/>
    <w:link w:val="Heading3"/>
    <w:uiPriority w:val="9"/>
    <w:rsid w:val="00617D82"/>
    <w:rPr>
      <w:rFonts w:ascii="Times New Roman" w:eastAsiaTheme="minorEastAsia" w:hAnsi="Times New Roman"/>
      <w:b/>
      <w:bCs/>
      <w:sz w:val="32"/>
      <w:szCs w:val="32"/>
      <w:lang w:val="en-US" w:eastAsia="zh-CN"/>
    </w:rPr>
  </w:style>
  <w:style w:type="character" w:styleId="UnresolvedMention">
    <w:name w:val="Unresolved Mention"/>
    <w:basedOn w:val="DefaultParagraphFont"/>
    <w:uiPriority w:val="99"/>
    <w:semiHidden/>
    <w:unhideWhenUsed/>
    <w:rsid w:val="009775BB"/>
    <w:rPr>
      <w:color w:val="605E5C"/>
      <w:shd w:val="clear" w:color="auto" w:fill="E1DFDD"/>
    </w:rPr>
  </w:style>
  <w:style w:type="paragraph" w:customStyle="1" w:styleId="AuthorList">
    <w:name w:val="Author List"/>
    <w:aliases w:val="Keywords,Abstract"/>
    <w:basedOn w:val="Subtitle"/>
    <w:next w:val="Normal"/>
    <w:uiPriority w:val="1"/>
    <w:qFormat/>
    <w:rsid w:val="00B5141D"/>
    <w:pPr>
      <w:spacing w:after="240" w:line="240" w:lineRule="auto"/>
      <w:jc w:val="left"/>
      <w:outlineLvl w:val="9"/>
    </w:pPr>
    <w:rPr>
      <w:rFonts w:ascii="Times New Roman" w:hAnsi="Times New Roman" w:cs="Times New Roman"/>
      <w:bCs w:val="0"/>
      <w:kern w:val="0"/>
      <w:sz w:val="24"/>
      <w:szCs w:val="24"/>
      <w:lang w:eastAsia="en-US"/>
    </w:rPr>
  </w:style>
  <w:style w:type="paragraph" w:styleId="Subtitle">
    <w:name w:val="Subtitle"/>
    <w:basedOn w:val="Normal"/>
    <w:next w:val="Normal"/>
    <w:link w:val="SubtitleChar"/>
    <w:uiPriority w:val="11"/>
    <w:qFormat/>
    <w:rsid w:val="00B5141D"/>
    <w:pPr>
      <w:spacing w:before="240" w:after="60" w:line="312" w:lineRule="auto"/>
      <w:jc w:val="center"/>
      <w:outlineLvl w:val="1"/>
    </w:pPr>
    <w:rPr>
      <w:rFonts w:asciiTheme="minorHAnsi" w:hAnsiTheme="minorHAnsi"/>
      <w:b/>
      <w:bCs/>
      <w:kern w:val="28"/>
      <w:sz w:val="32"/>
      <w:szCs w:val="32"/>
    </w:rPr>
  </w:style>
  <w:style w:type="character" w:customStyle="1" w:styleId="SubtitleChar">
    <w:name w:val="Subtitle Char"/>
    <w:basedOn w:val="DefaultParagraphFont"/>
    <w:link w:val="Subtitle"/>
    <w:uiPriority w:val="11"/>
    <w:rsid w:val="00B5141D"/>
    <w:rPr>
      <w:rFonts w:eastAsiaTheme="minorEastAsia"/>
      <w:b/>
      <w:bCs/>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zkong@niglas.ac.cn"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F3D2-C77A-4120-96C0-15947703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10</Pages>
  <Words>758</Words>
  <Characters>4323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UFZ</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Rode</dc:creator>
  <dc:description>NE.Ref</dc:description>
  <cp:lastModifiedBy>Tim West</cp:lastModifiedBy>
  <cp:revision>418</cp:revision>
  <cp:lastPrinted>2022-10-08T03:15:00Z</cp:lastPrinted>
  <dcterms:created xsi:type="dcterms:W3CDTF">2022-01-20T11:28:00Z</dcterms:created>
  <dcterms:modified xsi:type="dcterms:W3CDTF">2023-01-06T14:52:00Z</dcterms:modified>
</cp:coreProperties>
</file>