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1DAC" w14:textId="0410E61E" w:rsidR="00B93C74" w:rsidRPr="001F3D03" w:rsidRDefault="00E052AF" w:rsidP="00B93C74">
      <w:pPr>
        <w:jc w:val="center"/>
        <w:rPr>
          <w:rFonts w:ascii="Helvetica" w:eastAsia="Calibri" w:hAnsi="Helvetica" w:cs="Calibri"/>
          <w:b/>
          <w:sz w:val="32"/>
          <w:szCs w:val="32"/>
        </w:rPr>
      </w:pPr>
      <w:r w:rsidRPr="001F3D03">
        <w:rPr>
          <w:rFonts w:ascii="Helvetica" w:eastAsia="Calibri" w:hAnsi="Helvetica" w:cs="Calibri"/>
          <w:b/>
          <w:sz w:val="32"/>
          <w:szCs w:val="32"/>
        </w:rPr>
        <w:t>Supporting information</w:t>
      </w:r>
    </w:p>
    <w:p w14:paraId="53E6C411" w14:textId="1046898F" w:rsidR="003B7062" w:rsidRPr="0071312B" w:rsidRDefault="0060347B" w:rsidP="0060347B">
      <w:pPr>
        <w:jc w:val="center"/>
        <w:rPr>
          <w:rFonts w:ascii="Helvetica" w:eastAsia="Calibri" w:hAnsi="Helvetica" w:cs="Calibri"/>
        </w:rPr>
      </w:pPr>
      <w:bookmarkStart w:id="0" w:name="_gjdgxs" w:colFirst="0" w:colLast="0"/>
      <w:bookmarkEnd w:id="0"/>
      <w:r w:rsidRPr="0060347B">
        <w:rPr>
          <w:rFonts w:ascii="Helvetica" w:eastAsia="Calibri" w:hAnsi="Helvetica" w:cs="Calibri"/>
          <w:sz w:val="36"/>
          <w:szCs w:val="36"/>
        </w:rPr>
        <w:t>The EICAT+ framework enables classification of positive impacts of alien taxa on native biodiversity</w:t>
      </w:r>
    </w:p>
    <w:tbl>
      <w:tblPr>
        <w:tblW w:w="95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2642D9" w:rsidRPr="0071312B" w14:paraId="1118CB0B" w14:textId="77777777" w:rsidTr="00E82043">
        <w:trPr>
          <w:trHeight w:val="8390"/>
        </w:trPr>
        <w:tc>
          <w:tcPr>
            <w:tcW w:w="9510" w:type="dxa"/>
            <w:shd w:val="clear" w:color="auto" w:fill="E4F2FE"/>
            <w:tcMar>
              <w:top w:w="100" w:type="dxa"/>
              <w:left w:w="100" w:type="dxa"/>
              <w:bottom w:w="100" w:type="dxa"/>
              <w:right w:w="100" w:type="dxa"/>
            </w:tcMar>
          </w:tcPr>
          <w:p w14:paraId="4B9AEBA6" w14:textId="54009323" w:rsidR="002642D9" w:rsidRPr="005B29C5" w:rsidRDefault="0071312B" w:rsidP="00E82043">
            <w:pPr>
              <w:pStyle w:val="Titolo3"/>
              <w:rPr>
                <w:rFonts w:ascii="Helvetica" w:hAnsi="Helvetica"/>
                <w:b/>
                <w:color w:val="auto"/>
                <w:sz w:val="20"/>
                <w:szCs w:val="20"/>
              </w:rPr>
            </w:pPr>
            <w:bookmarkStart w:id="1" w:name="_z337ya" w:colFirst="0" w:colLast="0"/>
            <w:bookmarkStart w:id="2" w:name="_Hlk95380941"/>
            <w:bookmarkStart w:id="3" w:name="_Hlk95380542"/>
            <w:bookmarkEnd w:id="1"/>
            <w:r w:rsidRPr="005B29C5">
              <w:rPr>
                <w:rFonts w:ascii="Helvetica" w:hAnsi="Helvetica"/>
                <w:b/>
                <w:color w:val="auto"/>
                <w:sz w:val="20"/>
                <w:szCs w:val="20"/>
              </w:rPr>
              <w:t xml:space="preserve">Supporting </w:t>
            </w:r>
            <w:proofErr w:type="gramStart"/>
            <w:r w:rsidRPr="005B29C5">
              <w:rPr>
                <w:rFonts w:ascii="Helvetica" w:hAnsi="Helvetica"/>
                <w:b/>
                <w:color w:val="auto"/>
                <w:sz w:val="20"/>
                <w:szCs w:val="20"/>
              </w:rPr>
              <w:t>information</w:t>
            </w:r>
            <w:proofErr w:type="gramEnd"/>
            <w:r w:rsidRPr="005B29C5">
              <w:rPr>
                <w:rFonts w:ascii="Helvetica" w:hAnsi="Helvetica"/>
                <w:b/>
                <w:color w:val="auto"/>
                <w:sz w:val="20"/>
                <w:szCs w:val="20"/>
              </w:rPr>
              <w:t xml:space="preserve"> A </w:t>
            </w:r>
            <w:bookmarkEnd w:id="2"/>
            <w:r w:rsidRPr="005B29C5">
              <w:rPr>
                <w:rFonts w:ascii="Helvetica" w:hAnsi="Helvetica"/>
                <w:b/>
                <w:color w:val="auto"/>
                <w:sz w:val="20"/>
                <w:szCs w:val="20"/>
              </w:rPr>
              <w:t>-</w:t>
            </w:r>
            <w:r w:rsidR="002642D9" w:rsidRPr="005B29C5">
              <w:rPr>
                <w:rFonts w:ascii="Helvetica" w:hAnsi="Helvetica"/>
                <w:b/>
                <w:color w:val="auto"/>
                <w:sz w:val="20"/>
                <w:szCs w:val="20"/>
              </w:rPr>
              <w:t xml:space="preserve"> Glossary of additional key terms </w:t>
            </w:r>
          </w:p>
          <w:bookmarkEnd w:id="3"/>
          <w:p w14:paraId="114F1660" w14:textId="77777777" w:rsidR="002642D9" w:rsidRPr="0071312B" w:rsidRDefault="00000000" w:rsidP="00E82043">
            <w:pPr>
              <w:widowControl w:val="0"/>
              <w:spacing w:line="240" w:lineRule="auto"/>
              <w:rPr>
                <w:rFonts w:ascii="Helvetica" w:eastAsia="Calibri" w:hAnsi="Helvetica" w:cs="Calibri"/>
                <w:b/>
                <w:sz w:val="20"/>
                <w:szCs w:val="20"/>
              </w:rPr>
            </w:pPr>
            <w:r>
              <w:rPr>
                <w:rFonts w:ascii="Helvetica" w:hAnsi="Helvetica"/>
              </w:rPr>
              <w:pict w14:anchorId="56716CCD">
                <v:rect id="_x0000_i1025" style="width:0;height:1.5pt" o:hralign="center" o:hrstd="t" o:hr="t" fillcolor="#a0a0a0" stroked="f"/>
              </w:pict>
            </w:r>
          </w:p>
          <w:p w14:paraId="221A16E7" w14:textId="5B7637C3" w:rsidR="002642D9" w:rsidRPr="0071312B" w:rsidRDefault="002642D9" w:rsidP="00E82043">
            <w:pPr>
              <w:widowControl w:val="0"/>
              <w:spacing w:before="240" w:after="240" w:line="240" w:lineRule="auto"/>
              <w:rPr>
                <w:rFonts w:ascii="Helvetica" w:eastAsia="Calibri" w:hAnsi="Helvetica" w:cs="Calibri"/>
                <w:sz w:val="18"/>
                <w:szCs w:val="18"/>
              </w:rPr>
            </w:pPr>
            <w:r w:rsidRPr="0071312B">
              <w:rPr>
                <w:rFonts w:ascii="Helvetica" w:eastAsia="Calibri" w:hAnsi="Helvetica" w:cs="Calibri"/>
                <w:b/>
                <w:sz w:val="18"/>
                <w:szCs w:val="18"/>
              </w:rPr>
              <w:t>Entity of interest:</w:t>
            </w:r>
            <w:r w:rsidRPr="0071312B">
              <w:rPr>
                <w:rFonts w:ascii="Helvetica" w:eastAsia="Calibri" w:hAnsi="Helvetica" w:cs="Calibri"/>
                <w:sz w:val="18"/>
                <w:szCs w:val="18"/>
              </w:rPr>
              <w:t xml:space="preserve"> an entity, such as a population or a habitat, that is relevant to people according to certain values, motivations and reference systems and can benefit or suffer from the impact of an alien taxon. Entities of interest can be, for instance, native species, sentient individuals, protected populations or ecosystems, human communities and societies. Ethical, societal or conservational values are crucial to define not only the entity of interest but also to what extent the latter benefits or suffers from the impact of an alien species. For example, supposing that an alien predator decreases the population size of a native prey species, the impact can be considered beneficial for ecosystem functioning if the native species has become, for various reasons, overabundant and competes strongly with subordinate species, or harmful to nature conservation if the native species is rare, protected or endangered</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author":[{"dropping-particle":"","family":"Vimercati","given":"Giovanni","non-dropping-particle":"","parse-names":false,"suffix":""},{"dropping-particle":"","family":"Kumschick","given":"Sabrina","non-dropping-particle":"","parse-names":false,"suffix":""},{"dropping-particle":"","family":"Probert","given":"Anna","non-dropping-particle":"","parse-names":false,"suffix":""},{"dropping-particle":"","family":"Volery","given":"Lara","non-dropping-particle":"","parse-names":false,"suffix":""},{"dropping-particle":"","family":"Bacher","given":"Sven","non-dropping-particle":"","parse-names":false,"suffix":""}],"container-title":"NeoBiota","id":"ITEM-1","issued":{"date-parts":[["2020"]]},"page":"525-545","title":"The importance of assessing positive and beneficial impacts of alien species","type":"article-journal","volume":"65"},"uris":["http://www.mendeley.com/documents/?uuid=e0c7ef1e-dccd-4901-8169-d4c5bb6e9953"]}],"mendeley":{"formattedCitation":"[1]","plainTextFormattedCitation":"[1]","previouslyFormattedCitation":"[1]"},"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[1]</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 xml:space="preserve">. In the first case, ecological functioning and competitively subordinate species (entities of interest) benefit from the impact, while in the second case the native rare species (entity of interest) is harmed by the impact. Thus, the same negative impact on the native prey species can be considered beneficial or harmful in accordance with different values, interests or motivations. </w:t>
            </w:r>
          </w:p>
          <w:p w14:paraId="5DED4DF8" w14:textId="7F700EC0" w:rsidR="002642D9" w:rsidRPr="0071312B" w:rsidRDefault="002642D9" w:rsidP="00E82043">
            <w:pPr>
              <w:widowControl w:val="0"/>
              <w:spacing w:line="240" w:lineRule="auto"/>
              <w:rPr>
                <w:rFonts w:ascii="Helvetica" w:eastAsia="Calibri" w:hAnsi="Helvetica" w:cs="Calibri"/>
                <w:sz w:val="18"/>
                <w:szCs w:val="18"/>
              </w:rPr>
            </w:pPr>
            <w:r w:rsidRPr="0071312B">
              <w:rPr>
                <w:rFonts w:ascii="Helvetica" w:eastAsia="Calibri" w:hAnsi="Helvetica" w:cs="Calibri"/>
                <w:b/>
                <w:sz w:val="18"/>
                <w:szCs w:val="18"/>
              </w:rPr>
              <w:t xml:space="preserve">Native (or indigenous) range: </w:t>
            </w:r>
            <w:r w:rsidRPr="0071312B">
              <w:rPr>
                <w:rFonts w:ascii="Helvetica" w:eastAsia="Calibri" w:hAnsi="Helvetica" w:cs="Calibri"/>
                <w:sz w:val="18"/>
                <w:szCs w:val="18"/>
              </w:rPr>
              <w:t>known or inferred distribution of a species generated from historical (written or verbal) records, or physical evidence of the taxon’s occurrence. Where direct evidence is inadequate to confirm previous occurrence, the existence of suitable habitat within ecologically appropriate proximity to the known range may be taken as adequate evidence of previous occurrence</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9782831716091","abstract":":","author":[{"dropping-particle":"","family":"IUCN/SSC","given":"","non-dropping-particle":"","parse-names":false,"suffix":""}],"id":"ITEM-1","issued":{"date-parts":[["2013"]]},"number-of-pages":"57","publisher-place":"Gland, Switzerland: IUCN Species Survival Commission","title":"Guidelines for Reintroductions and Other Conservation Translocations. Version 1.0.","type":"book"},"uris":["http://www.mendeley.com/documents/?uuid=e5e5df83-12b4-434b-a916-6b1c7ec61d99"]}],"mendeley":{"formattedCitation":"[2]","plainTextFormattedCitation":"[2]","previouslyFormattedCitation":"[2]"},"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[2]</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 Note that the definition of native range used here coincides with the definition used by the IUCN to describe the extent of occurrence, i.e. the area contained within the shortest continuous boundary which encompasses all known, inferred and projected sites of present occurrence of a taxon, excluding cases of vagrancy</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{"citationItems":[{"id":"ITEM-1","itemData":{"ISBN":"2831706335","abstract":"The IUCN Red List Categories and Criteria are intended to be an easily and widely understood system for classifying species at high risk of global extinction. The general aim of the system is to provide an explicit, objective framework for the classification of the broadest range of species according to their extinction risk.","author":[{"dropping-particle":"","family":"IUCN","given":"","non-dropping-particle":"","parse-names":false,"suffix":""}],"edition":"Second","editor":[{"dropping-particle":"","family":"International Union for the Conservation of Nature","given":"Species Survival Commission.","non-dropping-particle":"","parse-names":false,"suffix":""}],"id":"ITEM-1","issued":{"date-parts":[["2012"]]},"number-of-pages":"32","publisher":"IUCN","publisher-place":"Gland, Switzerland and Cambridge, UK: IUCN","title":"IUCN Red List Categories and Criteria: Version 3.1","type":"book"},"uris":["http://www.mendeley.com/documents/?uuid=d28a539a-054f-3b3e-908d-000cecb1cb5b"]},{"id":"ITEM-2","itemData":{"DOI":"10.1017/cbo9780511558207.034","URL":"https://www.iucn.org/sites/dev/files/iucn-glossary-of-definitions_en_2021.05.pdf","accessed":{"date-parts":[["2021","8","17"]]},"author":[{"dropping-particle":"","family":"IUCN","given":"","non-dropping-particle":"","parse-names":false,"suffix":""}],"container-title":"IUCN Definitions ENGLISH","id":"ITEM-2","issued":{"date-parts":[["2021"]]},"title":"Glossary of definitions","type":"webpage"},"uris":["http://www.mendeley.com/documents/?uuid=68e61a8a-48a9-4e1b-a655-9b9f65e5b68e"]}],"mendeley":{"formattedCitation":"[3,4]","plainTextFormattedCitation":"[3,4]","previouslyFormattedCitation":"[3,4]"},"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[3,4]</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 xml:space="preserve">.  </w:t>
            </w:r>
          </w:p>
          <w:p w14:paraId="73D509D1" w14:textId="43C7ECA3" w:rsidR="002642D9" w:rsidRPr="0071312B" w:rsidRDefault="002642D9" w:rsidP="00E82043">
            <w:pPr>
              <w:widowControl w:val="0"/>
              <w:spacing w:line="240" w:lineRule="auto"/>
              <w:rPr>
                <w:rFonts w:ascii="Helvetica" w:eastAsia="Calibri" w:hAnsi="Helvetica" w:cs="Calibri"/>
                <w:sz w:val="18"/>
                <w:szCs w:val="18"/>
              </w:rPr>
            </w:pPr>
            <w:r w:rsidRPr="0071312B">
              <w:rPr>
                <w:rFonts w:ascii="Helvetica" w:eastAsia="Calibri" w:hAnsi="Helvetica" w:cs="Calibri"/>
                <w:b/>
                <w:sz w:val="18"/>
                <w:szCs w:val="18"/>
              </w:rPr>
              <w:t>Population</w:t>
            </w:r>
            <w:r w:rsidRPr="0071312B">
              <w:rPr>
                <w:rFonts w:ascii="Helvetica" w:eastAsia="Calibri" w:hAnsi="Helvetica" w:cs="Calibri"/>
                <w:sz w:val="18"/>
                <w:szCs w:val="18"/>
              </w:rPr>
              <w:t xml:space="preserve">: group of individuals of the same </w:t>
            </w:r>
            <w:r w:rsidR="00DA4B1F">
              <w:rPr>
                <w:rFonts w:ascii="Helvetica" w:eastAsia="Calibri" w:hAnsi="Helvetica" w:cs="Calibri"/>
                <w:sz w:val="18"/>
                <w:szCs w:val="18"/>
              </w:rPr>
              <w:t>species</w:t>
            </w:r>
            <w:r w:rsidRPr="0071312B">
              <w:rPr>
                <w:rFonts w:ascii="Helvetica" w:eastAsia="Calibri" w:hAnsi="Helvetica" w:cs="Calibri"/>
                <w:sz w:val="18"/>
                <w:szCs w:val="18"/>
              </w:rPr>
              <w:t xml:space="preserve"> that live in a given area and interbreed. </w:t>
            </w:r>
          </w:p>
          <w:p w14:paraId="4EE69840" w14:textId="558CF2A9" w:rsidR="002642D9" w:rsidRPr="0071312B" w:rsidRDefault="002642D9" w:rsidP="002642D9">
            <w:pPr>
              <w:widowControl w:val="0"/>
              <w:numPr>
                <w:ilvl w:val="0"/>
                <w:numId w:val="3"/>
              </w:numPr>
              <w:spacing w:line="240" w:lineRule="auto"/>
              <w:rPr>
                <w:rFonts w:ascii="Helvetica" w:hAnsi="Helvetica"/>
                <w:sz w:val="18"/>
                <w:szCs w:val="18"/>
              </w:rPr>
            </w:pPr>
            <w:r w:rsidRPr="0071312B">
              <w:rPr>
                <w:rFonts w:ascii="Helvetica" w:eastAsia="Calibri" w:hAnsi="Helvetica" w:cs="Calibri"/>
                <w:b/>
                <w:sz w:val="18"/>
                <w:szCs w:val="18"/>
              </w:rPr>
              <w:t>Global population</w:t>
            </w:r>
            <w:r w:rsidRPr="0071312B">
              <w:rPr>
                <w:rFonts w:ascii="Helvetica" w:eastAsia="Calibri" w:hAnsi="Helvetica" w:cs="Calibri"/>
                <w:sz w:val="18"/>
                <w:szCs w:val="18"/>
              </w:rPr>
              <w:t xml:space="preserve">: total number of individuals of a </w:t>
            </w:r>
            <w:r w:rsidR="00DA4B1F">
              <w:rPr>
                <w:rFonts w:ascii="Helvetica" w:eastAsia="Calibri" w:hAnsi="Helvetica" w:cs="Calibri"/>
                <w:sz w:val="18"/>
                <w:szCs w:val="18"/>
              </w:rPr>
              <w:t>species</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{"citationItems":[{"id":"ITEM-1","itemData":{"ISBN":"9782831720401","author":[{"dropping-particle":"","family":"IUCN","given":"","non-dropping-particle":"","parse-names":false,"suffix":""}],"container-title":"IUCN EICAT Categories and Criteria: first edition","id":"ITEM-1","issued":{"date-parts":[["2020"]]},"number-of-pages":"36","title":"IUCN EICAT Categories and Criteria. The Environmental Impact Classification for Alien Taxa","type":"book"},"uris":["http://www.mendeley.com/documents/?uuid=0d31ebd3-c599-4edb-afd7-b1b040d92e96"]}],"mendeley":{"formattedCitation":"[5]","plainTextFormattedCitation":"[5]","previouslyFormattedCitation":"[5]"},"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[5]</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w:t>
            </w:r>
          </w:p>
          <w:p w14:paraId="7F6BBCDE" w14:textId="16805FC0" w:rsidR="002642D9" w:rsidRPr="0071312B" w:rsidRDefault="002642D9" w:rsidP="002642D9">
            <w:pPr>
              <w:widowControl w:val="0"/>
              <w:numPr>
                <w:ilvl w:val="0"/>
                <w:numId w:val="3"/>
              </w:numPr>
              <w:spacing w:line="240" w:lineRule="auto"/>
              <w:rPr>
                <w:rFonts w:ascii="Helvetica" w:hAnsi="Helvetica"/>
                <w:sz w:val="18"/>
                <w:szCs w:val="18"/>
              </w:rPr>
            </w:pPr>
            <w:r w:rsidRPr="0071312B">
              <w:rPr>
                <w:rFonts w:ascii="Helvetica" w:eastAsia="Calibri" w:hAnsi="Helvetica" w:cs="Calibri"/>
                <w:b/>
                <w:sz w:val="18"/>
                <w:szCs w:val="18"/>
              </w:rPr>
              <w:t>Sub-population</w:t>
            </w:r>
            <w:r w:rsidRPr="0071312B">
              <w:rPr>
                <w:rFonts w:ascii="Helvetica" w:eastAsia="Calibri" w:hAnsi="Helvetica" w:cs="Calibri"/>
                <w:sz w:val="18"/>
                <w:szCs w:val="18"/>
              </w:rPr>
              <w:t>: geographically or otherwise distinct group of individuals in the global population for which there is little demographic or genetic exchange</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{"citationItems":[{"id":"ITEM-1","itemData":{"ISBN":"9782831720401","author":[{"dropping-particle":"","family":"IUCN","given":"","non-dropping-particle":"","parse-names":false,"suffix":""}],"container-title":"IUCN EICAT Categories and Criteria: first edition","id":"ITEM-1","issued":{"date-parts":[["2020"]]},"number-of-pages":"36","title":"IUCN EICAT Categories and Criteria. The Environmental Impact Classification for Alien Taxa","type":"book"},"uris":["http://www.mendeley.com/documents/?uuid=0d31ebd3-c599-4edb-afd7-b1b040d92e96"]}],"mendeley":{"formattedCitation":"[5]","plainTextFormattedCitation":"[5]","previouslyFormattedCitation":"[5]"},"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[5]</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w:t>
            </w:r>
          </w:p>
          <w:p w14:paraId="633986E2" w14:textId="30044CD6" w:rsidR="002642D9" w:rsidRPr="0071312B" w:rsidRDefault="002642D9" w:rsidP="002642D9">
            <w:pPr>
              <w:widowControl w:val="0"/>
              <w:numPr>
                <w:ilvl w:val="0"/>
                <w:numId w:val="3"/>
              </w:numPr>
              <w:spacing w:after="0" w:line="240" w:lineRule="auto"/>
              <w:rPr>
                <w:rFonts w:ascii="Helvetica" w:hAnsi="Helvetica"/>
                <w:sz w:val="18"/>
                <w:szCs w:val="18"/>
              </w:rPr>
            </w:pPr>
            <w:r w:rsidRPr="0071312B">
              <w:rPr>
                <w:rFonts w:ascii="Helvetica" w:eastAsia="Calibri" w:hAnsi="Helvetica" w:cs="Calibri"/>
                <w:b/>
                <w:sz w:val="18"/>
                <w:szCs w:val="18"/>
              </w:rPr>
              <w:t>Local population</w:t>
            </w:r>
            <w:r w:rsidRPr="0071312B">
              <w:rPr>
                <w:rFonts w:ascii="Helvetica" w:eastAsia="Calibri" w:hAnsi="Helvetica" w:cs="Calibri"/>
                <w:sz w:val="18"/>
                <w:szCs w:val="18"/>
              </w:rPr>
              <w:t>: group of individuals within a sub-population. This may encompass all individuals within the sub-population or only some of those individuals. In the latter case, a local population is spatially disjunct from other groups of individuals, but shares individuals with other local populations through natural immigration, in which case it may form part of a metapopulation</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{"citationItems":[{"id":"ITEM-1","itemData":{"ISBN":"9782831720401","author":[{"dropping-particle":"","family":"IUCN","given":"","non-dropping-particle":"","parse-names":false,"suffix":""}],"container-title":"IUCN EICAT Categories and Criteria: first edition","id":"ITEM-1","issued":{"date-parts":[["2020"]]},"number-of-pages":"36","title":"IUCN EICAT Categories and Criteria. The Environmental Impact Classification for Alien Taxa","type":"book"},"uris":["http://www.mendeley.com/documents/?uuid=0d31ebd3-c599-4edb-afd7-b1b040d92e96"]}],"mendeley":{"formattedCitation":"[5]","plainTextFormattedCitation":"[5]","previouslyFormattedCitation":"[5]"},"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[5]</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 xml:space="preserve">. </w:t>
            </w:r>
          </w:p>
          <w:p w14:paraId="30F87E38" w14:textId="77777777" w:rsidR="002642D9" w:rsidRPr="0071312B" w:rsidRDefault="002642D9" w:rsidP="00E82043">
            <w:pPr>
              <w:widowControl w:val="0"/>
              <w:spacing w:after="0" w:line="240" w:lineRule="auto"/>
              <w:rPr>
                <w:rFonts w:ascii="Helvetica" w:eastAsia="Calibri" w:hAnsi="Helvetica" w:cs="Calibri"/>
                <w:sz w:val="18"/>
                <w:szCs w:val="18"/>
              </w:rPr>
            </w:pPr>
          </w:p>
          <w:p w14:paraId="480EF652" w14:textId="61D18364" w:rsidR="002642D9" w:rsidRPr="0071312B" w:rsidRDefault="002642D9" w:rsidP="0097757C">
            <w:pPr>
              <w:widowControl w:val="0"/>
              <w:numPr>
                <w:ilvl w:val="0"/>
                <w:numId w:val="9"/>
              </w:numPr>
              <w:spacing w:after="0" w:line="240" w:lineRule="auto"/>
              <w:rPr>
                <w:rFonts w:ascii="Helvetica" w:hAnsi="Helvetica"/>
                <w:sz w:val="18"/>
                <w:szCs w:val="18"/>
              </w:rPr>
            </w:pPr>
            <w:r w:rsidRPr="0071312B">
              <w:rPr>
                <w:rFonts w:ascii="Helvetica" w:eastAsia="Calibri" w:hAnsi="Helvetica" w:cs="Calibri"/>
                <w:sz w:val="18"/>
                <w:szCs w:val="18"/>
              </w:rPr>
              <w:t xml:space="preserve"> </w:t>
            </w:r>
            <w:r w:rsidRPr="0071312B">
              <w:rPr>
                <w:rFonts w:ascii="Helvetica" w:eastAsia="Calibri" w:hAnsi="Helvetica" w:cs="Calibri"/>
                <w:b/>
                <w:sz w:val="18"/>
                <w:szCs w:val="18"/>
              </w:rPr>
              <w:t>Local population extinction</w:t>
            </w:r>
            <w:r w:rsidRPr="0071312B">
              <w:rPr>
                <w:rFonts w:ascii="Helvetica" w:eastAsia="Calibri" w:hAnsi="Helvetica" w:cs="Calibri"/>
                <w:sz w:val="18"/>
                <w:szCs w:val="18"/>
              </w:rPr>
              <w:t>: condition that arises from the death of all individuals within a local population. Local population extinction differs from global (</w:t>
            </w:r>
            <w:r w:rsidR="00DA4B1F">
              <w:rPr>
                <w:rFonts w:ascii="Helvetica" w:eastAsia="Calibri" w:hAnsi="Helvetica" w:cs="Calibri"/>
                <w:sz w:val="18"/>
                <w:szCs w:val="18"/>
              </w:rPr>
              <w:t>species</w:t>
            </w:r>
            <w:r w:rsidRPr="0071312B">
              <w:rPr>
                <w:rFonts w:ascii="Helvetica" w:eastAsia="Calibri" w:hAnsi="Helvetica" w:cs="Calibri"/>
                <w:sz w:val="18"/>
                <w:szCs w:val="18"/>
              </w:rPr>
              <w:t xml:space="preserve">) extinction, which refers to the complete disappearance of a native </w:t>
            </w:r>
            <w:r w:rsidR="00DA4B1F">
              <w:rPr>
                <w:rFonts w:ascii="Helvetica" w:eastAsia="Calibri" w:hAnsi="Helvetica" w:cs="Calibri"/>
                <w:sz w:val="18"/>
                <w:szCs w:val="18"/>
              </w:rPr>
              <w:t>species</w:t>
            </w:r>
            <w:r w:rsidRPr="0071312B">
              <w:rPr>
                <w:rFonts w:ascii="Helvetica" w:eastAsia="Calibri" w:hAnsi="Helvetica" w:cs="Calibri"/>
                <w:sz w:val="18"/>
                <w:szCs w:val="18"/>
              </w:rPr>
              <w:t xml:space="preserve"> from all parts of its range. In situations where a </w:t>
            </w:r>
            <w:r w:rsidR="00DA4B1F">
              <w:rPr>
                <w:rFonts w:ascii="Helvetica" w:eastAsia="Calibri" w:hAnsi="Helvetica" w:cs="Calibri"/>
                <w:sz w:val="18"/>
                <w:szCs w:val="18"/>
              </w:rPr>
              <w:t>species</w:t>
            </w:r>
            <w:r w:rsidRPr="0071312B">
              <w:rPr>
                <w:rFonts w:ascii="Helvetica" w:eastAsia="Calibri" w:hAnsi="Helvetica" w:cs="Calibri"/>
                <w:sz w:val="18"/>
                <w:szCs w:val="18"/>
              </w:rPr>
              <w:t xml:space="preserve"> is only known from one locality, local population extinction may also result in the global</w:t>
            </w:r>
            <w:r w:rsidR="00DA4B1F">
              <w:rPr>
                <w:rFonts w:ascii="Helvetica" w:eastAsia="Calibri" w:hAnsi="Helvetica" w:cs="Calibri"/>
                <w:sz w:val="18"/>
                <w:szCs w:val="18"/>
              </w:rPr>
              <w:t xml:space="preserve"> species</w:t>
            </w:r>
            <w:r w:rsidRPr="0071312B">
              <w:rPr>
                <w:rFonts w:ascii="Helvetica" w:eastAsia="Calibri" w:hAnsi="Helvetica" w:cs="Calibri"/>
                <w:sz w:val="18"/>
                <w:szCs w:val="18"/>
              </w:rPr>
              <w:t xml:space="preserve"> extinction</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{"citationItems":[{"id":"ITEM-1","itemData":{"ISBN":"978-1-405-11117-1","abstract":"Fourth edition. Organisms in their environments : the evolutionary backdrop -- Conditions -- Resources -- Life, death and life histories -- Intraspecific competition -- Dispersal, dormancy and metapopulations -- Ecological applications at the level of organisms and single-species populations : restoration, biosecurity and conservation -- Interspecific competition -- The nature of predation -- The population dynamics of predation -- Decomposers and detritivores -- Parasitism and disease -- Symbiosis and mutualism -- Abundance -- Ecological applications at the level of population interactions : pest control and harvest management -- The nature of the community : patterns in space and time -- The flux of energy through ecosystems -- The flux of matter through ecosystems -- The influence of population interactions on community structure -- Food webs -- Patterns in species richness -- Ecological applications at the level of communities and ecosystems : management based on the theory of succession, food webs, ecosystem functioning and biodiversity.","author":[{"dropping-particle":"","family":"Begon","given":"Michael","non-dropping-particle":"","parse-names":false,"suffix":""},{"dropping-particle":"","family":"Townsend","given":"Colin R.","non-dropping-particle":"","parse-names":false,"suffix":""},{"dropping-particle":"","family":"Harper","given":"John L.","non-dropping-particle":"","parse-names":false,"suffix":""}],"edition":"Four","id":"ITEM-1","issued":{"date-parts":[["2005"]]},"number-of-pages":"750","publisher":"Wiley-Blackwell","title":"Ecology: From individuals to ecosystems","type":"book"},"uris":["http://www.mendeley.com/documents/?uuid=e569e1ea-ed36-3e03-b892-3f5f5728904a"]},{"id":"ITEM-2","itemData":{"ISBN":"9782831720401","author":[{"dropping-particle":"","family":"IUCN","given":"","non-dropping-particle":"","parse-names":false,"suffix":""}],"container-title":"IUCN EICAT Categories and Criteria: first edition","id":"ITEM-2","issued":{"date-parts":[["2020"]]},"number-of-pages":"36","title":"IUCN EICAT Categories and Criteria. The Environmental Impact Classification for Alien Taxa","type":"book"},"uris":["http://www.mendeley.com/documents/?uuid=0d31ebd3-c599-4edb-afd7-b1b040d92e96"]}],"mendeley":{"formattedCitation":"[5,6]","plainTextFormattedCitation":"[5,6]","previouslyFormattedCitation":"[5,6]"},"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[5,6]</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w:t>
            </w:r>
          </w:p>
          <w:p w14:paraId="010C88AD" w14:textId="5659BBCA" w:rsidR="002642D9" w:rsidRPr="0071312B" w:rsidRDefault="002642D9" w:rsidP="0097757C">
            <w:pPr>
              <w:widowControl w:val="0"/>
              <w:numPr>
                <w:ilvl w:val="0"/>
                <w:numId w:val="9"/>
              </w:numPr>
              <w:spacing w:line="240" w:lineRule="auto"/>
              <w:rPr>
                <w:rFonts w:ascii="Helvetica" w:hAnsi="Helvetica"/>
                <w:sz w:val="18"/>
                <w:szCs w:val="18"/>
              </w:rPr>
            </w:pPr>
            <w:r w:rsidRPr="0071312B">
              <w:rPr>
                <w:rFonts w:ascii="Helvetica" w:eastAsia="Calibri" w:hAnsi="Helvetica" w:cs="Calibri"/>
                <w:b/>
                <w:sz w:val="18"/>
                <w:szCs w:val="18"/>
              </w:rPr>
              <w:t>Local population re-establishment</w:t>
            </w:r>
            <w:r w:rsidRPr="0071312B">
              <w:rPr>
                <w:rFonts w:ascii="Helvetica" w:eastAsia="Calibri" w:hAnsi="Helvetica" w:cs="Calibri"/>
                <w:sz w:val="18"/>
                <w:szCs w:val="18"/>
              </w:rPr>
              <w:t xml:space="preserve">: condition that arises from the establishment of a local population within an area belonging to the native range of the </w:t>
            </w:r>
            <w:r w:rsidR="00DA4B1F">
              <w:rPr>
                <w:rFonts w:ascii="Helvetica" w:eastAsia="Calibri" w:hAnsi="Helvetica" w:cs="Calibri"/>
                <w:sz w:val="18"/>
                <w:szCs w:val="18"/>
              </w:rPr>
              <w:t>species</w:t>
            </w:r>
            <w:r w:rsidRPr="0071312B">
              <w:rPr>
                <w:rFonts w:ascii="Helvetica" w:eastAsia="Calibri" w:hAnsi="Helvetica" w:cs="Calibri"/>
                <w:sz w:val="18"/>
                <w:szCs w:val="18"/>
              </w:rPr>
              <w:t xml:space="preserve"> and where it became extinct.  </w:t>
            </w:r>
          </w:p>
          <w:p w14:paraId="58E40301" w14:textId="4F071FDF" w:rsidR="002642D9" w:rsidRPr="0071312B" w:rsidRDefault="002642D9" w:rsidP="00E82043">
            <w:pPr>
              <w:spacing w:line="240" w:lineRule="auto"/>
              <w:rPr>
                <w:rFonts w:ascii="Helvetica" w:eastAsia="Calibri" w:hAnsi="Helvetica" w:cs="Calibri"/>
                <w:sz w:val="18"/>
                <w:szCs w:val="18"/>
              </w:rPr>
            </w:pPr>
            <w:r w:rsidRPr="0071312B">
              <w:rPr>
                <w:rFonts w:ascii="Helvetica" w:eastAsia="Calibri" w:hAnsi="Helvetica" w:cs="Calibri"/>
                <w:b/>
                <w:sz w:val="18"/>
                <w:szCs w:val="18"/>
              </w:rPr>
              <w:t>Taxon</w:t>
            </w:r>
            <w:r w:rsidRPr="0071312B">
              <w:rPr>
                <w:rFonts w:ascii="Helvetica" w:eastAsia="Calibri" w:hAnsi="Helvetica" w:cs="Calibri"/>
                <w:sz w:val="18"/>
                <w:szCs w:val="18"/>
              </w:rPr>
              <w:t>: species or lower taxonomic levels (subspecies, varieties, cultivars, or breeds), including those that are not yet formally described</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{"citationItems":[{"id":"ITEM-1","itemData":{"ISBN":"9782831720401","author":[{"dropping-particle":"","family":"IUCN","given":"","non-dropping-particle":"","parse-names":false,"suffix":""}],"container-title":"IUCN EICAT Categories and Criteria: first edition","id":"ITEM-1","issued":{"date-parts":[["2020"]]},"number-of-pages":"36","title":"IUCN EICAT Categories and Criteria. The Environmental Impact Classification for Alien Taxa","type":"book"},"uris":["http://www.mendeley.com/documents/?uuid=0d31ebd3-c599-4edb-afd7-b1b040d92e96"]}],"mendeley":{"formattedCitation":"[5]","plainTextFormattedCitation":"[5]","previouslyFormattedCitation":"[5]"},"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[5]</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w:t>
            </w:r>
          </w:p>
          <w:p w14:paraId="3E541302" w14:textId="4D93877E" w:rsidR="002642D9" w:rsidRPr="0071312B" w:rsidRDefault="002642D9" w:rsidP="0097757C">
            <w:pPr>
              <w:widowControl w:val="0"/>
              <w:numPr>
                <w:ilvl w:val="0"/>
                <w:numId w:val="10"/>
              </w:numPr>
              <w:spacing w:line="240" w:lineRule="auto"/>
              <w:ind w:left="723"/>
              <w:rPr>
                <w:rFonts w:ascii="Helvetica" w:hAnsi="Helvetica"/>
                <w:sz w:val="18"/>
                <w:szCs w:val="18"/>
              </w:rPr>
            </w:pPr>
            <w:r w:rsidRPr="0071312B">
              <w:rPr>
                <w:rFonts w:ascii="Helvetica" w:eastAsia="Calibri" w:hAnsi="Helvetica" w:cs="Calibri"/>
                <w:b/>
                <w:sz w:val="18"/>
                <w:szCs w:val="18"/>
              </w:rPr>
              <w:t xml:space="preserve">Alien taxon: </w:t>
            </w:r>
            <w:r w:rsidRPr="0071312B">
              <w:rPr>
                <w:rFonts w:ascii="Helvetica" w:eastAsia="Calibri" w:hAnsi="Helvetica" w:cs="Calibri"/>
                <w:sz w:val="18"/>
                <w:szCs w:val="18"/>
              </w:rPr>
              <w:t>taxon moved and introduced either intentionally or unintentionally by human activities beyond the limits of its native range into an area in which it does not naturally occur. This movement allows the species to overcome fundamental biogeographic barriers to its natural dispersal. Common synonyms are exotic, introduced, nonindigenous, or non-native</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{"citationItems":[{"id":"ITEM-1","itemData":{"DOI":"10.1016/j.tree.2011.03.023","ISSN":"1872-8383","PMID":"21601306","abstract":"There has been a dramatic growth in research on biological invasions over the past 20 years, but a mature understanding of the field has been hampered because invasion biologists concerned with different taxa and different environments have largely adopted different model frameworks for the invasion process, resulting in a confusing range of concepts, terms and definitions. In this review, we propose a unified framework for biological invasions that reconciles and integrates the key features of the most commonly used invasion frameworks into a single conceptual model that can be applied to all human-mediated invasions. The unified framework combines previous stage-based and barrier models, and provides a terminology and categorisation for populations at different points in the invasion process.","author":[{"dropping-particle":"","family":"Blackburn","given":"Tim M","non-dropping-particle":"","parse-names":false,"suffix":""},{"dropping-particle":"","family":"Pyšek","given":"Petr","non-dropping-particle":"","parse-names":false,"suffix":""},{"dropping-particle":"","family":"Bacher","given":"Sven","non-dropping-particle":"","parse-names":false,"suffix":""},{"dropping-particle":"","family":"Carlton","given":"James T","non-dropping-particle":"","parse-names":false,"suffix":""},{"dropping-particle":"","family":"Duncan","given":"Richard P","non-dropping-particle":"","parse-names":false,"suffix":""},{"dropping-particle":"","family":"Jarošík","given":"Vojtěch","non-dropping-particle":"","parse-names":false,"suffix":""},{"dropping-particle":"","family":"Wilson","given":"John R U","non-dropping-particle":"","parse-names":false,"suffix":""},{"dropping-particle":"","family":"Richardson","given":"David M","non-dropping-particle":"","parse-names":false,"suffix":""}],"container-title":"Trends in ecology &amp; evolution","id":"ITEM-1","issue":"7","issued":{"date-parts":[["2011","7"]]},"page":"333-339","title":"A proposed unified framework for biological invasions.","type":"article-journal","volume":"26"},"uris":["http://www.mendeley.com/documents/?uuid=17d9d75c-2fd6-42d6-9eef-5ccea32da3ab"]}],"mendeley":{"formattedCitation":"[7]","plainTextFormattedCitation":"[7]","previouslyFormattedCitation":"[7]"},"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[7]</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 xml:space="preserve">.  </w:t>
            </w:r>
          </w:p>
          <w:p w14:paraId="3A6A0A45" w14:textId="3142A5B8" w:rsidR="002642D9" w:rsidRPr="0071312B" w:rsidRDefault="002642D9" w:rsidP="0097757C">
            <w:pPr>
              <w:widowControl w:val="0"/>
              <w:numPr>
                <w:ilvl w:val="0"/>
                <w:numId w:val="10"/>
              </w:numPr>
              <w:spacing w:line="240" w:lineRule="auto"/>
              <w:ind w:left="723"/>
              <w:rPr>
                <w:rFonts w:ascii="Helvetica" w:hAnsi="Helvetica"/>
                <w:sz w:val="18"/>
                <w:szCs w:val="18"/>
              </w:rPr>
            </w:pPr>
            <w:proofErr w:type="spellStart"/>
            <w:r w:rsidRPr="0071312B">
              <w:rPr>
                <w:rFonts w:ascii="Helvetica" w:eastAsia="Calibri" w:hAnsi="Helvetica" w:cs="Calibri"/>
                <w:b/>
                <w:sz w:val="18"/>
                <w:szCs w:val="18"/>
              </w:rPr>
              <w:t>Neonative</w:t>
            </w:r>
            <w:proofErr w:type="spellEnd"/>
            <w:r w:rsidRPr="0071312B">
              <w:rPr>
                <w:rFonts w:ascii="Helvetica" w:eastAsia="Calibri" w:hAnsi="Helvetica" w:cs="Calibri"/>
                <w:b/>
                <w:sz w:val="18"/>
                <w:szCs w:val="18"/>
              </w:rPr>
              <w:t xml:space="preserve"> taxon:</w:t>
            </w:r>
            <w:r w:rsidRPr="0071312B">
              <w:rPr>
                <w:rFonts w:ascii="Helvetica" w:eastAsia="Calibri" w:hAnsi="Helvetica" w:cs="Calibri"/>
                <w:sz w:val="18"/>
                <w:szCs w:val="18"/>
              </w:rPr>
              <w:t xml:space="preserve"> Range-expanding species (i.e. expanding beyond its historic native range) that tracks human-induced environmental change, without specific human assistance</w:t>
            </w:r>
            <w:r w:rsidR="00CF5250" w:rsidRPr="0071312B">
              <w:rPr>
                <w:rFonts w:ascii="Helvetica" w:eastAsia="Calibri" w:hAnsi="Helvetica" w:cs="Calibri"/>
                <w:sz w:val="18"/>
                <w:szCs w:val="18"/>
              </w:rPr>
              <w:t xml:space="preserve"> </w:t>
            </w:r>
            <w:r w:rsidR="00E82043" w:rsidRPr="0071312B">
              <w:rPr>
                <w:rFonts w:ascii="Helvetica" w:eastAsia="Calibri" w:hAnsi="Helvetica" w:cs="Calibri"/>
                <w:sz w:val="18"/>
                <w:szCs w:val="18"/>
              </w:rPr>
              <w:fldChar w:fldCharType="begin" w:fldLock="1"/>
            </w:r>
            <w:r w:rsidR="00ED175A">
              <w:rPr>
                <w:rFonts w:ascii="Helvetica" w:eastAsia="Calibri" w:hAnsi="Helvetica" w:cs="Calibri"/>
                <w:sz w:val="18"/>
                <w:szCs w:val="18"/>
              </w:rPr>
              <w:instrText>ADDIN CSL_CITATION {"citationItems":[{"id":"ITEM-1","itemData":{"DOI":"10.1093/biosci/biz101","ISSN":"15253244","abstract":"For many species, human-induced environmental changes are important indirect drivers of range expansion into new regions. We argue that it is important to distinguish the range dynamics of such species from those that occur without, or with less clear, involvement of human-induced environmental changes. We elucidate the salient features of the rapid increase in the number of species whose range dynamics are human induced, and review the relationships and differences to both natural range expansion and biological invasions. We discuss the consequences for science, policy and management in an era of rapid global change and highlight four key challenges relating to basic gaps in knowledge, and the transfer of scientific understanding to biodiversity management and policy. We conclude that range-expanding species responding to human-induced environmental change will become an essential feature for biodiversity management and science in the Anthropocene. Finally, we propose the term neonative for these taxa.","author":[{"dropping-particle":"","family":"Essl","given":"Franz","non-dropping-particle":"","parse-names":false,"suffix":""},{"dropping-particle":"","family":"Dullinger","given":"Stefan","non-dropping-particle":"","parse-names":false,"suffix":""},{"dropping-particle":"","family":"Genovesi","given":"Piero","non-dropping-particle":"","parse-names":false,"suffix":""},{"dropping-particle":"","family":"Hulme","given":"Philip E.","non-dropping-particle":"","parse-names":false,"suffix":""},{"dropping-particle":"","family":"Jeschke","given":"Jonathan M.","non-dropping-particle":"","parse-names":false,"suffix":""},{"dropping-particle":"","family":"Katsanevakis","given":"Stelios","non-dropping-particle":"","parse-names":false,"suffix":""},{"dropping-particle":"","family":"Kühn","given":"Ingolf","non-dropping-particle":"","parse-names":false,"suffix":""},{"dropping-particle":"","family":"Lenzner","given":"Bernd","non-dropping-particle":"","parse-names":false,"suffix":""},{"dropping-particle":"","family":"Pauchard","given":"Aníbal","non-dropping-particle":"","parse-names":false,"suffix":""},{"dropping-particle":"","family":"Pyšek","given":"Petr","non-dropping-particle":"","parse-names":false,"suffix":""},{"dropping-particle":"","family":"Rabitsch","given":"Wolfgang","non-dropping-particle":"","parse-names":false,"suffix":""},{"dropping-particle":"","family":"Richardson","given":"David M.","non-dropping-particle":"","parse-names":false,"suffix":""},{"dropping-particle":"","family":"Seebens","given":"Hanno","non-dropping-particle":"","parse-names":false,"suffix":""},{"dropping-particle":"","family":"Kleunen","given":"Mark","non-dropping-particle":"Van","parse-names":false,"suffix":""},{"dropping-particle":"","family":"Putten","given":"Wim H.","non-dropping-particle":"Van Der","parse-names":false,"suffix":""},{"dropping-particle":"","family":"Vilà","given":"Montserrat","non-dropping-particle":"","parse-names":false,"suffix":""},{"dropping-particle":"","family":"Bacher","given":"Sven","non-dropping-particle":"","parse-names":false,"suffix":""}],"container-title":"BioScience","id":"ITEM-1","issue":"11","issued":{"date-parts":[["2019"]]},"page":"908-919","title":"A Conceptual Framework for Range-Expanding Species that Track Human-Induced Environmental Change","type":"article-journal","volume":"69"},"uris":["http://www.mendeley.com/documents/?uuid=7a120451-64b9-4b82-af0c-0b829a1af5b1"]}],"mendeley":{"formattedCitation":"[8]","plainTextFormattedCitation":"[8]","previouslyFormattedCitation":"[8]"},"properties":{"noteIndex":0},"schema":"https://github.com/citation-style-language/schema/raw/master/csl-citation.json"}</w:instrText>
            </w:r>
            <w:r w:rsidR="00E82043" w:rsidRPr="0071312B">
              <w:rPr>
                <w:rFonts w:ascii="Helvetica" w:eastAsia="Calibri" w:hAnsi="Helvetica" w:cs="Calibri"/>
                <w:sz w:val="18"/>
                <w:szCs w:val="18"/>
              </w:rPr>
              <w:fldChar w:fldCharType="separate"/>
            </w:r>
            <w:r w:rsidR="00CF5250" w:rsidRPr="0071312B">
              <w:rPr>
                <w:rFonts w:ascii="Helvetica" w:eastAsia="Calibri" w:hAnsi="Helvetica" w:cs="Calibri"/>
                <w:noProof/>
                <w:sz w:val="18"/>
                <w:szCs w:val="18"/>
              </w:rPr>
              <w:t>[8]</w:t>
            </w:r>
            <w:r w:rsidR="00E82043" w:rsidRPr="0071312B">
              <w:rPr>
                <w:rFonts w:ascii="Helvetica" w:eastAsia="Calibri" w:hAnsi="Helvetica" w:cs="Calibri"/>
                <w:sz w:val="18"/>
                <w:szCs w:val="18"/>
              </w:rPr>
              <w:fldChar w:fldCharType="end"/>
            </w:r>
            <w:r w:rsidRPr="0071312B">
              <w:rPr>
                <w:rFonts w:ascii="Helvetica" w:eastAsia="Calibri" w:hAnsi="Helvetica" w:cs="Calibri"/>
                <w:sz w:val="18"/>
                <w:szCs w:val="18"/>
              </w:rPr>
              <w:t xml:space="preserve">.   </w:t>
            </w:r>
          </w:p>
        </w:tc>
      </w:tr>
    </w:tbl>
    <w:p w14:paraId="7F320D87" w14:textId="77777777" w:rsidR="002642D9" w:rsidRPr="0071312B" w:rsidRDefault="002642D9" w:rsidP="002642D9">
      <w:pPr>
        <w:spacing w:before="40" w:after="40" w:line="240" w:lineRule="auto"/>
        <w:rPr>
          <w:rFonts w:ascii="Helvetica" w:eastAsia="Calibri" w:hAnsi="Helvetica" w:cs="Calibri"/>
        </w:rPr>
      </w:pPr>
    </w:p>
    <w:p w14:paraId="3E3DFE83" w14:textId="77777777" w:rsidR="002642D9" w:rsidRPr="0071312B" w:rsidRDefault="002642D9" w:rsidP="002642D9">
      <w:pPr>
        <w:spacing w:before="40" w:after="40" w:line="240" w:lineRule="auto"/>
        <w:rPr>
          <w:rFonts w:ascii="Helvetica" w:eastAsia="Calibri" w:hAnsi="Helvetica" w:cs="Calibri"/>
          <w:sz w:val="18"/>
          <w:szCs w:val="18"/>
        </w:rPr>
        <w:sectPr w:rsidR="002642D9" w:rsidRPr="0071312B" w:rsidSect="00063D58">
          <w:footerReference w:type="default" r:id="rId8"/>
          <w:type w:val="continuous"/>
          <w:pgSz w:w="11909" w:h="16834"/>
          <w:pgMar w:top="1440" w:right="1440" w:bottom="1440" w:left="1440" w:header="720" w:footer="720" w:gutter="0"/>
          <w:cols w:space="720"/>
          <w:docGrid w:linePitch="286"/>
        </w:sectPr>
      </w:pPr>
    </w:p>
    <w:p w14:paraId="6B59B4D7" w14:textId="0DA91146" w:rsidR="002642D9" w:rsidRPr="005B29C5" w:rsidRDefault="00BF0E73" w:rsidP="002642D9">
      <w:pPr>
        <w:pStyle w:val="Titolo3"/>
        <w:rPr>
          <w:rFonts w:ascii="Helvetica" w:hAnsi="Helvetica"/>
          <w:color w:val="000000"/>
          <w:sz w:val="20"/>
          <w:szCs w:val="20"/>
        </w:rPr>
      </w:pPr>
      <w:bookmarkStart w:id="4" w:name="_3j2qqm3" w:colFirst="0" w:colLast="0"/>
      <w:bookmarkStart w:id="5" w:name="_Hlk95380819"/>
      <w:bookmarkEnd w:id="4"/>
      <w:r w:rsidRPr="005B29C5">
        <w:rPr>
          <w:rFonts w:ascii="Helvetica" w:hAnsi="Helvetica"/>
          <w:b/>
          <w:color w:val="000000"/>
          <w:sz w:val="20"/>
          <w:szCs w:val="20"/>
        </w:rPr>
        <w:lastRenderedPageBreak/>
        <w:t xml:space="preserve">Supporting information </w:t>
      </w:r>
      <w:r w:rsidR="005B29C5" w:rsidRPr="005B29C5">
        <w:rPr>
          <w:rFonts w:ascii="Helvetica" w:hAnsi="Helvetica"/>
          <w:b/>
          <w:color w:val="000000"/>
          <w:sz w:val="20"/>
          <w:szCs w:val="20"/>
        </w:rPr>
        <w:t>B</w:t>
      </w:r>
      <w:r w:rsidRPr="005B29C5">
        <w:rPr>
          <w:rFonts w:ascii="Helvetica" w:hAnsi="Helvetica"/>
          <w:b/>
          <w:color w:val="000000"/>
          <w:sz w:val="20"/>
          <w:szCs w:val="20"/>
        </w:rPr>
        <w:t xml:space="preserve"> - </w:t>
      </w:r>
      <w:bookmarkStart w:id="6" w:name="_Hlk95381126"/>
      <w:r w:rsidR="002642D9" w:rsidRPr="005B29C5">
        <w:rPr>
          <w:rFonts w:ascii="Helvetica" w:hAnsi="Helvetica"/>
          <w:b/>
          <w:color w:val="000000"/>
          <w:sz w:val="20"/>
          <w:szCs w:val="20"/>
        </w:rPr>
        <w:t>Table reporting contrasting arguments and approaches used to define how alien taxa</w:t>
      </w:r>
      <w:r w:rsidR="0071312B" w:rsidRPr="005B29C5">
        <w:rPr>
          <w:rFonts w:ascii="Helvetica" w:hAnsi="Helvetica"/>
          <w:b/>
          <w:color w:val="000000"/>
          <w:sz w:val="20"/>
          <w:szCs w:val="20"/>
        </w:rPr>
        <w:t xml:space="preserve"> are considered and </w:t>
      </w:r>
      <w:r w:rsidR="002642D9" w:rsidRPr="005B29C5">
        <w:rPr>
          <w:rFonts w:ascii="Helvetica" w:hAnsi="Helvetica"/>
          <w:b/>
          <w:color w:val="000000"/>
          <w:sz w:val="20"/>
          <w:szCs w:val="20"/>
        </w:rPr>
        <w:t xml:space="preserve">should be managed in accordance with </w:t>
      </w:r>
      <w:r w:rsidRPr="005B29C5">
        <w:rPr>
          <w:rFonts w:ascii="Helvetica" w:hAnsi="Helvetica"/>
          <w:b/>
          <w:color w:val="000000"/>
          <w:sz w:val="20"/>
          <w:szCs w:val="20"/>
        </w:rPr>
        <w:t>different</w:t>
      </w:r>
      <w:r w:rsidR="002642D9" w:rsidRPr="005B29C5">
        <w:rPr>
          <w:rFonts w:ascii="Helvetica" w:hAnsi="Helvetica"/>
          <w:b/>
          <w:color w:val="000000"/>
          <w:sz w:val="20"/>
          <w:szCs w:val="20"/>
        </w:rPr>
        <w:t xml:space="preserve"> conservation values/motivations.</w:t>
      </w:r>
      <w:bookmarkEnd w:id="5"/>
      <w:r w:rsidR="002642D9" w:rsidRPr="0071312B">
        <w:rPr>
          <w:rFonts w:ascii="Helvetica" w:hAnsi="Helvetica"/>
          <w:b/>
          <w:color w:val="000000"/>
          <w:sz w:val="20"/>
          <w:szCs w:val="20"/>
        </w:rPr>
        <w:t xml:space="preserve"> </w:t>
      </w:r>
      <w:bookmarkEnd w:id="6"/>
      <w:r w:rsidR="002642D9" w:rsidRPr="005B29C5">
        <w:rPr>
          <w:rFonts w:ascii="Helvetica" w:hAnsi="Helvetica"/>
          <w:color w:val="000000"/>
          <w:sz w:val="20"/>
          <w:szCs w:val="20"/>
        </w:rPr>
        <w:t xml:space="preserve">As multiple values/motivations exist and determine which entities we are interested in (see also </w:t>
      </w:r>
      <w:r w:rsidR="008330B3" w:rsidRPr="008330B3">
        <w:rPr>
          <w:rFonts w:ascii="Helvetica" w:hAnsi="Helvetica"/>
          <w:color w:val="000000"/>
          <w:sz w:val="20"/>
          <w:szCs w:val="20"/>
        </w:rPr>
        <w:t xml:space="preserve">Supporting information </w:t>
      </w:r>
      <w:r w:rsidR="008330B3">
        <w:rPr>
          <w:rFonts w:ascii="Helvetica" w:hAnsi="Helvetica"/>
          <w:color w:val="000000"/>
          <w:sz w:val="20"/>
          <w:szCs w:val="20"/>
        </w:rPr>
        <w:t>A</w:t>
      </w:r>
      <w:r w:rsidR="002642D9" w:rsidRPr="005B29C5">
        <w:rPr>
          <w:rFonts w:ascii="Helvetica" w:hAnsi="Helvetica"/>
          <w:color w:val="000000"/>
          <w:sz w:val="20"/>
          <w:szCs w:val="20"/>
        </w:rPr>
        <w:t xml:space="preserve">), </w:t>
      </w:r>
      <w:r w:rsidRPr="005B29C5">
        <w:rPr>
          <w:rFonts w:ascii="Helvetica" w:hAnsi="Helvetica"/>
          <w:color w:val="000000"/>
          <w:sz w:val="20"/>
          <w:szCs w:val="20"/>
        </w:rPr>
        <w:t>distinct</w:t>
      </w:r>
      <w:r w:rsidR="002642D9" w:rsidRPr="005B29C5">
        <w:rPr>
          <w:rFonts w:ascii="Helvetica" w:hAnsi="Helvetica"/>
          <w:color w:val="000000"/>
          <w:sz w:val="20"/>
          <w:szCs w:val="20"/>
        </w:rPr>
        <w:t xml:space="preserve"> conservation targets can be identified. Note that here we only consider conservation values/motivations that are expressed regardless of any </w:t>
      </w:r>
      <w:r w:rsidR="00E06CC1">
        <w:rPr>
          <w:rFonts w:ascii="Helvetica" w:hAnsi="Helvetica"/>
          <w:color w:val="000000"/>
          <w:sz w:val="20"/>
          <w:szCs w:val="20"/>
        </w:rPr>
        <w:t>n</w:t>
      </w:r>
      <w:r w:rsidR="002642D9" w:rsidRPr="005B29C5">
        <w:rPr>
          <w:rFonts w:ascii="Helvetica" w:hAnsi="Helvetica"/>
          <w:color w:val="000000"/>
          <w:sz w:val="20"/>
          <w:szCs w:val="20"/>
        </w:rPr>
        <w:t xml:space="preserve">ature’s instrumental (utilitarian) value, i.e. regardless of </w:t>
      </w:r>
      <w:r w:rsidR="00E06CC1">
        <w:rPr>
          <w:rFonts w:ascii="Helvetica" w:hAnsi="Helvetica"/>
          <w:color w:val="000000"/>
          <w:sz w:val="20"/>
          <w:szCs w:val="20"/>
        </w:rPr>
        <w:t>n</w:t>
      </w:r>
      <w:r w:rsidR="002642D9" w:rsidRPr="005B29C5">
        <w:rPr>
          <w:rFonts w:ascii="Helvetica" w:hAnsi="Helvetica"/>
          <w:color w:val="000000"/>
          <w:sz w:val="20"/>
          <w:szCs w:val="20"/>
        </w:rPr>
        <w:t>ature’s contributions to human well-being (see “</w:t>
      </w:r>
      <w:r w:rsidR="00E06CC1">
        <w:rPr>
          <w:rFonts w:ascii="Helvetica" w:hAnsi="Helvetica"/>
          <w:color w:val="000000"/>
          <w:sz w:val="20"/>
          <w:szCs w:val="20"/>
        </w:rPr>
        <w:t>n</w:t>
      </w:r>
      <w:r w:rsidR="002642D9" w:rsidRPr="005B29C5">
        <w:rPr>
          <w:rFonts w:ascii="Helvetica" w:hAnsi="Helvetica"/>
          <w:color w:val="000000"/>
          <w:sz w:val="20"/>
          <w:szCs w:val="20"/>
        </w:rPr>
        <w:t>ature for itself” framing</w:t>
      </w:r>
      <w:r w:rsidR="00CF5250" w:rsidRPr="005B29C5">
        <w:rPr>
          <w:rFonts w:ascii="Helvetica" w:hAnsi="Helvetica"/>
          <w:color w:val="000000"/>
          <w:sz w:val="20"/>
          <w:szCs w:val="20"/>
        </w:rPr>
        <w:t xml:space="preserve"> </w:t>
      </w:r>
      <w:r w:rsidR="00E82043" w:rsidRPr="005B29C5">
        <w:rPr>
          <w:rFonts w:ascii="Helvetica" w:hAnsi="Helvetica"/>
          <w:color w:val="000000"/>
          <w:sz w:val="20"/>
          <w:szCs w:val="20"/>
        </w:rPr>
        <w:fldChar w:fldCharType="begin" w:fldLock="1"/>
      </w:r>
      <w:r w:rsidR="00ED175A">
        <w:rPr>
          <w:rFonts w:ascii="Helvetica" w:hAnsi="Helvetica"/>
          <w:color w:val="000000"/>
          <w:sz w:val="20"/>
          <w:szCs w:val="20"/>
        </w:rPr>
        <w:instrText>ADDIN CSL_CITATION {"citationItems":[{"id":"ITEM-1","itemData":{"DOI":"10.1126/science.1254704","ISBN":"1095-9203 (Electronic)\\r0036-8075 (Linking)","ISSN":"0036-8075","PMID":"25258063","abstract":"Conservation biology is a missiondriven discipline and is therefore subject to both drift and the periodic adoption of fads and fashions. Although many basic conservation principles, conservation organizations, and initiatives of global reach and impact have persisted almost unchanged for decades, the framing and purpose of conservation have shifted. These shifts mainly relate to how the relationships between people and nature are viewed, with consequences for the science underpinning conservation.","author":[{"dropping-particle":"","family":"Mace","given":"Georgina M.","non-dropping-particle":"","parse-names":false,"suffix":""}],"container-title":"Science","id":"ITEM-1","issue":"6204","issued":{"date-parts":[["2014"]]},"page":"1558-1560","title":"Whose conservation? Changes in the perception and goals of nature conservation require a solid scientific basis","type":"article-journal","volume":"245"},"uris":["http://www.mendeley.com/documents/?uuid=6370e2c1-00c9-4382-bc02-1733385c92c4"]}],"mendeley":{"formattedCitation":"[9]","plainTextFormattedCitation":"[9]","previouslyFormattedCitation":"[9]"},"properties":{"noteIndex":0},"schema":"https://github.com/citation-style-language/schema/raw/master/csl-citation.json"}</w:instrText>
      </w:r>
      <w:r w:rsidR="00E82043" w:rsidRPr="005B29C5">
        <w:rPr>
          <w:rFonts w:ascii="Helvetica" w:hAnsi="Helvetica"/>
          <w:color w:val="000000"/>
          <w:sz w:val="20"/>
          <w:szCs w:val="20"/>
        </w:rPr>
        <w:fldChar w:fldCharType="separate"/>
      </w:r>
      <w:r w:rsidR="00CF5250" w:rsidRPr="005B29C5">
        <w:rPr>
          <w:rFonts w:ascii="Helvetica" w:hAnsi="Helvetica"/>
          <w:noProof/>
          <w:color w:val="000000"/>
          <w:sz w:val="20"/>
          <w:szCs w:val="20"/>
        </w:rPr>
        <w:t>[9]</w:t>
      </w:r>
      <w:r w:rsidR="00E82043" w:rsidRPr="005B29C5">
        <w:rPr>
          <w:rFonts w:ascii="Helvetica" w:hAnsi="Helvetica"/>
          <w:color w:val="000000"/>
          <w:sz w:val="20"/>
          <w:szCs w:val="20"/>
        </w:rPr>
        <w:fldChar w:fldCharType="end"/>
      </w:r>
      <w:r w:rsidR="002642D9" w:rsidRPr="005B29C5">
        <w:rPr>
          <w:rFonts w:ascii="Helvetica" w:hAnsi="Helvetica"/>
          <w:color w:val="000000"/>
          <w:sz w:val="20"/>
          <w:szCs w:val="20"/>
        </w:rPr>
        <w:t>). Also note that such contrasting arguments and approaches are not necessarily mutually exclusive and have been occasionally combined to find a middle-ground to achieve broader conservation goals</w:t>
      </w:r>
      <w:r w:rsidR="00CF5250" w:rsidRPr="005B29C5">
        <w:rPr>
          <w:rFonts w:ascii="Helvetica" w:hAnsi="Helvetica"/>
          <w:color w:val="000000"/>
          <w:sz w:val="20"/>
          <w:szCs w:val="20"/>
        </w:rPr>
        <w:t xml:space="preserve"> </w:t>
      </w:r>
      <w:r w:rsidR="009E0AD3" w:rsidRPr="005B29C5">
        <w:rPr>
          <w:rFonts w:ascii="Helvetica" w:hAnsi="Helvetica"/>
          <w:color w:val="000000"/>
          <w:sz w:val="20"/>
          <w:szCs w:val="20"/>
        </w:rPr>
        <w:fldChar w:fldCharType="begin" w:fldLock="1"/>
      </w:r>
      <w:r w:rsidR="00ED175A">
        <w:rPr>
          <w:rFonts w:ascii="Helvetica" w:hAnsi="Helvetica"/>
          <w:color w:val="000000"/>
          <w:sz w:val="20"/>
          <w:szCs w:val="20"/>
        </w:rPr>
        <w:instrText>ADDIN CSL_CITATION {"citationItems":[{"id":"ITEM-1","itemData":{"DOI":"10.1111/j.1526-100X.2010.00724.x","ISSN":"10612971","abstract":"Translocation, the intentional movement of living organisms from one area to another is increasingly being used as a conservation tool to overcome barriers to dispersal. A dichotomy exists for conservation-oriented translocations: on one hand, there are those that release plants or animals into known historic ranges and on the other hand, there are releases outside historic distributions. Misuse of or attempts to redefine established terms and a proliferation of variants of new terms such as assisted colonization, confuse and hamper communication. The aim of this opinion article is to describe and define a conservation translocation spectrum, from species reintroductions to assisted colonization, and beyond, and in so doing provide a standard framework and terminology for discussing translocation options. I suggest that we are moving along this spectrum, away from the dictates of historical species distribution records, toward the inclusion of more risky interventions that will be required to respond to habitat shifts due to anthropogenic impacts. To some extent rapid climate change changes everything, including how we should view introductions versus reintroductions. We need to seriously consider adding other approaches to our conservation toolbox. Assisted colonization will start us along this path, acknowledging as it does the accelerated rate of habitat change and the problems of attempting to preserve dynamic systems. The next step along the conservation translocation spectrum may be for reintroduction biology and restoration ecology to more comprehensively join forces on carefully selected projects to use species introductions to create novel ecosystems through active ecological community construction. © 2010 Society for Ecological Restoration International.","author":[{"dropping-particle":"","family":"Seddon","given":"Philip J","non-dropping-particle":"","parse-names":false,"suffix":""}],"container-title":"Restoration Ecology","id":"ITEM-1","issue":"6","issued":{"date-parts":[["2010"]]},"page":"796-802","title":"From Reintroduction to Assisted Colonization: Moving along the Conservation Translocation Spectrum","type":"article-journal","volume":"18"},"uris":["http://www.mendeley.com/documents/?uuid=05589d1d-6992-4ff3-afe7-dfd026b64dc2"]},{"id":"ITEM-2","itemData":{"DOI":"10.1016/j.biocon.2010.11.016","ISSN":"00063207","abstract":"Global climate change poses an immense challenge for conservation biologists seeking to mitigate impacts to species and ecosystems. Species persistence will depend on geographic range shifts or adaptation in response to warming patterns as novel climates and community assemblages arise. Assisted colonization has been proposed as a method for addressing these challenges. This technique, which consists of transporting species to a new range that is predicted to be favorable for persistence under future climate scenarios, has become the subject of controversy and discussion in the conservation community due to its highly manipulative nature, questions about widespread feasibility, and uncertainty associated with the likelihood of translocated species becoming invasive. We reviewed the discussion and criticism associated with assisted colonization and sought to identify other conservation techniques that also display potential to promote the colonization and adaptation of species in response to climate change. We propose an integrated conservation strategy that includes management for habitat connectivity, conservation genetics, and when necessary, assisted colonization of species that are still unable to shift their ranges even given implementation of the above standard conservation approaches. We argue that this integrated approach will facilitate persistence for a larger proportion of species than is possible by solely using assisted colonization. Furthermore, a multi-faceted approach will likely reduce the uncertainty of conservation outcomes and will become increasingly necessary for conservation of biodiversity in a changing climate. © 2010 Elsevier Ltd.","author":[{"dropping-particle":"","family":"Loss","given":"Scott R.","non-dropping-particle":"","parse-names":false,"suffix":""},{"dropping-particle":"","family":"Terwilliger","given":"Lauren A.","non-dropping-particle":"","parse-names":false,"suffix":""},{"dropping-particle":"","family":"Peterson","given":"Anna C.","non-dropping-particle":"","parse-names":false,"suffix":""}],"container-title":"Biological Conservation","id":"ITEM-2","issue":"1","issued":{"date-parts":[["2011"]]},"page":"92-100","publisher":"Elsevier Ltd","title":"Assisted colonization: Integrating conservation strategies in the face of climate change","type":"article-journal","volume":"144"},"uris":["http://www.mendeley.com/documents/?uuid=1cbbf8ae-ce0e-4217-a37e-a63ad5e87afe"]},{"id":"ITEM-3","itemData":{"DOI":"10.1890/100106","ISSN":"15409295","abstract":"Assisted colonization - also known as managed relocation or assisted migration - is one way of facilitating range shifts for species that are restricted in their ability to move in response to climate or other environmental changes. Over the past decade, a healthy debate has evolved in the scientific community over the costs and benefits of assisted colonization as a climate-adaptation strategy. This discussion has focused largely on the specific risks and benefits of intentionally moving species, and has led to the development of multiple frameworks and numerous recommendations for weighing and evaluating these factors. Here, we argue that this debate is, in part, misguided, and that a more productive discussion would result if the issue were reframed in light of (1) the goals of assisted colonization, (2) the realities of projected climate impacts, and (3) the use of complementary adaptation strategies, such as enhancing landscape connectivity. © The Ecological Society of America.","author":[{"dropping-particle":"","family":"Lawler","given":"Joshua J.","non-dropping-particle":"","parse-names":false,"suffix":""},{"dropping-particle":"","family":"Olden","given":"Julian D.","non-dropping-particle":"","parse-names":false,"suffix":""}],"container-title":"Frontiers in Ecology and the Environment","id":"ITEM-3","issue":"10","issued":{"date-parts":[["2011"]]},"page":"569-574","title":"Reframing the debate over assisted colonization","type":"article-journal","volume":"9"},"uris":["http://www.mendeley.com/documents/?uuid=41b5282b-fa57-4443-8061-f0f660aec7cf"]},{"id":"ITEM-4","itemData":{"DOI":"10.1016/j.biocon.2012.08.020","ISSN":"00063207","abstract":"Throughout the history of invasion biology, there has been long-standing and sometimes fierce debate on the perception and management of non-native species. Some argue that non-native species are universally undesirable for their unpredictability and their ability to at times dramatically disrupt native species and systems. Others argue for an approach that weighs a species' impact and role in a system before determining its desirability, irrespective of its identity. We suggest a middle-ground approach, one that does add extra caution about the desirability of non-native species relative to native species, but also bases perception and management decisions on the population stage of the non-native species and in relation to a wider range of conservation goals. In initial stages of introduction and establishment, we argue that a cautious approach is most prudent, one assuming the potential dangers of the new species in systems. In later stages of established populations, we argue that impact assessments will provide the soundest and more efficient management information, with origin and other available data included as part of the subsequent decision-making process. We explore and expand on these suggestions, and hope that the perspective presented respectfully contributes to finding a common ground in a long and polarized debate. © 2012 Elsevier Ltd.","author":[{"dropping-particle":"","family":"Shackelford","given":"Nancy","non-dropping-particle":"","parse-names":false,"suffix":""},{"dropping-particle":"","family":"Hobbs","given":"Richard J.","non-dropping-particle":"","parse-names":false,"suffix":""},{"dropping-particle":"","family":"Heller","given":"Nicole E.","non-dropping-particle":"","parse-names":false,"suffix":""},{"dropping-particle":"","family":"Hallett","given":"Lauren M.","non-dropping-particle":"","parse-names":false,"suffix":""},{"dropping-particle":"","family":"Seastedt","given":"Timothy R.","non-dropping-particle":"","parse-names":false,"suffix":""}],"container-title":"Biological Conservation","id":"ITEM-4","issued":{"date-parts":[["2013"]]},"page":"55-62","title":"Finding a middle-ground: The native/non-native debate","type":"article-journal","volume":"158"},"uris":["http://www.mendeley.com/documents/?uuid=5592c171-d469-4371-a1cf-809ed9ff0bde"]}],"mendeley":{"formattedCitation":"[10–13]","plainTextFormattedCitation":"[10–13]","previouslyFormattedCitation":"[10–13]"},"properties":{"noteIndex":0},"schema":"https://github.com/citation-style-language/schema/raw/master/csl-citation.json"}</w:instrText>
      </w:r>
      <w:r w:rsidR="009E0AD3" w:rsidRPr="005B29C5">
        <w:rPr>
          <w:rFonts w:ascii="Helvetica" w:hAnsi="Helvetica"/>
          <w:color w:val="000000"/>
          <w:sz w:val="20"/>
          <w:szCs w:val="20"/>
        </w:rPr>
        <w:fldChar w:fldCharType="separate"/>
      </w:r>
      <w:r w:rsidR="00CF5250" w:rsidRPr="005B29C5">
        <w:rPr>
          <w:rFonts w:ascii="Helvetica" w:hAnsi="Helvetica"/>
          <w:noProof/>
          <w:color w:val="000000"/>
          <w:sz w:val="20"/>
          <w:szCs w:val="20"/>
        </w:rPr>
        <w:t>[10–13]</w:t>
      </w:r>
      <w:r w:rsidR="009E0AD3" w:rsidRPr="005B29C5">
        <w:rPr>
          <w:rFonts w:ascii="Helvetica" w:hAnsi="Helvetica"/>
          <w:color w:val="000000"/>
          <w:sz w:val="20"/>
          <w:szCs w:val="20"/>
        </w:rPr>
        <w:fldChar w:fldCharType="end"/>
      </w:r>
      <w:r w:rsidR="002642D9" w:rsidRPr="005B29C5">
        <w:rPr>
          <w:rFonts w:ascii="Helvetica" w:hAnsi="Helvetica"/>
          <w:color w:val="000000"/>
          <w:sz w:val="20"/>
          <w:szCs w:val="20"/>
        </w:rPr>
        <w:t xml:space="preserve">. </w:t>
      </w:r>
    </w:p>
    <w:p w14:paraId="6B7B805B" w14:textId="77777777" w:rsidR="002642D9" w:rsidRPr="005B29C5" w:rsidRDefault="002642D9" w:rsidP="002642D9">
      <w:pPr>
        <w:rPr>
          <w:rFonts w:ascii="Helvetica" w:eastAsia="Calibri" w:hAnsi="Helvetica" w:cs="Calibri"/>
        </w:rPr>
      </w:pPr>
      <w:bookmarkStart w:id="7" w:name="_1y810tw" w:colFirst="0" w:colLast="0"/>
      <w:bookmarkEnd w:id="7"/>
    </w:p>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1984"/>
        <w:gridCol w:w="4253"/>
        <w:gridCol w:w="2551"/>
        <w:gridCol w:w="4395"/>
      </w:tblGrid>
      <w:tr w:rsidR="002642D9" w:rsidRPr="0071312B" w14:paraId="76B4999F" w14:textId="77777777" w:rsidTr="00E82043">
        <w:tc>
          <w:tcPr>
            <w:tcW w:w="1408" w:type="dxa"/>
            <w:shd w:val="clear" w:color="auto" w:fill="EFEFEF"/>
            <w:tcMar>
              <w:top w:w="100" w:type="dxa"/>
              <w:left w:w="100" w:type="dxa"/>
              <w:bottom w:w="100" w:type="dxa"/>
              <w:right w:w="100" w:type="dxa"/>
            </w:tcMar>
          </w:tcPr>
          <w:p w14:paraId="7BF824C2"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Conservation target (or entity of interest)  </w:t>
            </w:r>
          </w:p>
        </w:tc>
        <w:tc>
          <w:tcPr>
            <w:tcW w:w="1984" w:type="dxa"/>
            <w:shd w:val="clear" w:color="auto" w:fill="EFEFEF"/>
            <w:tcMar>
              <w:top w:w="100" w:type="dxa"/>
              <w:left w:w="100" w:type="dxa"/>
              <w:bottom w:w="100" w:type="dxa"/>
              <w:right w:w="100" w:type="dxa"/>
            </w:tcMar>
          </w:tcPr>
          <w:p w14:paraId="79A7107F"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Conservation approach and key examples from the literature</w:t>
            </w:r>
          </w:p>
        </w:tc>
        <w:tc>
          <w:tcPr>
            <w:tcW w:w="4253" w:type="dxa"/>
            <w:shd w:val="clear" w:color="auto" w:fill="EFEFEF"/>
            <w:tcMar>
              <w:top w:w="100" w:type="dxa"/>
              <w:left w:w="100" w:type="dxa"/>
              <w:bottom w:w="100" w:type="dxa"/>
              <w:right w:w="100" w:type="dxa"/>
            </w:tcMar>
          </w:tcPr>
          <w:p w14:paraId="1930D93E"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Values/motivations/rationale behind the conservation approach in relation to alien taxa (as found in key literature) </w:t>
            </w:r>
          </w:p>
        </w:tc>
        <w:tc>
          <w:tcPr>
            <w:tcW w:w="2551" w:type="dxa"/>
            <w:shd w:val="clear" w:color="auto" w:fill="EFEFEF"/>
            <w:tcMar>
              <w:top w:w="100" w:type="dxa"/>
              <w:left w:w="100" w:type="dxa"/>
              <w:bottom w:w="100" w:type="dxa"/>
              <w:right w:w="100" w:type="dxa"/>
            </w:tcMar>
          </w:tcPr>
          <w:p w14:paraId="020AD1CE"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Consequences for the management of alien taxa</w:t>
            </w:r>
          </w:p>
        </w:tc>
        <w:tc>
          <w:tcPr>
            <w:tcW w:w="4395" w:type="dxa"/>
            <w:shd w:val="clear" w:color="auto" w:fill="EFEFEF"/>
            <w:tcMar>
              <w:top w:w="100" w:type="dxa"/>
              <w:left w:w="100" w:type="dxa"/>
              <w:bottom w:w="100" w:type="dxa"/>
              <w:right w:w="100" w:type="dxa"/>
            </w:tcMar>
          </w:tcPr>
          <w:p w14:paraId="741F7ABD"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Potential conflicts with other conservation approaches</w:t>
            </w:r>
          </w:p>
        </w:tc>
      </w:tr>
      <w:tr w:rsidR="002642D9" w:rsidRPr="0071312B" w14:paraId="2277834E" w14:textId="77777777" w:rsidTr="00E82043">
        <w:tc>
          <w:tcPr>
            <w:tcW w:w="1408" w:type="dxa"/>
            <w:shd w:val="clear" w:color="auto" w:fill="auto"/>
            <w:tcMar>
              <w:top w:w="100" w:type="dxa"/>
              <w:left w:w="100" w:type="dxa"/>
              <w:bottom w:w="100" w:type="dxa"/>
              <w:right w:w="100" w:type="dxa"/>
            </w:tcMar>
          </w:tcPr>
          <w:p w14:paraId="09766E5D"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Native taxa </w:t>
            </w:r>
          </w:p>
          <w:p w14:paraId="1F74942B" w14:textId="77777777" w:rsidR="002642D9" w:rsidRPr="0071312B" w:rsidRDefault="002642D9" w:rsidP="00E82043">
            <w:pPr>
              <w:widowControl w:val="0"/>
              <w:spacing w:after="0" w:line="240" w:lineRule="auto"/>
              <w:rPr>
                <w:rFonts w:ascii="Helvetica" w:eastAsia="Calibri" w:hAnsi="Helvetica" w:cs="Calibri"/>
                <w:sz w:val="16"/>
                <w:szCs w:val="16"/>
              </w:rPr>
            </w:pPr>
          </w:p>
          <w:p w14:paraId="5664F9CE" w14:textId="77777777" w:rsidR="002642D9" w:rsidRPr="0071312B" w:rsidRDefault="002642D9" w:rsidP="00E82043">
            <w:pPr>
              <w:widowControl w:val="0"/>
              <w:spacing w:after="0" w:line="240" w:lineRule="auto"/>
              <w:rPr>
                <w:rFonts w:ascii="Helvetica" w:eastAsia="Calibri" w:hAnsi="Helvetica" w:cs="Calibri"/>
                <w:sz w:val="16"/>
                <w:szCs w:val="16"/>
              </w:rPr>
            </w:pPr>
          </w:p>
          <w:p w14:paraId="7AD038E9" w14:textId="77777777" w:rsidR="002642D9" w:rsidRPr="0071312B" w:rsidRDefault="002642D9" w:rsidP="00E82043">
            <w:pPr>
              <w:widowControl w:val="0"/>
              <w:spacing w:after="0" w:line="240" w:lineRule="auto"/>
              <w:rPr>
                <w:rFonts w:ascii="Helvetica" w:eastAsia="Calibri" w:hAnsi="Helvetica" w:cs="Calibri"/>
                <w:sz w:val="16"/>
                <w:szCs w:val="16"/>
              </w:rPr>
            </w:pPr>
          </w:p>
          <w:p w14:paraId="2124441F" w14:textId="77777777" w:rsidR="002642D9" w:rsidRPr="0071312B" w:rsidRDefault="002642D9" w:rsidP="00E82043">
            <w:pPr>
              <w:widowControl w:val="0"/>
              <w:spacing w:after="0" w:line="240" w:lineRule="auto"/>
              <w:rPr>
                <w:rFonts w:ascii="Helvetica" w:eastAsia="Calibri" w:hAnsi="Helvetica" w:cs="Calibri"/>
                <w:sz w:val="16"/>
                <w:szCs w:val="16"/>
              </w:rPr>
            </w:pPr>
          </w:p>
          <w:p w14:paraId="07562E4F" w14:textId="77777777" w:rsidR="002642D9" w:rsidRPr="0071312B" w:rsidRDefault="002642D9" w:rsidP="00E82043">
            <w:pPr>
              <w:widowControl w:val="0"/>
              <w:spacing w:after="0" w:line="240" w:lineRule="auto"/>
              <w:rPr>
                <w:rFonts w:ascii="Helvetica" w:eastAsia="Calibri" w:hAnsi="Helvetica" w:cs="Calibri"/>
                <w:sz w:val="16"/>
                <w:szCs w:val="16"/>
              </w:rPr>
            </w:pPr>
          </w:p>
          <w:p w14:paraId="103B4666" w14:textId="77777777" w:rsidR="002642D9" w:rsidRPr="0071312B" w:rsidRDefault="002642D9" w:rsidP="00E82043">
            <w:pPr>
              <w:widowControl w:val="0"/>
              <w:spacing w:after="0" w:line="240" w:lineRule="auto"/>
              <w:rPr>
                <w:rFonts w:ascii="Helvetica" w:eastAsia="Calibri" w:hAnsi="Helvetica" w:cs="Calibri"/>
                <w:sz w:val="16"/>
                <w:szCs w:val="16"/>
              </w:rPr>
            </w:pPr>
          </w:p>
        </w:tc>
        <w:tc>
          <w:tcPr>
            <w:tcW w:w="1984" w:type="dxa"/>
            <w:shd w:val="clear" w:color="auto" w:fill="auto"/>
            <w:tcMar>
              <w:top w:w="100" w:type="dxa"/>
              <w:left w:w="100" w:type="dxa"/>
              <w:bottom w:w="100" w:type="dxa"/>
              <w:right w:w="100" w:type="dxa"/>
            </w:tcMar>
          </w:tcPr>
          <w:p w14:paraId="4D086549" w14:textId="47EC6F5D"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Native taxon-based conservation</w:t>
            </w:r>
            <w:r w:rsidR="00CF5250"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{"citationItems":[{"id":"ITEM-1","itemData":{"DOI":"10.2307/1312790","ISSN":"00063568","author":[{"dropping-particle":"","family":"Ruesink","given":"J. L.","non-dropping-particle":"","parse-names":false,"suffix":""},{"dropping-particle":"","family":"Parker","given":"I. M.","non-dropping-particle":"","parse-names":false,"suffix":""},{"dropping-particle":"","family":"Groom","given":"M. J.","non-dropping-particle":"","parse-names":false,"suffix":""},{"dropping-particle":"","family":"Kareiva","given":"P. M.","non-dropping-particle":"","parse-names":false,"suffix":""}],"container-title":"BioScience","id":"ITEM-1","issue":"7","issued":{"date-parts":[["1995"]]},"page":"465-477","title":"Reducing the risks of nonindigenous species introductions. Guilty until proven innocent","type":"article-journal","volume":"45"},"uris":["http://www.mendeley.com/documents/?uuid=38a9c8a5-200f-4945-b2d1-d44e9f72795c"]},{"id":"ITEM-2","itemData":{"DOI":"10.1007/s10806-005-2851-0","ISSN":"11877863","abstract":"Sagoff [Journal of Agricultural and Environmental Ethics 18 (2005), 215-236] argues, against growing empirical evidence, that major environmental impacts of non-native species are unproven. However, many such impacts, including extinctions of both island and continental species, have both been demonstrated and judged by the public to be harmful. Although more public attention has been focused on non-native animals than non-native plants, the latter more often cause ecosystem-wide impacts. Increased regulation of introduction of non-native species is, therefore, warranted, and, contra Sagoff's assertions, invasion biologists have recently developed methods that greatly aid prediction of which introduced species will harm the environment and thus enable more efficient regulation. The fact that introduced species may increase local biodiversity in certain instances has not been shown to result in desired changes in ecosystem function. In other locales, they decrease biodiversity, as they do globally. © Springer 2005.","author":[{"dropping-particle":"","family":"Simberloff","given":"Daniel","non-dropping-particle":"","parse-names":false,"suffix":""}],"container-title":"Journal of Agricultural and Environmental Ethics","id":"ITEM-2","issue":"6","issued":{"date-parts":[["2005"]]},"page":"595-607","title":"Non-native species DO threaten the natural environment!","type":"article-journal","volume":"18"},"uris":["http://www.mendeley.com/documents/?uuid=aa90522d-af48-4689-bb51-c5ba9a89eb93"]},{"id":"ITEM-3","itemData":{"author":[{"dropping-particle":"","family":"Simberloff","given":"Daniel","non-dropping-particle":"","parse-names":false,"suffix":""}],"container-title":"Nature","id":"ITEM-3","issue":"November","issued":{"date-parts":[["2011"]]},"title":"Non-natives: 141 scientists object","type":"article-journal"},"uris":["http://www.mendeley.com/documents/?uuid=97ebe05d-13b7-4f79-b213-cb939e664638"]},{"id":"ITEM-4","itemData":{"DOI":"10.1890/11-1232.1","ISSN":"00129658","PMID":"22624214","abstract":"The argument that the threat posed by introduced species is overblown is often buttressed by the observation that native species sometimes also become invasive. An examination of the literature on plant invasions in the United States shows that six times more nonnative species have been termed invasive than native species, and that a member of the naturalized nonnative pool is 40 times more likely than a native species to be perceived as invasive. In the great majority of instances in which a native plant species is seen as invasive, the invasion is associated with an anthropogenic disturbance, especially changed fire or hydrological regime, livestock grazing, and changes wrought by an introduced species. These results suggest that natives are significantly less likely than nonnatives to be problematic for local ecosystems. © 2012 by the Ecological Society of America.","author":[{"dropping-particle":"","family":"Simberloff","given":"Daniel","non-dropping-particle":"","parse-names":false,"suffix":""},{"dropping-particle":"","family":"Souza","given":"Lara","non-dropping-particle":"","parse-names":false,"suffix":""},{"dropping-particle":"","family":"Nũnez","given":"Martín A.","non-dropping-particle":"","parse-names":false,"suffix":""},{"dropping-particle":"","family":"Barrios-Garcia","given":"M. Noelia","non-dropping-particle":"","parse-names":false,"suffix":""},{"dropping-particle":"","family":"Bunn","given":"Windy","non-dropping-particle":"","parse-names":false,"suffix":""}],"container-title":"Ecology","id":"ITEM-4","issue":"3","issued":{"date-parts":[["2012"]]},"page":"598-607","title":"The natives are restless, but not often and mostly when disturbed","type":"article-journal","volume":"93"},"uris":["http://www.mendeley.com/documents/?uuid=a842f3e5-90ca-478d-b06d-0baa663d7042"]},{"id":"ITEM-5","itemData":{"DOI":"10.1371/journal.pbio.1001850","ISSN":"15457885","abstract":"Species moved by human activities beyond the limits of their native geographic ranges into areas in which they do not naturally occur (termed aliens) can cause a broad range of significant changes to recipient ecosystems; however, their impacts vary greatly across species and the ecosystems into which they are introduced. There is therefore a critical need for a standardised method to evaluate, compare, and eventually predict the magnitudes of these different impacts. Here, we propose a straightforward system for classifying alien species according to the magnitude of their environmental impacts, based on the mechanisms of impact used to code species in the International Union for Conservation of Nature (IUCN) Global Invasive Species Database, which are presented here for the first time. The classification system uses five semi-quantitative scenarios describing impacts under each mechanism to assign species to different levels of impact-ranging from Minimal to Massive-with assignment corresponding to the highest level of deleterious impact associated with any of the mechanisms. The scheme also includes categories for species that are Not Evaluated, have No Alien Population, or are Data Deficient, and a method for assigning uncertainty to all the classifications. We show how this classification system is applicable at different levels of ecological complexity and different spatial and temporal scales, and embraces existing impact metrics. In fact, the scheme is analogous to the already widely adopted and accepted Red List approach to categorising extinction risk, and so could conceivably be readily integrated with existing practices and policies in many regions. © 2014 Blackburn et al.","author":[{"dropping-particle":"","family":"Blackburn","given":"Tim M.","non-dropping-particle":"","parse-names":false,"suffix":""},{"dropping-particle":"","family":"Essl","given":"Franz","non-dropping-particle":"","parse-names":false,"suffix":""},{"dropping-particle":"","family":"Evans","given":"Thomas","non-dropping-particle":"","parse-names":false,"suffix":""},{"dropping-particle":"","family":"Hulme","given":"Philip E.","non-dropping-particle":"","parse-names":false,"suffix":""},{"dropping-particle":"","family":"Jeschke","given":"Jonathan M.","non-dropping-particle":"","parse-names":false,"suffix":""},{"dropping-particle":"","family":"Kühn","given":"Ingolf","non-dropping-particle":"","parse-names":false,"suffix":""},{"dropping-particle":"","family":"Kumschick","given":"Sabrina","non-dropping-particle":"","parse-names":false,"suffix":""},{"dropping-particle":"","family":"Marková","given":"Zuzana","non-dropping-particle":"","parse-names":false,"suffix":""},{"dropping-particle":"","family":"Mrugała","given":"Agata","non-dropping-particle":"","parse-names":false,"suffix":""},{"dropping-particle":"","family":"Nentwig","given":"Wolfgang","non-dropping-particle":"","parse-names":false,"suffix":""},{"dropping-particle":"","family":"Pergl","given":"Jan","non-dropping-particle":"","parse-names":false,"suffix":""},{"dropping-particle":"","family":"Pyšek","given":"Petr","non-dropping-particle":"","parse-names":false,"suffix":""},{"dropping-particle":"","family":"Rabitsch","given":"Wolfgang","non-dropping-particle":"","parse-names":false,"suffix":""},{"dropping-particle":"","family":"Ricciardi","given":"Anthony","non-dropping-particle":"","parse-names":false,"suffix":""},{"dropping-particle":"","family":"Richardson","given":"David M.","non-dropping-particle":"","parse-names":false,"suffix":""},{"dropping-particle":"","family":"Sendek","given":"Agnieszka","non-dropping-particle":"","parse-names":false,"suffix":""},{"dropping-particle":"","family":"Vilà","given":"Montserrat","non-dropping-particle":"","parse-names":false,"suffix":""},{"dropping-particle":"","family":"Wilson","given":"John R.U.","non-dropping-particle":"","parse-names":false,"suffix":""},{"dropping-particle":"","family":"Winter","given":"Marten","non-dropping-particle":"","parse-names":false,"suffix":""},{"dropping-particle":"","family":"Genovesi","given":"Piero","non-dropping-particle":"","parse-names":false,"suffix":""},{"dropping-particle":"","family":"Bacher","given":"Sven","non-dropping-particle":"","parse-names":false,"suffix":""}],"container-title":"PLoS Biology","id":"ITEM-5","issue":"5","issued":{"date-parts":[["2014"]]},"title":"A Unified Classification of Alien Species Based on the Magnitude of their Environmental Impacts","type":"article-journal","volume":"12"},"uris":["http://www.mendeley.com/documents/?uuid=f8b43b3e-82a7-4ae1-8ef0-cf5704e47a94"]}],"mendeley":{"formattedCitation":"[14–18]","plainTextFormattedCitation":"[14–18]","previouslyFormattedCitation":"[14–18]"},"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[14–18]</w:t>
            </w:r>
            <w:r w:rsidR="009E0AD3" w:rsidRPr="0071312B">
              <w:rPr>
                <w:rFonts w:ascii="Helvetica" w:eastAsia="Calibri" w:hAnsi="Helvetica" w:cs="Calibri"/>
                <w:sz w:val="16"/>
                <w:szCs w:val="16"/>
              </w:rPr>
              <w:fldChar w:fldCharType="end"/>
            </w:r>
            <w:r w:rsidRPr="0071312B">
              <w:rPr>
                <w:rFonts w:ascii="Helvetica" w:eastAsia="Calibri" w:hAnsi="Helvetica" w:cs="Calibri"/>
                <w:sz w:val="16"/>
                <w:szCs w:val="16"/>
              </w:rPr>
              <w:t xml:space="preserve"> (nativism)</w:t>
            </w:r>
          </w:p>
          <w:p w14:paraId="56227E21" w14:textId="77777777" w:rsidR="002642D9" w:rsidRPr="0071312B" w:rsidRDefault="002642D9" w:rsidP="00E82043">
            <w:pPr>
              <w:widowControl w:val="0"/>
              <w:spacing w:after="0" w:line="240" w:lineRule="auto"/>
              <w:rPr>
                <w:rFonts w:ascii="Helvetica" w:eastAsia="Calibri" w:hAnsi="Helvetica" w:cs="Calibri"/>
                <w:sz w:val="16"/>
                <w:szCs w:val="16"/>
              </w:rPr>
            </w:pPr>
          </w:p>
          <w:p w14:paraId="044DA550" w14:textId="204D8DF4" w:rsidR="002642D9" w:rsidRPr="0071312B" w:rsidRDefault="002642D9" w:rsidP="00E82043">
            <w:pPr>
              <w:widowControl w:val="0"/>
              <w:spacing w:after="0" w:line="240" w:lineRule="auto"/>
              <w:rPr>
                <w:rFonts w:ascii="Helvetica" w:eastAsia="Calibri" w:hAnsi="Helvetica" w:cs="Calibri"/>
                <w:sz w:val="16"/>
                <w:szCs w:val="16"/>
              </w:rPr>
            </w:pPr>
          </w:p>
        </w:tc>
        <w:tc>
          <w:tcPr>
            <w:tcW w:w="4253" w:type="dxa"/>
            <w:shd w:val="clear" w:color="auto" w:fill="auto"/>
            <w:tcMar>
              <w:top w:w="100" w:type="dxa"/>
              <w:left w:w="100" w:type="dxa"/>
              <w:bottom w:w="100" w:type="dxa"/>
              <w:right w:w="100" w:type="dxa"/>
            </w:tcMar>
          </w:tcPr>
          <w:p w14:paraId="31CBA210" w14:textId="4E6102EE"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“The argument that the threat posed by introduced species is overblown is often buttressed by the observation that native species sometimes also become invasive. An examination of the literature on plant invasions in the United States shows that six times more non-native species have been termed invasive than native species, and that a member of the naturalized non-native pool is 40 times more likely than a native species to be perceived as invasive [...] These results suggest that natives are significantly less likely than non-natives to be problematic for local ecosystems.”</w:t>
            </w:r>
            <w:r w:rsidR="00AF0E96"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{"citationItems":[{"id":"ITEM-1","itemData":{"DOI":"10.1890/11-1232.1","ISSN":"00129658","PMID":"22624214","abstract":"The argument that the threat posed by introduced species is overblown is often buttressed by the observation that native species sometimes also become invasive. An examination of the literature on plant invasions in the United States shows that six times more nonnative species have been termed invasive than native species, and that a member of the naturalized nonnative pool is 40 times more likely than a native species to be perceived as invasive. In the great majority of instances in which a native plant species is seen as invasive, the invasion is associated with an anthropogenic disturbance, especially changed fire or hydrological regime, livestock grazing, and changes wrought by an introduced species. These results suggest that natives are significantly less likely than nonnatives to be problematic for local ecosystems. © 2012 by the Ecological Society of America.","author":[{"dropping-particle":"","family":"Simberloff","given":"Daniel","non-dropping-particle":"","parse-names":false,"suffix":""},{"dropping-particle":"","family":"Souza","given":"Lara","non-dropping-particle":"","parse-names":false,"suffix":""},{"dropping-particle":"","family":"Nũnez","given":"Martín A.","non-dropping-particle":"","parse-names":false,"suffix":""},{"dropping-particle":"","family":"Barrios-Garcia","given":"M. Noelia","non-dropping-particle":"","parse-names":false,"suffix":""},{"dropping-particle":"","family":"Bunn","given":"Windy","non-dropping-particle":"","parse-names":false,"suffix":""}],"container-title":"Ecology","id":"ITEM-1","issue":"3","issued":{"date-parts":[["2012"]]},"page":"598-607","title":"The natives are restless, but not often and mostly when disturbed","type":"article-journal","volume":"93"},"uris":["http://www.mendeley.com/documents/?uuid=a842f3e5-90ca-478d-b06d-0baa663d7042"]}],"mendeley":{"formattedCitation":"[17]","plainTextFormattedCitation":"[17]","previouslyFormattedCitation":"[17]"},"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[17]</w:t>
            </w:r>
            <w:r w:rsidR="009E0AD3" w:rsidRPr="0071312B">
              <w:rPr>
                <w:rFonts w:ascii="Helvetica" w:eastAsia="Calibri" w:hAnsi="Helvetica" w:cs="Calibri"/>
                <w:sz w:val="16"/>
                <w:szCs w:val="16"/>
              </w:rPr>
              <w:fldChar w:fldCharType="end"/>
            </w:r>
          </w:p>
          <w:p w14:paraId="6C151BE6" w14:textId="77777777" w:rsidR="002642D9" w:rsidRPr="0071312B" w:rsidRDefault="002642D9" w:rsidP="00E82043">
            <w:pPr>
              <w:widowControl w:val="0"/>
              <w:spacing w:after="0" w:line="240" w:lineRule="auto"/>
              <w:rPr>
                <w:rFonts w:ascii="Helvetica" w:eastAsia="Calibri" w:hAnsi="Helvetica" w:cs="Calibri"/>
                <w:sz w:val="16"/>
                <w:szCs w:val="16"/>
              </w:rPr>
            </w:pPr>
          </w:p>
          <w:p w14:paraId="00DC2977" w14:textId="0EEFF8D3"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As “alien species have been shown to cause significant changes in native species extinction probabilities, genetic composition of native populations, behaviour patterns, species richness and abundance”</w:t>
            </w:r>
            <w:r w:rsidR="00AF0E96"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{"citationItems":[{"id":"ITEM-1","itemData":{"DOI":"10.1371/journal.pbio.1001850","ISSN":"15457885","abstract":"Species moved by human activities beyond the limits of their native geographic ranges into areas in which they do not naturally occur (termed aliens) can cause a broad range of significant changes to recipient ecosystems; however, their impacts vary greatly across species and the ecosystems into which they are introduced. There is therefore a critical need for a standardised method to evaluate, compare, and eventually predict the magnitudes of these different impacts. Here, we propose a straightforward system for classifying alien species according to the magnitude of their environmental impacts, based on the mechanisms of impact used to code species in the International Union for Conservation of Nature (IUCN) Global Invasive Species Database, which are presented here for the first time. The classification system uses five semi-quantitative scenarios describing impacts under each mechanism to assign species to different levels of impact-ranging from Minimal to Massive-with assignment corresponding to the highest level of deleterious impact associated with any of the mechanisms. The scheme also includes categories for species that are Not Evaluated, have No Alien Population, or are Data Deficient, and a method for assigning uncertainty to all the classifications. We show how this classification system is applicable at different levels of ecological complexity and different spatial and temporal scales, and embraces existing impact metrics. In fact, the scheme is analogous to the already widely adopted and accepted Red List approach to categorising extinction risk, and so could conceivably be readily integrated with existing practices and policies in many regions. © 2014 Blackburn et al.","author":[{"dropping-particle":"","family":"Blackburn","given":"Tim M.","non-dropping-particle":"","parse-names":false,"suffix":""},{"dropping-particle":"","family":"Essl","given":"Franz","non-dropping-particle":"","parse-names":false,"suffix":""},{"dropping-particle":"","family":"Evans","given":"Thomas","non-dropping-particle":"","parse-names":false,"suffix":""},{"dropping-particle":"","family":"Hulme","given":"Philip E.","non-dropping-particle":"","parse-names":false,"suffix":""},{"dropping-particle":"","family":"Jeschke","given":"Jonathan M.","non-dropping-particle":"","parse-names":false,"suffix":""},{"dropping-particle":"","family":"Kühn","given":"Ingolf","non-dropping-particle":"","parse-names":false,"suffix":""},{"dropping-particle":"","family":"Kumschick","given":"Sabrina","non-dropping-particle":"","parse-names":false,"suffix":""},{"dropping-particle":"","family":"Marková","given":"Zuzana","non-dropping-particle":"","parse-names":false,"suffix":""},{"dropping-particle":"","family":"Mrugała","given":"Agata","non-dropping-particle":"","parse-names":false,"suffix":""},{"dropping-particle":"","family":"Nentwig","given":"Wolfgang","non-dropping-particle":"","parse-names":false,"suffix":""},{"dropping-particle":"","family":"Pergl","given":"Jan","non-dropping-particle":"","parse-names":false,"suffix":""},{"dropping-particle":"","family":"Pyšek","given":"Petr","non-dropping-particle":"","parse-names":false,"suffix":""},{"dropping-particle":"","family":"Rabitsch","given":"Wolfgang","non-dropping-particle":"","parse-names":false,"suffix":""},{"dropping-particle":"","family":"Ricciardi","given":"Anthony","non-dropping-particle":"","parse-names":false,"suffix":""},{"dropping-particle":"","family":"Richardson","given":"David M.","non-dropping-particle":"","parse-names":false,"suffix":""},{"dropping-particle":"","family":"Sendek","given":"Agnieszka","non-dropping-particle":"","parse-names":false,"suffix":""},{"dropping-particle":"","family":"Vilà","given":"Montserrat","non-dropping-particle":"","parse-names":false,"suffix":""},{"dropping-particle":"","family":"Wilson","given":"John R.U.","non-dropping-particle":"","parse-names":false,"suffix":""},{"dropping-particle":"","family":"Winter","given":"Marten","non-dropping-particle":"","parse-names":false,"suffix":""},{"dropping-particle":"","family":"Genovesi","given":"Piero","non-dropping-particle":"","parse-names":false,"suffix":""},{"dropping-particle":"","family":"Bacher","given":"Sven","non-dropping-particle":"","parse-names":false,"suffix":""}],"container-title":"PLoS Biology","id":"ITEM-1","issue":"5","issued":{"date-parts":[["2014"]]},"title":"A Unified Classification of Alien Species Based on the Magnitude of their Environmental Impacts","type":"article-journal","volume":"12"},"uris":["http://www.mendeley.com/documents/?uuid=f8b43b3e-82a7-4ae1-8ef0-cf5704e47a94"]}],"mendeley":{"formattedCitation":"[18]","plainTextFormattedCitation":"[18]","previouslyFormattedCitation":"[18]"},"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[18]</w:t>
            </w:r>
            <w:r w:rsidR="009E0AD3" w:rsidRPr="0071312B">
              <w:rPr>
                <w:rFonts w:ascii="Helvetica" w:eastAsia="Calibri" w:hAnsi="Helvetica" w:cs="Calibri"/>
                <w:sz w:val="16"/>
                <w:szCs w:val="16"/>
              </w:rPr>
              <w:fldChar w:fldCharType="end"/>
            </w:r>
            <w:r w:rsidRPr="0071312B">
              <w:rPr>
                <w:rFonts w:ascii="Helvetica" w:eastAsia="Calibri" w:hAnsi="Helvetica" w:cs="Calibri"/>
                <w:sz w:val="16"/>
                <w:szCs w:val="16"/>
              </w:rPr>
              <w:t xml:space="preserve"> native taxa are of primary conservation importance.</w:t>
            </w:r>
          </w:p>
        </w:tc>
        <w:tc>
          <w:tcPr>
            <w:tcW w:w="2551" w:type="dxa"/>
            <w:shd w:val="clear" w:color="auto" w:fill="auto"/>
            <w:tcMar>
              <w:top w:w="100" w:type="dxa"/>
              <w:left w:w="100" w:type="dxa"/>
              <w:bottom w:w="100" w:type="dxa"/>
              <w:right w:w="100" w:type="dxa"/>
            </w:tcMar>
          </w:tcPr>
          <w:p w14:paraId="192F64B8"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Alien taxa that are causing harmful impacts on native taxa should be prioritized for control and eradication.  Alien taxa management should be based on blacklisting and “guilty until proven innocent” approaches.</w:t>
            </w:r>
          </w:p>
        </w:tc>
        <w:tc>
          <w:tcPr>
            <w:tcW w:w="4395" w:type="dxa"/>
            <w:shd w:val="clear" w:color="auto" w:fill="auto"/>
            <w:tcMar>
              <w:top w:w="100" w:type="dxa"/>
              <w:left w:w="100" w:type="dxa"/>
              <w:bottom w:w="100" w:type="dxa"/>
              <w:right w:w="100" w:type="dxa"/>
            </w:tcMar>
          </w:tcPr>
          <w:p w14:paraId="4A3799F2"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When undertaking conservation efforts to protect native taxa, </w:t>
            </w:r>
          </w:p>
          <w:p w14:paraId="5219B99C" w14:textId="77777777" w:rsidR="002642D9" w:rsidRPr="0071312B" w:rsidRDefault="002642D9" w:rsidP="002642D9">
            <w:pPr>
              <w:widowControl w:val="0"/>
              <w:numPr>
                <w:ilvl w:val="0"/>
                <w:numId w:val="8"/>
              </w:numPr>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the conservation status (e.g. rarity or endangerment) of alien taxa in their native range might be overlooked. </w:t>
            </w:r>
          </w:p>
          <w:p w14:paraId="3FF26BFD" w14:textId="77777777" w:rsidR="002642D9" w:rsidRPr="0071312B" w:rsidRDefault="002642D9" w:rsidP="00E82043">
            <w:pPr>
              <w:widowControl w:val="0"/>
              <w:spacing w:after="0" w:line="240" w:lineRule="auto"/>
              <w:rPr>
                <w:rFonts w:ascii="Helvetica" w:eastAsia="Calibri" w:hAnsi="Helvetica" w:cs="Calibri"/>
                <w:sz w:val="16"/>
                <w:szCs w:val="16"/>
              </w:rPr>
            </w:pPr>
          </w:p>
          <w:p w14:paraId="5225AC57" w14:textId="77777777" w:rsidR="002642D9" w:rsidRPr="0071312B" w:rsidRDefault="002642D9" w:rsidP="002642D9">
            <w:pPr>
              <w:widowControl w:val="0"/>
              <w:numPr>
                <w:ilvl w:val="0"/>
                <w:numId w:val="2"/>
              </w:numPr>
              <w:spacing w:after="0" w:line="240" w:lineRule="auto"/>
              <w:rPr>
                <w:rFonts w:ascii="Helvetica" w:eastAsia="Calibri" w:hAnsi="Helvetica" w:cs="Calibri"/>
                <w:sz w:val="16"/>
                <w:szCs w:val="16"/>
              </w:rPr>
            </w:pPr>
            <w:r w:rsidRPr="0071312B">
              <w:rPr>
                <w:rFonts w:ascii="Helvetica" w:eastAsia="Calibri" w:hAnsi="Helvetica" w:cs="Calibri"/>
                <w:sz w:val="16"/>
                <w:szCs w:val="16"/>
              </w:rPr>
              <w:t>the ecological function played by alien taxa in the recipient ecosystem might be overlooked.</w:t>
            </w:r>
          </w:p>
          <w:p w14:paraId="0A5160DF" w14:textId="77777777" w:rsidR="002642D9" w:rsidRPr="0071312B" w:rsidRDefault="002642D9" w:rsidP="00E82043">
            <w:pPr>
              <w:widowControl w:val="0"/>
              <w:spacing w:after="0" w:line="240" w:lineRule="auto"/>
              <w:rPr>
                <w:rFonts w:ascii="Helvetica" w:eastAsia="Calibri" w:hAnsi="Helvetica" w:cs="Calibri"/>
                <w:sz w:val="16"/>
                <w:szCs w:val="16"/>
              </w:rPr>
            </w:pPr>
          </w:p>
          <w:p w14:paraId="6EFE07A0" w14:textId="55E5DA17" w:rsidR="002642D9" w:rsidRPr="0071312B" w:rsidRDefault="002642D9" w:rsidP="002642D9">
            <w:pPr>
              <w:widowControl w:val="0"/>
              <w:numPr>
                <w:ilvl w:val="0"/>
                <w:numId w:val="1"/>
              </w:numPr>
              <w:spacing w:after="0" w:line="240" w:lineRule="auto"/>
              <w:rPr>
                <w:rFonts w:ascii="Helvetica" w:eastAsia="Calibri" w:hAnsi="Helvetica" w:cs="Calibri"/>
                <w:sz w:val="16"/>
                <w:szCs w:val="16"/>
              </w:rPr>
            </w:pPr>
            <w:r w:rsidRPr="0071312B">
              <w:rPr>
                <w:rFonts w:ascii="Helvetica" w:eastAsia="Calibri" w:hAnsi="Helvetica" w:cs="Calibri"/>
                <w:sz w:val="16"/>
                <w:szCs w:val="16"/>
              </w:rPr>
              <w:t>the right of sentient alien individuals to exist and to not suffer might be overlooked</w:t>
            </w:r>
            <w:r w:rsidR="00AF0E96"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{"citationItems":[{"id":"ITEM-1","itemData":{"DOI":"10.1111/cobi.12525","ISSN":"15231739","PMID":"25976274","author":[{"dropping-particle":"","family":"Wallach","given":"Arian D.","non-dropping-particle":"","parse-names":false,"suffix":""},{"dropping-particle":"","family":"Bekoff","given":"Marc","non-dropping-particle":"","parse-names":false,"suffix":""},{"dropping-particle":"","family":"Nelson","given":"Michael Paul","non-dropping-particle":"","parse-names":false,"suffix":""},{"dropping-particle":"","family":"Ramp","given":"Daniel","non-dropping-particle":"","parse-names":false,"suffix":""}],"container-title":"Conservation Biology","id":"ITEM-1","issue":"5","issued":{"date-parts":[["2015"]]},"page":"1481-1484","title":"Promoting predators and compassionate conservation","type":"article-journal","volume":"29"},"uris":["http://www.mendeley.com/documents/?uuid=09a1c6ae-3871-4564-aea8-0e4c9ef9c45d"]}],"mendeley":{"formattedCitation":"[19]","plainTextFormattedCitation":"[19]","previouslyFormattedCitation":"[19]"},"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[19]</w:t>
            </w:r>
            <w:r w:rsidR="009E0AD3" w:rsidRPr="0071312B">
              <w:rPr>
                <w:rFonts w:ascii="Helvetica" w:eastAsia="Calibri" w:hAnsi="Helvetica" w:cs="Calibri"/>
                <w:sz w:val="16"/>
                <w:szCs w:val="16"/>
              </w:rPr>
              <w:fldChar w:fldCharType="end"/>
            </w:r>
            <w:r w:rsidR="009E0AD3" w:rsidRPr="0071312B">
              <w:rPr>
                <w:rFonts w:ascii="Helvetica" w:eastAsia="Calibri" w:hAnsi="Helvetica" w:cs="Calibri"/>
                <w:sz w:val="16"/>
                <w:szCs w:val="16"/>
              </w:rPr>
              <w:t>.</w:t>
            </w:r>
            <w:r w:rsidRPr="0071312B">
              <w:rPr>
                <w:rFonts w:ascii="Helvetica" w:eastAsia="Calibri" w:hAnsi="Helvetica" w:cs="Calibri"/>
                <w:sz w:val="16"/>
                <w:szCs w:val="16"/>
              </w:rPr>
              <w:t xml:space="preserve"> </w:t>
            </w:r>
          </w:p>
        </w:tc>
      </w:tr>
      <w:tr w:rsidR="002642D9" w:rsidRPr="0071312B" w14:paraId="2EA816D2" w14:textId="77777777" w:rsidTr="00E82043">
        <w:tc>
          <w:tcPr>
            <w:tcW w:w="1408" w:type="dxa"/>
            <w:shd w:val="clear" w:color="auto" w:fill="auto"/>
            <w:tcMar>
              <w:top w:w="100" w:type="dxa"/>
              <w:left w:w="100" w:type="dxa"/>
              <w:bottom w:w="100" w:type="dxa"/>
              <w:right w:w="100" w:type="dxa"/>
            </w:tcMar>
          </w:tcPr>
          <w:p w14:paraId="5DF51CAE"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Native taxa threatened by climate change </w:t>
            </w:r>
          </w:p>
        </w:tc>
        <w:tc>
          <w:tcPr>
            <w:tcW w:w="1984" w:type="dxa"/>
            <w:shd w:val="clear" w:color="auto" w:fill="auto"/>
            <w:tcMar>
              <w:top w:w="100" w:type="dxa"/>
              <w:left w:w="100" w:type="dxa"/>
              <w:bottom w:w="100" w:type="dxa"/>
              <w:right w:w="100" w:type="dxa"/>
            </w:tcMar>
          </w:tcPr>
          <w:p w14:paraId="1F5A14C8" w14:textId="5D0FB806"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Assisted colonization</w:t>
            </w:r>
            <w:r w:rsidR="00BF0E73">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{"citationItems":[{"id":"ITEM-1","itemData":{"DOI":"10.1111/j.1523-1739.2007.00676.x","ISSN":"08888892","PMID":"17391179","author":[{"dropping-particle":"","family":"McLachlan","given":"Jason S.","non-dropping-particle":"","parse-names":false,"suffix":""},{"dropping-particle":"","family":"Hellmann","given":"Jessica J.","non-dropping-particle":"","parse-names":false,"suffix":""},{"dropping-particle":"","family":"Schwartz","given":"Mark W.","non-dropping-particle":"","parse-names":false,"suffix":""}],"container-title":"Conservation Biology","id":"ITEM-1","issue":"2","issued":{"date-parts":[["2007"]]},"page":"297-302","title":"A framework for debate of assisted migration in an era of climate change","type":"article-journal","volume":"21"},"uris":["http://www.mendeley.com/documents/?uuid=0e67533c-616e-4cc6-964d-4a052a6f3228"]},{"id":"ITEM-2","itemData":{"DOI":"10.1111/j.1523-1739.2007.00780.x","ISSN":"08888892","PMID":"17883502","author":[{"dropping-particle":"","family":"Hunter","given":"Malcolm L.","non-dropping-particle":"","parse-names":false,"suffix":""}],"container-title":"Conservation Biology","id":"ITEM-2","issue":"5","issued":{"date-parts":[["2007"]]},"page":"1356-1358","title":"Climate change and moving species: Furthering the debate on assisted colonization","type":"article-journal","volume":"21"},"uris":["http://www.mendeley.com/documents/?uuid=e4d99cf1-606a-40aa-ad76-57f07e524c36"]},{"id":"ITEM-3","itemData":{"DOI":"10.1126/science.1157897","ISSN":"00368075","PMID":"18635780","abstract":"Moving species outside their historic ranges may mitigate loss of biodiversity in the face of global climate change.","author":[{"dropping-particle":"","family":"Hoegh-Guldberg","given":"O.","non-dropping-particle":"","parse-names":false,"suffix":""},{"dropping-particle":"","family":"Hughes","given":"L.","non-dropping-particle":"","parse-names":false,"suffix":""},{"dropping-particle":"","family":"McIntyre","given":"S.","non-dropping-particle":"","parse-names":false,"suffix":""},{"dropping-particle":"","family":"Lindenmayer","given":"D. B.","non-dropping-particle":"","parse-names":false,"suffix":""},{"dropping-particle":"","family":"Parmesan","given":"C.","non-dropping-particle":"","parse-names":false,"suffix":""},{"dropping-particle":"","family":"Possingham","given":"H. P.","non-dropping-particle":"","parse-names":false,"suffix":""},{"dropping-particle":"","family":"Thomas","given":"C. D.","non-dropping-particle":"","parse-names":false,"suffix":""}],"container-title":"Science","id":"ITEM-3","issue":"5887","issued":{"date-parts":[["2008"]]},"page":"345-346","title":"Assisted colonization and rapid climate change","type":"article-journal","volume":"321"},"uris":["http://www.mendeley.com/documents/?uuid=dd4f49f4-e5ef-426a-8a1d-e6d8a551934c"]}],"mendeley":{"formattedCitation":"[20–22]","plainTextFormattedCitation":"[20–22]","previouslyFormattedCitation":"[20–22]"},"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[20–22]</w:t>
            </w:r>
            <w:r w:rsidR="009E0AD3" w:rsidRPr="0071312B">
              <w:rPr>
                <w:rFonts w:ascii="Helvetica" w:eastAsia="Calibri" w:hAnsi="Helvetica" w:cs="Calibri"/>
                <w:sz w:val="16"/>
                <w:szCs w:val="16"/>
              </w:rPr>
              <w:fldChar w:fldCharType="end"/>
            </w:r>
          </w:p>
          <w:p w14:paraId="5DDC00C4" w14:textId="77777777" w:rsidR="002642D9" w:rsidRPr="0071312B" w:rsidRDefault="002642D9" w:rsidP="00E82043">
            <w:pPr>
              <w:widowControl w:val="0"/>
              <w:spacing w:after="0" w:line="240" w:lineRule="auto"/>
              <w:rPr>
                <w:rFonts w:ascii="Helvetica" w:eastAsia="Calibri" w:hAnsi="Helvetica" w:cs="Calibri"/>
                <w:sz w:val="16"/>
                <w:szCs w:val="16"/>
              </w:rPr>
            </w:pPr>
          </w:p>
          <w:p w14:paraId="5C163D50" w14:textId="4754ED18" w:rsidR="002642D9" w:rsidRPr="0071312B" w:rsidRDefault="002642D9" w:rsidP="00E82043">
            <w:pPr>
              <w:widowControl w:val="0"/>
              <w:spacing w:after="0" w:line="240" w:lineRule="auto"/>
              <w:rPr>
                <w:rFonts w:ascii="Helvetica" w:eastAsia="Calibri" w:hAnsi="Helvetica" w:cs="Calibri"/>
                <w:sz w:val="16"/>
                <w:szCs w:val="16"/>
              </w:rPr>
            </w:pPr>
          </w:p>
        </w:tc>
        <w:tc>
          <w:tcPr>
            <w:tcW w:w="4253" w:type="dxa"/>
            <w:shd w:val="clear" w:color="auto" w:fill="auto"/>
            <w:tcMar>
              <w:top w:w="100" w:type="dxa"/>
              <w:left w:w="100" w:type="dxa"/>
              <w:bottom w:w="100" w:type="dxa"/>
              <w:right w:w="100" w:type="dxa"/>
            </w:tcMar>
          </w:tcPr>
          <w:p w14:paraId="5C3B054C" w14:textId="6D28FE58"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For species that “face significant risk of decline or extinction under climate change […] resource managers and policy-makers must contemplate moving species to sites where they do not currently occur or have not been known to occur in recent history”. For these species, assisted colonization through translocation “may be the only strategy to prevent extinction”</w:t>
            </w:r>
            <w:r w:rsidR="00AF0E96"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{"citationItems":[{"id":"ITEM-1","itemData":{"DOI":"10.1126/science.1157897","ISSN":"00368075","PMID":"18635780","abstract":"Moving species outside their historic ranges may mitigate loss of biodiversity in the face of global climate change.","author":[{"dropping-particle":"","family":"Hoegh-Guldberg","given":"O.","non-dropping-particle":"","parse-names":false,"suffix":""},{"dropping-particle":"","family":"Hughes","given":"L.","non-dropping-particle":"","parse-names":false,"suffix":""},{"dropping-particle":"","family":"McIntyre","given":"S.","non-dropping-particle":"","parse-names":false,"suffix":""},{"dropping-particle":"","family":"Lindenmayer","given":"D. B.","non-dropping-particle":"","parse-names":false,"suffix":""},{"dropping-particle":"","family":"Parmesan","given":"C.","non-dropping-particle":"","parse-names":false,"suffix":""},{"dropping-particle":"","family":"Possingham","given":"H. P.","non-dropping-particle":"","parse-names":false,"suffix":""},{"dropping-particle":"","family":"Thomas","given":"C. D.","non-dropping-particle":"","parse-names":false,"suffix":""}],"container-title":"Science","id":"ITEM-1","issue":"5887","issued":{"date-parts":[["2008"]]},"page":"345-346","title":"Assisted colonization and rapid climate change","type":"article-journal","volume":"321"},"uris":["http://www.mendeley.com/documents/?uuid=dd4f49f4-e5ef-426a-8a1d-e6d8a551934c"]}],"mendeley":{"formattedCitation":"[22]","plainTextFormattedCitation":"[22]","previouslyFormattedCitation":"[22]"},"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[22]</w:t>
            </w:r>
            <w:r w:rsidR="009E0AD3" w:rsidRPr="0071312B">
              <w:rPr>
                <w:rFonts w:ascii="Helvetica" w:eastAsia="Calibri" w:hAnsi="Helvetica" w:cs="Calibri"/>
                <w:sz w:val="16"/>
                <w:szCs w:val="16"/>
              </w:rPr>
              <w:fldChar w:fldCharType="end"/>
            </w:r>
            <w:r w:rsidRPr="0071312B">
              <w:rPr>
                <w:rFonts w:ascii="Helvetica" w:eastAsia="Calibri" w:hAnsi="Helvetica" w:cs="Calibri"/>
                <w:sz w:val="16"/>
                <w:szCs w:val="16"/>
              </w:rPr>
              <w:t>.</w:t>
            </w:r>
          </w:p>
        </w:tc>
        <w:tc>
          <w:tcPr>
            <w:tcW w:w="2551" w:type="dxa"/>
            <w:shd w:val="clear" w:color="auto" w:fill="auto"/>
            <w:tcMar>
              <w:top w:w="100" w:type="dxa"/>
              <w:left w:w="100" w:type="dxa"/>
              <w:bottom w:w="100" w:type="dxa"/>
              <w:right w:w="100" w:type="dxa"/>
            </w:tcMar>
          </w:tcPr>
          <w:p w14:paraId="5F470947"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Alien taxa that are threatened in their native range by climate change should be protected in the alien range.</w:t>
            </w:r>
          </w:p>
        </w:tc>
        <w:tc>
          <w:tcPr>
            <w:tcW w:w="4395" w:type="dxa"/>
            <w:shd w:val="clear" w:color="auto" w:fill="auto"/>
            <w:tcMar>
              <w:top w:w="100" w:type="dxa"/>
              <w:left w:w="100" w:type="dxa"/>
              <w:bottom w:w="100" w:type="dxa"/>
              <w:right w:w="100" w:type="dxa"/>
            </w:tcMar>
          </w:tcPr>
          <w:p w14:paraId="433BCC5F" w14:textId="64242A86"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Assisted colonization might lead to alien populations that themselves become a threat for local native taxa</w:t>
            </w:r>
            <w:r w:rsidR="00AF0E96"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{"citationItems":[{"id":"ITEM-1","itemData":{"DOI":"10.1016/j.tree.2008.12.006","ISSN":"01695347","PMID":"19324453","abstract":"A potential conservation strategy increasingly discussed by conservation biologists is the translocation of species to favorable habitat beyond their native range to protect them from human-induced threats, such as climate change. Even if preceded by careful risk assessment, such action is likely to produce myriad unintended and unpredictable consequences. Accurate risk assessment is impeded by contingency: the impacts of introduced species vary over time and space under the influence of local environmental variables, interspecific interactions and evolutionary change. Some impacts, such as native species extinctions, are large and irrevocable. Here we argue that conservation biologists have not yet developed a sufficient understanding of the impacts of introduced species to make informed decisions regarding species translocations. © 2008 Elsevier Ltd. All rights reserved.","author":[{"dropping-particle":"","family":"Ricciardi","given":"Anthony","non-dropping-particle":"","parse-names":false,"suffix":""},{"dropping-particle":"","family":"Simberloff","given":"Daniel","non-dropping-particle":"","parse-names":false,"suffix":""}],"container-title":"Trends in Ecology and Evolution","id":"ITEM-1","issue":"5","issued":{"date-parts":[["2009"]]},"page":"248-253","title":"Assisted colonization is not a viable conservation strategy","type":"article-journal","volume":"24"},"uris":["http://www.mendeley.com/documents/?uuid=2eb86b2e-b17d-4123-97d3-1a756fb08ebf"]},{"id":"ITEM-2","itemData":{"DOI":"10.1111/j.1523-1739.2009.01351.x","ISSN":"08888892","PMID":"19878237","abstract":"Discourse around assisted colonization focuses on the ecological risks, costs, and uncertainties associated with the practice, as well as on its technical feasibility and alternative approaches to it. Nevertheless, the ethical underpinnings of the case for assisted colonization are claims about the value of species. A complete discussion of assisted colonization needs to include assessment of these claims. For each type of value that species are thought to possess it is necessary to determine whether it is plausible that species possess the type of value and, if so, to what extent their possessing it justifies assisted colonization. I conducted such an assessment for each of the predominant types of value ascribed to species: ecological, instrumental (including option value), existence, and intrinsic value (including interest-based, objective, and valuer-dependent intrinsic value). The vast majority of species, including several that have been proposed as candidates for assisted colonization, have much less value than is often presumed. Moreover, with respect to some types of value, assisted colonization would not fully preserve the value of the target species even if it were to keep the target species in existence. Therefore, the case for assisted colonization is significantly weaker and more qualified than its advocates often suppose. There may be exceptional species for which assisted colonization is well justified-and for this reason, case-by-case assessment is necessary-but in general the burden of justification generated by the ecological risks associated with assisted colonization is not met by the value potentially preserved by assisted colonization. This suggests that assisted colonization ought to have, at most, a very minor role in the portfolio of ecosystem management practices, even as it pertains to species conservation under conditions of rapid climate change. © 2009 Society for Conservation Biology.","author":[{"dropping-particle":"","family":"Sandler","given":"Ronald","non-dropping-particle":"","parse-names":false,"suffix":""}],"container-title":"Conservation Biology","id":"ITEM-2","issue":"2","issued":{"date-parts":[["2010"]]},"page":"424-431","title":"The Value of Species and the Ethical Foundations of Assisted Colonization","type":"article-journal","volume":"24"},"uris":["http://www.mendeley.com/documents/?uuid=46c60fbb-f5dd-449f-be0d-d62c0adb4cfa"]}],"mendeley":{"formattedCitation":"[23,24]","plainTextFormattedCitation":"[23,24]","previouslyFormattedCitation":"[23,24]"},"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[23,24]</w:t>
            </w:r>
            <w:r w:rsidR="009E0AD3" w:rsidRPr="0071312B">
              <w:rPr>
                <w:rFonts w:ascii="Helvetica" w:eastAsia="Calibri" w:hAnsi="Helvetica" w:cs="Calibri"/>
                <w:sz w:val="16"/>
                <w:szCs w:val="16"/>
              </w:rPr>
              <w:fldChar w:fldCharType="end"/>
            </w:r>
            <w:r w:rsidR="009E0AD3" w:rsidRPr="0071312B">
              <w:rPr>
                <w:rFonts w:ascii="Helvetica" w:eastAsia="Calibri" w:hAnsi="Helvetica" w:cs="Calibri"/>
                <w:sz w:val="16"/>
                <w:szCs w:val="16"/>
              </w:rPr>
              <w:t>.</w:t>
            </w:r>
          </w:p>
          <w:p w14:paraId="681C41B5" w14:textId="77777777" w:rsidR="002642D9" w:rsidRPr="0071312B" w:rsidRDefault="002642D9" w:rsidP="00E82043">
            <w:pPr>
              <w:widowControl w:val="0"/>
              <w:spacing w:after="0" w:line="240" w:lineRule="auto"/>
              <w:rPr>
                <w:rFonts w:ascii="Helvetica" w:eastAsia="Calibri" w:hAnsi="Helvetica" w:cs="Calibri"/>
                <w:sz w:val="16"/>
                <w:szCs w:val="16"/>
              </w:rPr>
            </w:pPr>
          </w:p>
          <w:p w14:paraId="1F11BDDC" w14:textId="2C8F2600"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Assisted colonization might lead to alien populations that alter important ecological functions in the recipient ecosystem</w:t>
            </w:r>
            <w:r w:rsidR="00AF0E96" w:rsidRPr="0071312B">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{"citationItems":[{"id":"ITEM-1","itemData":{"DOI":"10.1016/j.tree.2008.12.006","ISSN":"01695347","PMID":"19324453","abstract":"A potential conservation strategy increasingly discussed by conservation biologists is the translocation of species to favorable habitat beyond their native range to protect them from human-induced threats, such as climate change. Even if preceded by careful risk assessment, such action is likely to produce myriad unintended and unpredictable consequences. Accurate risk assessment is impeded by contingency: the impacts of introduced species vary over time and space under the influence of local environmental variables, interspecific interactions and evolutionary change. Some impacts, such as native species extinctions, are large and irrevocable. Here we argue that conservation biologists have not yet developed a sufficient understanding of the impacts of introduced species to make informed decisions regarding species translocations. © 2008 Elsevier Ltd. All rights reserved.","author":[{"dropping-particle":"","family":"Ricciardi","given":"Anthony","non-dropping-particle":"","parse-names":false,"suffix":""},{"dropping-particle":"","family":"Simberloff","given":"Daniel","non-dropping-particle":"","parse-names":false,"suffix":""}],"container-title":"Trends in Ecology and Evolution","id":"ITEM-1","issue":"5","issued":{"date-parts":[["2009"]]},"page":"248-253","title":"Assisted colonization is not a viable conservation strategy","type":"article-journal","volume":"24"},"uris":["http://www.mendeley.com/documents/?uuid=2eb86b2e-b17d-4123-97d3-1a756fb08ebf"]},{"id":"ITEM-2","itemData":{"DOI":"10.1111/j.1523-1739.2009.01351.x","ISSN":"08888892","PMID":"19878237","abstract":"Discourse around assisted colonization focuses on the ecological risks, costs, and uncertainties associated with the practice, as well as on its technical feasibility and alternative approaches to it. Nevertheless, the ethical underpinnings of the case for assisted colonization are claims about the value of species. A complete discussion of assisted colonization needs to include assessment of these claims. For each type of value that species are thought to possess it is necessary to determine whether it is plausible that species possess the type of value and, if so, to what extent their possessing it justifies assisted colonization. I conducted such an assessment for each of the predominant types of value ascribed to species: ecological, instrumental (including option value), existence, and intrinsic value (including interest-based, objective, and valuer-dependent intrinsic value). The vast majority of species, including several that have been proposed as candidates for assisted colonization, have much less value than is often presumed. Moreover, with respect to some types of value, assisted colonization would not fully preserve the value of the target species even if it were to keep the target species in existence. Therefore, the case for assisted colonization is significantly weaker and more qualified than its advocates often suppose. There may be exceptional species for which assisted colonization is well justified-and for this reason, case-by-case assessment is necessary-but in general the burden of justification generated by the ecological risks associated with assisted colonization is not met by the value potentially preserved by assisted colonization. This suggests that assisted colonization ought to have, at most, a very minor role in the portfolio of ecosystem management practices, even as it pertains to species conservation under conditions of rapid climate change. © 2009 Society for Conservation Biology.","author":[{"dropping-particle":"","family":"Sandler","given":"Ronald","non-dropping-particle":"","parse-names":false,"suffix":""}],"container-title":"Conservation Biology","id":"ITEM-2","issue":"2","issued":{"date-parts":[["2010"]]},"page":"424-431","title":"The Value of Species and the Ethical Foundations of Assisted Colonization","type":"article-journal","volume":"24"},"uris":["http://www.mendeley.com/documents/?uuid=46c60fbb-f5dd-449f-be0d-d62c0adb4cfa"]}],"mendeley":{"formattedCitation":"[23,24]","plainTextFormattedCitation":"[23,24]","previouslyFormattedCitation":"[23,24]"},"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[23,24]</w:t>
            </w:r>
            <w:r w:rsidR="009E0AD3" w:rsidRPr="0071312B">
              <w:rPr>
                <w:rFonts w:ascii="Helvetica" w:eastAsia="Calibri" w:hAnsi="Helvetica" w:cs="Calibri"/>
                <w:sz w:val="16"/>
                <w:szCs w:val="16"/>
              </w:rPr>
              <w:fldChar w:fldCharType="end"/>
            </w:r>
            <w:r w:rsidR="009E0AD3" w:rsidRPr="0071312B">
              <w:rPr>
                <w:rFonts w:ascii="Helvetica" w:eastAsia="Calibri" w:hAnsi="Helvetica" w:cs="Calibri"/>
                <w:sz w:val="16"/>
                <w:szCs w:val="16"/>
              </w:rPr>
              <w:t>.</w:t>
            </w:r>
          </w:p>
          <w:p w14:paraId="06AD5321" w14:textId="77777777" w:rsidR="002642D9" w:rsidRPr="0071312B" w:rsidRDefault="002642D9" w:rsidP="00E82043">
            <w:pPr>
              <w:widowControl w:val="0"/>
              <w:spacing w:after="0" w:line="240" w:lineRule="auto"/>
              <w:rPr>
                <w:rFonts w:ascii="Helvetica" w:eastAsia="Calibri" w:hAnsi="Helvetica" w:cs="Calibri"/>
                <w:sz w:val="16"/>
                <w:szCs w:val="16"/>
              </w:rPr>
            </w:pPr>
          </w:p>
          <w:p w14:paraId="425AC0ED"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Assisted colonization might lead to alien populations that cause suffering or deaths to sentient beings in the alien range. </w:t>
            </w:r>
          </w:p>
        </w:tc>
      </w:tr>
      <w:tr w:rsidR="002642D9" w:rsidRPr="0071312B" w14:paraId="3DDAA1A9" w14:textId="77777777" w:rsidTr="00E82043">
        <w:tc>
          <w:tcPr>
            <w:tcW w:w="1408" w:type="dxa"/>
            <w:shd w:val="clear" w:color="auto" w:fill="auto"/>
            <w:tcMar>
              <w:top w:w="100" w:type="dxa"/>
              <w:left w:w="100" w:type="dxa"/>
              <w:bottom w:w="100" w:type="dxa"/>
              <w:right w:w="100" w:type="dxa"/>
            </w:tcMar>
          </w:tcPr>
          <w:p w14:paraId="01803E26"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Ecosystem functions  </w:t>
            </w:r>
          </w:p>
          <w:p w14:paraId="2FDCF2B3" w14:textId="77777777" w:rsidR="002642D9" w:rsidRPr="0071312B" w:rsidRDefault="002642D9" w:rsidP="00E82043">
            <w:pPr>
              <w:widowControl w:val="0"/>
              <w:spacing w:after="0" w:line="240" w:lineRule="auto"/>
              <w:rPr>
                <w:rFonts w:ascii="Helvetica" w:eastAsia="Calibri" w:hAnsi="Helvetica" w:cs="Calibri"/>
                <w:sz w:val="16"/>
                <w:szCs w:val="16"/>
              </w:rPr>
            </w:pPr>
          </w:p>
          <w:p w14:paraId="4A578E07" w14:textId="77777777" w:rsidR="002642D9" w:rsidRPr="0071312B" w:rsidRDefault="002642D9" w:rsidP="00E82043">
            <w:pPr>
              <w:widowControl w:val="0"/>
              <w:spacing w:after="0" w:line="240" w:lineRule="auto"/>
              <w:rPr>
                <w:rFonts w:ascii="Helvetica" w:eastAsia="Calibri" w:hAnsi="Helvetica" w:cs="Calibri"/>
                <w:sz w:val="16"/>
                <w:szCs w:val="16"/>
              </w:rPr>
            </w:pPr>
          </w:p>
        </w:tc>
        <w:tc>
          <w:tcPr>
            <w:tcW w:w="1984" w:type="dxa"/>
            <w:shd w:val="clear" w:color="auto" w:fill="auto"/>
            <w:tcMar>
              <w:top w:w="100" w:type="dxa"/>
              <w:left w:w="100" w:type="dxa"/>
              <w:bottom w:w="100" w:type="dxa"/>
              <w:right w:w="100" w:type="dxa"/>
            </w:tcMar>
          </w:tcPr>
          <w:p w14:paraId="71E25430" w14:textId="7F6E60F1"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Ecosystem functions-based</w:t>
            </w:r>
            <w:r w:rsidR="00E54528">
              <w:rPr>
                <w:rFonts w:ascii="Helvetica" w:eastAsia="Calibri" w:hAnsi="Helvetica" w:cs="Calibri"/>
                <w:sz w:val="16"/>
                <w:szCs w:val="16"/>
              </w:rPr>
              <w:t xml:space="preserve"> </w:t>
            </w:r>
            <w:r w:rsidR="00E54528" w:rsidRPr="0071312B">
              <w:rPr>
                <w:rFonts w:ascii="Helvetica" w:eastAsia="Calibri" w:hAnsi="Helvetica" w:cs="Calibri"/>
                <w:sz w:val="16"/>
                <w:szCs w:val="16"/>
              </w:rPr>
              <w:t>conservation</w:t>
            </w:r>
            <w:r w:rsidR="00BB48F2">
              <w:rPr>
                <w:rFonts w:ascii="Helvetica" w:eastAsia="Calibri" w:hAnsi="Helvetica" w:cs="Calibri"/>
                <w:sz w:val="16"/>
                <w:szCs w:val="16"/>
              </w:rPr>
              <w:t xml:space="preserve"> </w:t>
            </w:r>
            <w:r w:rsidR="009E0AD3"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{"citationItems":[{"id":"ITEM-1","itemData":{"DOI":"10.1146/annurev.environ.33.020107.113631","ISSN":"15435938","abstract":"Restoration ecology provides the conceptual and practical frameworks to guide management interventions aimed at repairing environmental damage. Restoration activities range from local to regional and from volunteer efforts to large-scale multiagency activities. Interventions vary from a \"do nothing\" approach to a variety of abiotic and biotic interventions aimed at speeding up or altering the course of ecosystem recovery. Revised understanding of ecosystem dynamics, the place of humans in historic ecosystems, and changed environmental settings owing to rapid environmental change all impact on decisions concerning which interventions are appropriate. Key issues relating to ecosystem restoration in a rapidly changing world include understanding how potentially synergistic global change drivers interact to alter the dynamics and restoration of ecosystems and how novel ecosystems without a historic analogue should be managed. © 2008 by Annual Reviews.","author":[{"dropping-particle":"","family":"Hobbs","given":"Richard J.","non-dropping-particle":"","parse-names":false,"suffix":""},{"dropping-particle":"","family":"Cramer","given":"Viki A.","non-dropping-particle":"","parse-names":false,"suffix":""}],"container-title":"Annual Review of Environment and Resources","id":"ITEM-1","issued":{"date-parts":[["2008"]]},"page":"39-61","title":"Restoration Ecology: Interventionist Approaches for Restoring and Maintaining Ecosystem Function in the Face of Rapid Environmental Change","type":"article-journal","volume":"33"},"uris":["http://www.mendeley.com/documents/?uuid=d65a37e6-e246-4167-9870-97d5e72f5a18"]},{"id":"ITEM-2","itemData":{"DOI":"10.1016/j.tree.2009.05.012","ISSN":"01695347","PMID":"19683830","abstract":"Many ecosystems are rapidly being transformed into new, non-historical configurations owing to a variety of local and global changes. We discuss how new systems can arise in the face of primarily biotic change (extinction and/or invasion), primarily abiotic change (e.g. land use or climate change) and a combination of both. Some changes will result in hybrid systems retaining some original characteristics as well as novel elements, whereas larger changes will result in novel systems, which comprise different species, interactions and functions. We suggest that these novel systems will require significant revision of conservation and restoration norms and practices away from the traditional place-based focus on existing or historical assemblages. © 2009 Elsevier Ltd. All rights reserved.","author":[{"dropping-particle":"","family":"Hobbs","given":"Richard J.","non-dropping-particle":"","parse-names":false,"suffix":""},{"dropping-particle":"","family":"Higgs","given":"Eric","non-dropping-particle":"","parse-names":false,"suffix":""},{"dropping-particle":"","family":"Harris","given":"James A.","non-dropping-particle":"","parse-names":false,"suffix":""}],"container-title":"Trends in Ecology and Evolution","id":"ITEM-2","issue":"11","issued":{"date-parts":[["2009"]]},"page":"599-605","title":"Novel ecosystems: implications for conservation and restoration","type":"article-journal","volume":"24"},"uris":["http://www.mendeley.com/documents/?uuid=4fb4ecb9-0241-4461-9678-3f8df82afd6e"]},{"id":"ITEM-3","itemData":{"DOI":"10.3389/fmars.2018.00178","ISSN":"22967745","abstract":"Biological invasions threaten biodiversity in terrestrial, freshwater and marine ecosystems, requiring substantial conservation and management efforts. To examine how the conservation planning literature addresses biological invasions and if planning in the marine environment could benefit from experiences in the freshwater and terrestrial systems, we conducted a global systematic review. Out of 1,149 scientific articles mentioning both \"conservation planning\" and \"alien\" or any of its alternative terms, 70 articles met our selection criteria. Most of the studies were related to the terrestrial environment, while only 10% focused on the marine environment. The main conservation targets were species (mostly vertebrates) rather than habitats or ecosystems. Apart from being mentioned, alien species were considered of concern for conservation in only 46% of the cases, while mitigation measures were proposed in only 13% of the cases. The vast majority of the studies (73%) ignored alien species in conservation planning even if their negative impacts were recognized. In 20% of the studies, highly invaded areas were avoided in the planning, while in 6% of the cases such areas were prioritized for conservation. In the latter case, two opposing approaches led to the selection of invaded areas: either alien and native biodiversity were treated equally in setting conservation targets, i.e., alien species were also considered as ecological features requiring protection, or more commonly invaded sites were prioritized for the implementation of management actions to control or eradicate invasive alien species. When the \"avoid\" approach was followed, in most of the cases highly impacted areas were either excluded or invasive alien species were included in the estimation of a cost function to be minimized. Most of the studies that followed a \"protect\" or \"avoid\" approach dealt with terrestrial or freshwater features but in most cases the followed approach could be transferred to the marine environment. Gaps and needs for further research are discussed and we propose an 11-step framework to account for biological invasions into the systematic conservation planning design.","author":[{"dropping-particle":"","family":"Mačic","given":"Vesna","non-dropping-particle":"","parse-names":false,"suffix":""},{"dropping-particle":"","family":"Albano","given":"Paolo G.","non-dropping-particle":"","parse-names":false,"suffix":""},{"dropping-particle":"","family":"Almpanidou","given":"Vasiliki","non-dropping-particle":"","parse-names":false,"suffix":""},{"dropping-particle":"","family":"Claudet","given":"Joachim","non-dropping-particle":"","parse-names":false,"suffix":""},{"dropping-particle":"","family":"Corrales","given":"Xavier","non-dropping-particle":"","parse-names":false,"suffix":""},{"dropping-particle":"","family":"Essl","given":"Franz","non-dropping-particle":"","parse-names":false,"suffix":""},{"dropping-particle":"","family":"Evagelopoulos","given":"Athanasios","non-dropping-particle":"","parse-names":false,"suffix":""},{"dropping-particle":"","family":"Giovos","given":"Ioannis","non-dropping-particle":"","parse-names":false,"suffix":""},{"dropping-particle":"","family":"Jimenez","given":"Carlos","non-dropping-particle":"","parse-names":false,"suffix":""},{"dropping-particle":"","family":"Kark","given":"Salit","non-dropping-particle":"","parse-names":false,"suffix":""},{"dropping-particle":"","family":"Marković","given":"Olivera","non-dropping-particle":"","parse-names":false,"suffix":""},{"dropping-particle":"","family":"Mazaris","given":"Antonios D.","non-dropping-particle":"","parse-names":false,"suffix":""},{"dropping-particle":"","family":"Ólafsdóttir","given":"Guobjörg","non-dropping-particle":"","parse-names":false,"suffix":""},{"dropping-particle":"","family":"Panayotova","given":"Marina","non-dropping-particle":"","parse-names":false,"suffix":""},{"dropping-particle":"","family":"Petović","given":"Slavica","non-dropping-particle":"","parse-names":false,"suffix":""},{"dropping-particle":"","family":"Rabitsch","given":"Wolfgang","non-dropping-particle":"","parse-names":false,"suffix":""},{"dropping-particle":"","family":"Ramdani","given":"Mohammed","non-dropping-particle":"","parse-names":false,"suffix":""},{"dropping-particle":"","family":"Rilov","given":"Gil","non-dropping-particle":"","parse-names":false,"suffix":""},{"dropping-particle":"","family":"Tricarico","given":"Elena","non-dropping-particle":"","parse-names":false,"suffix":""},{"dropping-particle":"","family":"Fernández","given":"Tomás Vega","non-dropping-particle":"","parse-names":false,"suffix":""},{"dropping-particle":"","family":"Sini","given":"Maria","non-dropping-particle":"","parse-names":false,"suffix":""},{"dropping-particle":"","family":"Trygonis","given":"Vasilis","non-dropping-particle":"","parse-names":false,"suffix":""},{"dropping-particle":"","family":"Katsanevakis","given":"Stelios","non-dropping-particle":"","parse-names":false,"suffix":""}],"container-title":"Frontiers in Marine Science","id":"ITEM-3","issue":"MAY","issued":{"date-parts":[["2018"]]},"title":"Biological invasions in conservation planning: A global systematic review","type":"article-journal","volume":"5"},"uris":["http://www.mendeley.com/documents/?uuid=e8cc0175-5c95-4ffc-a5f9-094702fd9e69"]},{"id":"ITEM-4","itemData":{"DOI":"10.1002/eap.2009","ISSN":"19395582","PMID":"31549453","abstract":"In the Anthropocene, marine ecosystems are rapidly shifting to new ecological states. Achieving effective conservation of marine biodiversity has become a fast-moving target because of both global climate change and continuous shifts in marine policies. How prepared are we to deal with this crisis? We examined EU Member States Programs of Measures designed for the implementation of EU marine environmental policies, as well as recent European Marine Spatial Plans, and discovered that climate change is rarely considered operationally. Further, our analysis revealed that monitoring programs in marine protected areas are often insufficient to clearly distinguish between impacts of local and global stressors. Finally, we suggest that while the novel global Blue Growth approach may jeopardize previous marine conservation efforts, it can also provide new conservation opportunities. Adaptive management is the way forward (e.g., preserving ecosystem functions in climate change hotspots, and identifying and targeting climate refugia areas for protection) using Marine Spatial Planning as a framework for action, especially given the push for Blue Growth.","author":[{"dropping-particle":"","family":"Rilov","given":"Gil","non-dropping-particle":"","parse-names":false,"suffix":""},{"dropping-particle":"","family":"Fraschetti","given":"Simonetta","non-dropping-particle":"","parse-names":false,"suffix":""},{"dropping-particle":"","family":"Gissi","given":"Elena","non-dropping-particle":"","parse-names":false,"suffix":""},{"dropping-particle":"","family":"Pipitone","given":"Carlo","non-dropping-particle":"","parse-names":false,"suffix":""},{"dropping-particle":"","family":"Badalamenti","given":"Fabio","non-dropping-particle":"","parse-names":false,"suffix":""},{"dropping-particle":"","family":"Tamburello","given":"Laura","non-dropping-particle":"","parse-names":false,"suffix":""},{"dropping-particle":"","family":"Menini","given":"Elisabetta","non-dropping-particle":"","parse-names":false,"suffix":""},{"dropping-particle":"","family":"Goriup","given":"Paul","non-dropping-particle":"","parse-names":false,"suffix":""},{"dropping-particle":"","family":"Mazaris","given":"Antonios D.","non-dropping-particle":"","parse-names":false,"suffix":""},{"dropping-particle":"","family":"Garrabou","given":"Joaquim","non-dropping-particle":"","parse-names":false,"suffix":""},{"dropping-particle":"","family":"Benedetti-Cecchi","given":"Lisandro","non-dropping-particle":"","parse-names":false,"suffix":""},{"dropping-particle":"","family":"Danovaro","given":"Roberto","non-dropping-particle":"","parse-names":false,"suffix":""},{"dropping-particle":"","family":"Loiseau","given":"Charles","non-dropping-particle":"","parse-names":false,"suffix":""},{"dropping-particle":"","family":"Claudet","given":"Joachim","non-dropping-particle":"","parse-names":false,"suffix":""},{"dropping-particle":"","family":"Katsanevakis","given":"Stelios","non-dropping-particle":"","parse-names":false,"suffix":""}],"container-title":"Ecological Applications","id":"ITEM-4","issue":"1","issued":{"date-parts":[["2020"]]},"page":"1-14","title":"A fast-moving target: achieving marine conservation goals under shifting climate and policies","type":"article-journal","volume":"30"},"uris":["http://www.mendeley.com/documents/?uuid=47da2611-3192-4dd5-824a-ba76844d0b06"]}],"mendeley":{"formattedCitation":"[25–28]","plainTextFormattedCitation":"[25–28]","previouslyFormattedCitation":"[25–28]"},"properties":{"noteIndex":0},"schema":"https://github.com/citation-style-language/schema/raw/master/csl-citation.json"}</w:instrText>
            </w:r>
            <w:r w:rsidR="009E0AD3"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[25–28]</w:t>
            </w:r>
            <w:r w:rsidR="009E0AD3" w:rsidRPr="0071312B">
              <w:rPr>
                <w:rFonts w:ascii="Helvetica" w:eastAsia="Calibri" w:hAnsi="Helvetica" w:cs="Calibri"/>
                <w:sz w:val="16"/>
                <w:szCs w:val="16"/>
              </w:rPr>
              <w:fldChar w:fldCharType="end"/>
            </w:r>
            <w:r w:rsidRPr="0071312B">
              <w:rPr>
                <w:rFonts w:ascii="Helvetica" w:eastAsia="Calibri" w:hAnsi="Helvetica" w:cs="Calibri"/>
                <w:sz w:val="16"/>
                <w:szCs w:val="16"/>
              </w:rPr>
              <w:t xml:space="preserve">  </w:t>
            </w:r>
          </w:p>
          <w:p w14:paraId="12C4B44B" w14:textId="77777777" w:rsidR="002642D9" w:rsidRPr="0071312B" w:rsidRDefault="002642D9" w:rsidP="00E82043">
            <w:pPr>
              <w:widowControl w:val="0"/>
              <w:spacing w:after="0" w:line="240" w:lineRule="auto"/>
              <w:rPr>
                <w:rFonts w:ascii="Helvetica" w:eastAsia="Calibri" w:hAnsi="Helvetica" w:cs="Calibri"/>
                <w:sz w:val="16"/>
                <w:szCs w:val="16"/>
              </w:rPr>
            </w:pPr>
          </w:p>
          <w:p w14:paraId="1F4568A8" w14:textId="77777777" w:rsidR="002642D9" w:rsidRPr="0071312B" w:rsidRDefault="002642D9" w:rsidP="00E82043">
            <w:pPr>
              <w:widowControl w:val="0"/>
              <w:spacing w:after="0" w:line="240" w:lineRule="auto"/>
              <w:rPr>
                <w:rFonts w:ascii="Helvetica" w:eastAsia="Calibri" w:hAnsi="Helvetica" w:cs="Calibri"/>
                <w:sz w:val="16"/>
                <w:szCs w:val="16"/>
              </w:rPr>
            </w:pPr>
          </w:p>
          <w:p w14:paraId="44CCAC7A" w14:textId="77777777" w:rsidR="002642D9" w:rsidRPr="0071312B" w:rsidRDefault="002642D9" w:rsidP="00E82043">
            <w:pPr>
              <w:widowControl w:val="0"/>
              <w:spacing w:after="0" w:line="240" w:lineRule="auto"/>
              <w:rPr>
                <w:rFonts w:ascii="Helvetica" w:eastAsia="Calibri" w:hAnsi="Helvetica" w:cs="Calibri"/>
                <w:sz w:val="16"/>
                <w:szCs w:val="16"/>
              </w:rPr>
            </w:pPr>
          </w:p>
          <w:p w14:paraId="7B01AE0A" w14:textId="63541E2C" w:rsidR="002642D9" w:rsidRPr="0071312B" w:rsidRDefault="002642D9" w:rsidP="00E82043">
            <w:pPr>
              <w:widowControl w:val="0"/>
              <w:spacing w:after="0" w:line="240" w:lineRule="auto"/>
              <w:rPr>
                <w:rFonts w:ascii="Helvetica" w:eastAsia="Calibri" w:hAnsi="Helvetica" w:cs="Calibri"/>
                <w:sz w:val="16"/>
                <w:szCs w:val="16"/>
              </w:rPr>
            </w:pPr>
          </w:p>
        </w:tc>
        <w:tc>
          <w:tcPr>
            <w:tcW w:w="4253" w:type="dxa"/>
            <w:shd w:val="clear" w:color="auto" w:fill="auto"/>
            <w:tcMar>
              <w:top w:w="100" w:type="dxa"/>
              <w:left w:w="100" w:type="dxa"/>
              <w:bottom w:w="100" w:type="dxa"/>
              <w:right w:w="100" w:type="dxa"/>
            </w:tcMar>
          </w:tcPr>
          <w:p w14:paraId="0A7EC127" w14:textId="19010C2F"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lastRenderedPageBreak/>
              <w:t xml:space="preserve">“Some characteristics, for instance nutrient cycling rates, do not necessarily depend on particular species in a particular location and, hence, substitution of one species by another has little impact. There might </w:t>
            </w:r>
            <w:r w:rsidRPr="0071312B">
              <w:rPr>
                <w:rFonts w:ascii="Helvetica" w:eastAsia="Calibri" w:hAnsi="Helvetica" w:cs="Calibri"/>
                <w:sz w:val="16"/>
                <w:szCs w:val="16"/>
              </w:rPr>
              <w:lastRenderedPageBreak/>
              <w:t>therefore be no measurable consequence of invasion of a particular species for ecosystem functions”</w:t>
            </w:r>
            <w:r w:rsidR="00AF0E96" w:rsidRPr="0071312B">
              <w:rPr>
                <w:rFonts w:ascii="Helvetica" w:eastAsia="Calibri" w:hAnsi="Helvetica" w:cs="Calibri"/>
                <w:sz w:val="16"/>
                <w:szCs w:val="16"/>
              </w:rPr>
              <w:t xml:space="preserve"> </w:t>
            </w:r>
            <w:r w:rsidR="009950F6"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{"citationItems":[{"id":"ITEM-1","itemData":{"DOI":"10.1016/j.tree.2009.05.012","ISSN":"01695347","PMID":"19683830","abstract":"Many ecosystems are rapidly being transformed into new, non-historical configurations owing to a variety of local and global changes. We discuss how new systems can arise in the face of primarily biotic change (extinction and/or invasion), primarily abiotic change (e.g. land use or climate change) and a combination of both. Some changes will result in hybrid systems retaining some original characteristics as well as novel elements, whereas larger changes will result in novel systems, which comprise different species, interactions and functions. We suggest that these novel systems will require significant revision of conservation and restoration norms and practices away from the traditional place-based focus on existing or historical assemblages. © 2009 Elsevier Ltd. All rights reserved.","author":[{"dropping-particle":"","family":"Hobbs","given":"Richard J.","non-dropping-particle":"","parse-names":false,"suffix":""},{"dropping-particle":"","family":"Higgs","given":"Eric","non-dropping-particle":"","parse-names":false,"suffix":""},{"dropping-particle":"","family":"Harris","given":"James A.","non-dropping-particle":"","parse-names":false,"suffix":""}],"container-title":"Trends in Ecology and Evolution","id":"ITEM-1","issue":"11","issued":{"date-parts":[["2009"]]},"page":"599-605","title":"Novel ecosystems: implications for conservation and restoration","type":"article-journal","volume":"24"},"uris":["http://www.mendeley.com/documents/?uuid=4fb4ecb9-0241-4461-9678-3f8df82afd6e"]}],"mendeley":{"formattedCitation":"[26]","plainTextFormattedCitation":"[26]","previouslyFormattedCitation":"[26]"},"properties":{"noteIndex":0},"schema":"https://github.com/citation-style-language/schema/raw/master/csl-citation.json"}</w:instrText>
            </w:r>
            <w:r w:rsidR="009950F6"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[26]</w:t>
            </w:r>
            <w:r w:rsidR="009950F6" w:rsidRPr="0071312B">
              <w:rPr>
                <w:rFonts w:ascii="Helvetica" w:eastAsia="Calibri" w:hAnsi="Helvetica" w:cs="Calibri"/>
                <w:sz w:val="16"/>
                <w:szCs w:val="16"/>
              </w:rPr>
              <w:fldChar w:fldCharType="end"/>
            </w:r>
            <w:r w:rsidRPr="0071312B">
              <w:rPr>
                <w:rFonts w:ascii="Helvetica" w:eastAsia="Calibri" w:hAnsi="Helvetica" w:cs="Calibri"/>
                <w:sz w:val="16"/>
                <w:szCs w:val="16"/>
              </w:rPr>
              <w:t>. “Shifting from a species-based to an ecological functions-or socioeconomic-based approach might be an option”</w:t>
            </w:r>
            <w:r w:rsidR="00AF0E96" w:rsidRPr="0071312B">
              <w:rPr>
                <w:rFonts w:ascii="Helvetica" w:eastAsia="Calibri" w:hAnsi="Helvetica" w:cs="Calibri"/>
                <w:sz w:val="16"/>
                <w:szCs w:val="16"/>
              </w:rPr>
              <w:t xml:space="preserve"> </w:t>
            </w:r>
            <w:r w:rsidR="009950F6"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{"citationItems":[{"id":"ITEM-1","itemData":{"DOI":"10.3389/fmars.2018.00178","ISSN":"22967745","abstract":"Biological invasions threaten biodiversity in terrestrial, freshwater and marine ecosystems, requiring substantial conservation and management efforts. To examine how the conservation planning literature addresses biological invasions and if planning in the marine environment could benefit from experiences in the freshwater and terrestrial systems, we conducted a global systematic review. Out of 1,149 scientific articles mentioning both \"conservation planning\" and \"alien\" or any of its alternative terms, 70 articles met our selection criteria. Most of the studies were related to the terrestrial environment, while only 10% focused on the marine environment. The main conservation targets were species (mostly vertebrates) rather than habitats or ecosystems. Apart from being mentioned, alien species were considered of concern for conservation in only 46% of the cases, while mitigation measures were proposed in only 13% of the cases. The vast majority of the studies (73%) ignored alien species in conservation planning even if their negative impacts were recognized. In 20% of the studies, highly invaded areas were avoided in the planning, while in 6% of the cases such areas were prioritized for conservation. In the latter case, two opposing approaches led to the selection of invaded areas: either alien and native biodiversity were treated equally in setting conservation targets, i.e., alien species were also considered as ecological features requiring protection, or more commonly invaded sites were prioritized for the implementation of management actions to control or eradicate invasive alien species. When the \"avoid\" approach was followed, in most of the cases highly impacted areas were either excluded or invasive alien species were included in the estimation of a cost function to be minimized. Most of the studies that followed a \"protect\" or \"avoid\" approach dealt with terrestrial or freshwater features but in most cases the followed approach could be transferred to the marine environment. Gaps and needs for further research are discussed and we propose an 11-step framework to account for biological invasions into the systematic conservation planning design.","author":[{"dropping-particle":"","family":"Mačic","given":"Vesna","non-dropping-particle":"","parse-names":false,"suffix":""},{"dropping-particle":"","family":"Albano","given":"Paolo G.","non-dropping-particle":"","parse-names":false,"suffix":""},{"dropping-particle":"","family":"Almpanidou","given":"Vasiliki","non-dropping-particle":"","parse-names":false,"suffix":""},{"dropping-particle":"","family":"Claudet","given":"Joachim","non-dropping-particle":"","parse-names":false,"suffix":""},{"dropping-particle":"","family":"Corrales","given":"Xavier","non-dropping-particle":"","parse-names":false,"suffix":""},{"dropping-particle":"","family":"Essl","given":"Franz","non-dropping-particle":"","parse-names":false,"suffix":""},{"dropping-particle":"","family":"Evagelopoulos","given":"Athanasios","non-dropping-particle":"","parse-names":false,"suffix":""},{"dropping-particle":"","family":"Giovos","given":"Ioannis","non-dropping-particle":"","parse-names":false,"suffix":""},{"dropping-particle":"","family":"Jimenez","given":"Carlos","non-dropping-particle":"","parse-names":false,"suffix":""},{"dropping-particle":"","family":"Kark","given":"Salit","non-dropping-particle":"","parse-names":false,"suffix":""},{"dropping-particle":"","family":"Marković","given":"Olivera","non-dropping-particle":"","parse-names":false,"suffix":""},{"dropping-particle":"","family":"Mazaris","given":"Antonios D.","non-dropping-particle":"","parse-names":false,"suffix":""},{"dropping-particle":"","family":"Ólafsdóttir","given":"Guobjörg","non-dropping-particle":"","parse-names":false,"suffix":""},{"dropping-particle":"","family":"Panayotova","given":"Marina","non-dropping-particle":"","parse-names":false,"suffix":""},{"dropping-particle":"","family":"Petović","given":"Slavica","non-dropping-particle":"","parse-names":false,"suffix":""},{"dropping-particle":"","family":"Rabitsch","given":"Wolfgang","non-dropping-particle":"","parse-names":false,"suffix":""},{"dropping-particle":"","family":"Ramdani","given":"Mohammed","non-dropping-particle":"","parse-names":false,"suffix":""},{"dropping-particle":"","family":"Rilov","given":"Gil","non-dropping-particle":"","parse-names":false,"suffix":""},{"dropping-particle":"","family":"Tricarico","given":"Elena","non-dropping-particle":"","parse-names":false,"suffix":""},{"dropping-particle":"","family":"Fernández","given":"Tomás Vega","non-dropping-particle":"","parse-names":false,"suffix":""},{"dropping-particle":"","family":"Sini","given":"Maria","non-dropping-particle":"","parse-names":false,"suffix":""},{"dropping-particle":"","family":"Trygonis","given":"Vasilis","non-dropping-particle":"","parse-names":false,"suffix":""},{"dropping-particle":"","family":"Katsanevakis","given":"Stelios","non-dropping-particle":"","parse-names":false,"suffix":""}],"container-title":"Frontiers in Marine Science","id":"ITEM-1","issue":"MAY","issued":{"date-parts":[["2018"]]},"title":"Biological invasions in conservation planning: A global systematic review","type":"article-journal","volume":"5"},"uris":["http://www.mendeley.com/documents/?uuid=e8cc0175-5c95-4ffc-a5f9-094702fd9e69"]}],"mendeley":{"formattedCitation":"[27]","plainTextFormattedCitation":"[27]","previouslyFormattedCitation":"[27]"},"properties":{"noteIndex":0},"schema":"https://github.com/citation-style-language/schema/raw/master/csl-citation.json"}</w:instrText>
            </w:r>
            <w:r w:rsidR="009950F6"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[27]</w:t>
            </w:r>
            <w:r w:rsidR="009950F6" w:rsidRPr="0071312B">
              <w:rPr>
                <w:rFonts w:ascii="Helvetica" w:eastAsia="Calibri" w:hAnsi="Helvetica" w:cs="Calibri"/>
                <w:sz w:val="16"/>
                <w:szCs w:val="16"/>
              </w:rPr>
              <w:fldChar w:fldCharType="end"/>
            </w:r>
            <w:r w:rsidRPr="0071312B">
              <w:rPr>
                <w:rFonts w:ascii="Helvetica" w:eastAsia="Calibri" w:hAnsi="Helvetica" w:cs="Calibri"/>
                <w:sz w:val="16"/>
                <w:szCs w:val="16"/>
              </w:rPr>
              <w:t xml:space="preserve">. </w:t>
            </w:r>
          </w:p>
        </w:tc>
        <w:tc>
          <w:tcPr>
            <w:tcW w:w="2551" w:type="dxa"/>
            <w:shd w:val="clear" w:color="auto" w:fill="auto"/>
            <w:tcMar>
              <w:top w:w="100" w:type="dxa"/>
              <w:left w:w="100" w:type="dxa"/>
              <w:bottom w:w="100" w:type="dxa"/>
              <w:right w:w="100" w:type="dxa"/>
            </w:tcMar>
          </w:tcPr>
          <w:p w14:paraId="3BC4B109"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lastRenderedPageBreak/>
              <w:t xml:space="preserve">Both native and alien taxa are included in conservation planning; as long as the main ecosystem functions are </w:t>
            </w:r>
            <w:r w:rsidRPr="0071312B">
              <w:rPr>
                <w:rFonts w:ascii="Helvetica" w:eastAsia="Calibri" w:hAnsi="Helvetica" w:cs="Calibri"/>
                <w:sz w:val="16"/>
                <w:szCs w:val="16"/>
              </w:rPr>
              <w:lastRenderedPageBreak/>
              <w:t xml:space="preserve">maintained in a region, alien taxa can either be protected or controlled. Novel ecosystems can sometimes be accepted. </w:t>
            </w:r>
          </w:p>
        </w:tc>
        <w:tc>
          <w:tcPr>
            <w:tcW w:w="4395" w:type="dxa"/>
            <w:shd w:val="clear" w:color="auto" w:fill="auto"/>
            <w:tcMar>
              <w:top w:w="100" w:type="dxa"/>
              <w:left w:w="100" w:type="dxa"/>
              <w:bottom w:w="100" w:type="dxa"/>
              <w:right w:w="100" w:type="dxa"/>
            </w:tcMar>
          </w:tcPr>
          <w:p w14:paraId="03C88522" w14:textId="745CB24B"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lastRenderedPageBreak/>
              <w:t>When undertaking conservation efforts to secure ecosystem functions, the decline of native populations might be acceptable</w:t>
            </w:r>
            <w:r w:rsidR="00AF0E96" w:rsidRPr="0071312B">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{"citationItems":[{"id":"ITEM-1","itemData":{"DOI":"10.1002/eap.2009","ISSN":"19395582","PMID":"31549453","abstract":"In the Anthropocene, marine ecosystems are rapidly shifting to new ecological states. Achieving effective conservation of marine biodiversity has become a fast-moving target because of both global climate change and continuous shifts in marine policies. How prepared are we to deal with this crisis? We examined EU Member States Programs of Measures designed for the implementation of EU marine environmental policies, as well as recent European Marine Spatial Plans, and discovered that climate change is rarely considered operationally. Further, our analysis revealed that monitoring programs in marine protected areas are often insufficient to clearly distinguish between impacts of local and global stressors. Finally, we suggest that while the novel global Blue Growth approach may jeopardize previous marine conservation efforts, it can also provide new conservation opportunities. Adaptive management is the way forward (e.g., preserving ecosystem functions in climate change hotspots, and identifying and targeting climate refugia areas for protection) using Marine Spatial Planning as a framework for action, especially given the push for Blue Growth.","author":[{"dropping-particle":"","family":"Rilov","given":"Gil","non-dropping-particle":"","parse-names":false,"suffix":""},{"dropping-particle":"","family":"Fraschetti","given":"Simonetta","non-dropping-particle":"","parse-names":false,"suffix":""},{"dropping-particle":"","family":"Gissi","given":"Elena","non-dropping-particle":"","parse-names":false,"suffix":""},{"dropping-particle":"","family":"Pipitone","given":"Carlo","non-dropping-particle":"","parse-names":false,"suffix":""},{"dropping-particle":"","family":"Badalamenti","given":"Fabio","non-dropping-particle":"","parse-names":false,"suffix":""},{"dropping-particle":"","family":"Tamburello","given":"Laura","non-dropping-particle":"","parse-names":false,"suffix":""},{"dropping-particle":"","family":"Menini","given":"Elisabetta","non-dropping-particle":"","parse-names":false,"suffix":""},{"dropping-particle":"","family":"Goriup","given":"Paul","non-dropping-particle":"","parse-names":false,"suffix":""},{"dropping-particle":"","family":"Mazaris","given":"Antonios D.","non-dropping-particle":"","parse-names":false,"suffix":""},{"dropping-particle":"","family":"Garrabou","given":"Joaquim","non-dropping-particle":"","parse-names":false,"suffix":""},{"dropping-particle":"","family":"Benedetti-Cecchi","given":"Lisandro","non-dropping-particle":"","parse-names":false,"suffix":""},{"dropping-particle":"","family":"Danovaro","given":"Roberto","non-dropping-particle":"","parse-names":false,"suffix":""},{"dropping-particle":"","family":"Loiseau","given":"Charles","non-dropping-particle":"","parse-names":false,"suffix":""},{"dropping-particle":"","family":"Claudet","given":"Joachim","non-dropping-particle":"","parse-names":false,"suffix":""},{"dropping-particle":"","family":"Katsanevakis","given":"Stelios","non-dropping-particle":"","parse-names":false,"suffix":""}],"container-title":"Ecological Applications","id":"ITEM-1","issue":"1","issued":{"date-parts":[["2020"]]},"page":"1-14","title":"A fast-moving target: achieving marine conservation goals under shifting climate and policies","type":"article-journal","volume":"30"},"uris":["http://www.mendeley.com/documents/?uuid=47da2611-3192-4dd5-824a-ba76844d0b06"]}],"mendeley":{"formattedCitation":"[28]","plainTextFormattedCitation":"[28]","previouslyFormattedCitation":"[28]"},"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[28]</w:t>
            </w:r>
            <w:r w:rsidR="00262112" w:rsidRPr="0071312B">
              <w:rPr>
                <w:rFonts w:ascii="Helvetica" w:eastAsia="Calibri" w:hAnsi="Helvetica" w:cs="Calibri"/>
                <w:sz w:val="16"/>
                <w:szCs w:val="16"/>
              </w:rPr>
              <w:fldChar w:fldCharType="end"/>
            </w:r>
            <w:r w:rsidRPr="0071312B">
              <w:rPr>
                <w:rFonts w:ascii="Helvetica" w:eastAsia="Calibri" w:hAnsi="Helvetica" w:cs="Calibri"/>
                <w:sz w:val="16"/>
                <w:szCs w:val="16"/>
              </w:rPr>
              <w:t>.</w:t>
            </w:r>
          </w:p>
          <w:p w14:paraId="3EA81B2E" w14:textId="77777777" w:rsidR="002642D9" w:rsidRPr="0071312B" w:rsidRDefault="002642D9" w:rsidP="00E82043">
            <w:pPr>
              <w:widowControl w:val="0"/>
              <w:spacing w:after="0" w:line="240" w:lineRule="auto"/>
              <w:rPr>
                <w:rFonts w:ascii="Helvetica" w:eastAsia="Calibri" w:hAnsi="Helvetica" w:cs="Calibri"/>
                <w:sz w:val="16"/>
                <w:szCs w:val="16"/>
              </w:rPr>
            </w:pPr>
          </w:p>
          <w:p w14:paraId="52278588"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lastRenderedPageBreak/>
              <w:t xml:space="preserve">When undertaking conservation efforts to secure ecosystem functions, the conservation status (e.g. rarity or endangerment) of alien taxa in their native range might be overlooked. </w:t>
            </w:r>
          </w:p>
          <w:p w14:paraId="513A99BB" w14:textId="77777777" w:rsidR="002642D9" w:rsidRPr="0071312B" w:rsidRDefault="002642D9" w:rsidP="00E82043">
            <w:pPr>
              <w:widowControl w:val="0"/>
              <w:spacing w:after="0" w:line="240" w:lineRule="auto"/>
              <w:rPr>
                <w:rFonts w:ascii="Helvetica" w:eastAsia="Calibri" w:hAnsi="Helvetica" w:cs="Calibri"/>
                <w:sz w:val="16"/>
                <w:szCs w:val="16"/>
              </w:rPr>
            </w:pPr>
          </w:p>
          <w:p w14:paraId="50288747"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When undertaking conservation efforts to secure ecosystem functions, the right of alien and native sentient beings to exist and to not suffer might be overlooked.</w:t>
            </w:r>
          </w:p>
        </w:tc>
      </w:tr>
      <w:tr w:rsidR="002642D9" w:rsidRPr="0071312B" w14:paraId="5D873615" w14:textId="77777777" w:rsidTr="00E82043">
        <w:tc>
          <w:tcPr>
            <w:tcW w:w="1408" w:type="dxa"/>
            <w:shd w:val="clear" w:color="auto" w:fill="auto"/>
            <w:tcMar>
              <w:top w:w="100" w:type="dxa"/>
              <w:left w:w="100" w:type="dxa"/>
              <w:bottom w:w="100" w:type="dxa"/>
              <w:right w:w="100" w:type="dxa"/>
            </w:tcMar>
          </w:tcPr>
          <w:p w14:paraId="07789555"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lastRenderedPageBreak/>
              <w:t>Lost ecosystem functions</w:t>
            </w:r>
          </w:p>
        </w:tc>
        <w:tc>
          <w:tcPr>
            <w:tcW w:w="1984" w:type="dxa"/>
            <w:shd w:val="clear" w:color="auto" w:fill="auto"/>
            <w:tcMar>
              <w:top w:w="100" w:type="dxa"/>
              <w:left w:w="100" w:type="dxa"/>
              <w:bottom w:w="100" w:type="dxa"/>
              <w:right w:w="100" w:type="dxa"/>
            </w:tcMar>
          </w:tcPr>
          <w:p w14:paraId="3805958D" w14:textId="22FDEBBA"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Rewilding</w:t>
            </w:r>
            <w:r w:rsidR="00BF0E73">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{"citationItems":[{"id":"ITEM-1","itemData":{"author":[{"dropping-particle":"","family":"Donlan","given":"Josh","non-dropping-particle":"","parse-names":false,"suffix":""}],"id":"ITEM-1","issue":"August","issued":{"date-parts":[["2005"]]},"title":"Re-wilding North America","type":"article-journal","volume":"436"},"uris":["http://www.mendeley.com/documents/?uuid=0c2092a7-70c7-43bd-94ec-356566d9511e"]},{"id":"ITEM-2","itemData":{"author":[{"dropping-particle":"","family":"Seddon","given":"Philip J","non-dropping-particle":"","parse-names":false,"suffix":""}],"id":"ITEM-2","issued":{"date-parts":[["2014"]]},"title":"Reversing defaunation: Restoring species in a changing world","type":"article-journal"},"uris":["http://www.mendeley.com/documents/?uuid=3f1c9ffb-d0bc-40fa-8026-49b33df36780"]},{"id":"ITEM-3","itemData":{"DOI":"10.1073/pnas.1502556112","ISSN":"10916490","PMID":"26504218","abstract":"Trophic rewilding is an ecological restoration strategy that uses species introductions to restore top-down trophic interactions and associated trophic cascades to promote self-regulating biodiverse ecosystems. Given the importance of large animals in trophic cascades and their widespread losses and resulting trophic downgrading, it often focuses on restoring functional megafaunas. Trophic rewilding is increasingly being implemented for conservation, but remains controversial. Here, we provide a synthesis of its current scientific basis, highlighting trophic cascades as the key conceptual framework, discussing the main lessons learned from ongoing rewilding projects, systematically reviewing the current literature, and highlighting unintentional rewilding and spontaneous wildlife comebacks as underused sources of information. Together, these lines of evidence show that trophic cascades may be restored via species reintroductions and ecological replacements. It is clear, however, that megafauna effects may be affected by poorly understood trophic complexity effects and interactions with landscape settings, human activities, and other factors. Unfortunately, empirical research on trophic rewilding is still rare, fragmented, and geographically biased, with the literature dominated by essays and opinion pieces.Wehighlight the need for applied programs to include hypothesis testing and science-based monitoring, and outline priorities for future research, notably assessing the role of trophic complexity, interplay with landscape settings, land use, and climate change, as well as developing the global scope for rewilding and tools to optimize benefits and reduce human-wildlife conflicts. Finally, we recommend developing a decision framework for species selection, building on functional and phylogenetic information and with attention to the potential contribution from synthetic biology.","author":[{"dropping-particle":"","family":"Svenning","given":"Jens Christian","non-dropping-particle":"","parse-names":false,"suffix":""},{"dropping-particle":"","family":"Pedersen","given":"Pil B.M.","non-dropping-particle":"","parse-names":false,"suffix":""},{"dropping-particle":"","family":"Donlan","given":"C. Josh","non-dropping-particle":"","parse-names":false,"suffix":""},{"dropping-particle":"","family":"Ejrnæs","given":"Rasmus","non-dropping-particle":"","parse-names":false,"suffix":""},{"dropping-particle":"","family":"Faurby","given":"Søren","non-dropping-particle":"","parse-names":false,"suffix":""},{"dropping-particle":"","family":"Galetti","given":"Mauro","non-dropping-particle":"","parse-names":false,"suffix":""},{"dropping-particle":"","family":"Hansen","given":"Dennis M.","non-dropping-particle":"","parse-names":false,"suffix":""},{"dropping-particle":"","family":"Sandel","given":"Brody","non-dropping-particle":"","parse-names":false,"suffix":""},{"dropping-particle":"","family":"Sandom","given":"Christopher J.","non-dropping-particle":"","parse-names":false,"suffix":""},{"dropping-particle":"","family":"Terborgh","given":"John W.","non-dropping-particle":"","parse-names":false,"suffix":""},{"dropping-particle":"","family":"Vera","given":"Frans W.M.","non-dropping-particle":"","parse-names":false,"suffix":""}],"container-title":"Proceedings of the National Academy of Sciences of the United States of America","id":"ITEM-3","issue":"4","issued":{"date-parts":[["2016"]]},"page":"898-906","title":"Science for a wilder Anthropocene: Synthesis and future directions for trophic rewilding research","type":"article-journal","volume":"113"},"uris":["http://www.mendeley.com/documents/?uuid=d883913d-a7be-4fa2-95f5-f4a1f8e3428a"]},{"id":"ITEM-4","itemData":{"DOI":"10.1126/science.aav5570","ISSN":"10959203","PMID":"31023897","abstract":"The practice of rewilding has been both promoted and criticized in recent years. Benefits include flexibility to react to environmental change and the promotion of opportunities for society to reconnect with nature. Criticisms include the lack of a clear conceptualization of rewilding, insufficient knowledge about possible outcomes, and the perception that rewilding excludes people from landscapes. Here, we present a framework for rewilding that addresses these concerns.We suggest that rewilding efforts should target trophic complexity, natural disturbances, and dispersal as interacting processes that can improve ecosystem resilience and maintain biodiversity.We propose a structured approach to rewilding projects that includes assessment of the contributions of nature to people and the social-ecological constraints on restoration.","author":[{"dropping-particle":"","family":"Perino","given":"Andrea","non-dropping-particle":"","parse-names":false,"suffix":""},{"dropping-particle":"","family":"Pereira","given":"Henrique M.","non-dropping-particle":"","parse-names":false,"suffix":""},{"dropping-particle":"","family":"Navarro","given":"Laetitia M.","non-dropping-particle":"","parse-names":false,"suffix":""},{"dropping-particle":"","family":"Fernández","given":"Néstor","non-dropping-particle":"","parse-names":false,"suffix":""},{"dropping-particle":"","family":"Bullock","given":"James M.","non-dropping-particle":"","parse-names":false,"suffix":""},{"dropping-particle":"","family":"Ceauşu","given":"Silvia","non-dropping-particle":"","parse-names":false,"suffix":""},{"dropping-particle":"","family":"Cortés-Avizanda","given":"Ainara","non-dropping-particle":"","parse-names":false,"suffix":""},{"dropping-particle":"","family":"Klink","given":"Roel","non-dropping-particle":"Van","parse-names":false,"suffix":""},{"dropping-particle":"","family":"Kuemmerle","given":"Tobias","non-dropping-particle":"","parse-names":false,"suffix":""},{"dropping-particle":"","family":"Lomba","given":"Angela","non-dropping-particle":"","parse-names":false,"suffix":""},{"dropping-particle":"","family":"Pe'er","given":"Guy","non-dropping-particle":"","parse-names":false,"suffix":""},{"dropping-particle":"","family":"Plieninger","given":"Tobias","non-dropping-particle":"","parse-names":false,"suffix":""},{"dropping-particle":"","family":"Benayas","given":"José M.Rey","non-dropping-particle":"","parse-names":false,"suffix":""},{"dropping-particle":"","family":"Sandom","given":"Christopher J.","non-dropping-particle":"","parse-names":false,"suffix":""},{"dropping-particle":"","family":"Svenning","given":"Jens Christian","non-dropping-particle":"","parse-names":false,"suffix":""},{"dropping-particle":"","family":"Wheeler","given":"Helen C.","non-dropping-particle":"","parse-names":false,"suffix":""}],"container-title":"Science","id":"ITEM-4","issue":"6438","issued":{"date-parts":[["2019"]]},"title":"Rewilding complex ecosystems","type":"article-journal","volume":"364"},"uris":["http://www.mendeley.com/documents/?uuid=36fe9c80-3b23-48e8-9461-e10986f46657"]}],"mendeley":{"formattedCitation":"[29–32]","plainTextFormattedCitation":"[29–32]","previouslyFormattedCitation":"[29–32]"},"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[29–32]</w:t>
            </w:r>
            <w:r w:rsidR="00262112" w:rsidRPr="0071312B">
              <w:rPr>
                <w:rFonts w:ascii="Helvetica" w:eastAsia="Calibri" w:hAnsi="Helvetica" w:cs="Calibri"/>
                <w:sz w:val="16"/>
                <w:szCs w:val="16"/>
              </w:rPr>
              <w:fldChar w:fldCharType="end"/>
            </w:r>
          </w:p>
          <w:p w14:paraId="47D00633" w14:textId="48CFA8A6" w:rsidR="002642D9" w:rsidRPr="0071312B" w:rsidRDefault="002642D9" w:rsidP="00E82043">
            <w:pPr>
              <w:widowControl w:val="0"/>
              <w:spacing w:after="0" w:line="240" w:lineRule="auto"/>
              <w:rPr>
                <w:rFonts w:ascii="Helvetica" w:eastAsia="Calibri" w:hAnsi="Helvetica" w:cs="Calibri"/>
                <w:sz w:val="16"/>
                <w:szCs w:val="16"/>
              </w:rPr>
            </w:pPr>
          </w:p>
        </w:tc>
        <w:tc>
          <w:tcPr>
            <w:tcW w:w="4253" w:type="dxa"/>
            <w:shd w:val="clear" w:color="auto" w:fill="auto"/>
            <w:tcMar>
              <w:top w:w="100" w:type="dxa"/>
              <w:left w:w="100" w:type="dxa"/>
              <w:bottom w:w="100" w:type="dxa"/>
              <w:right w:w="100" w:type="dxa"/>
            </w:tcMar>
          </w:tcPr>
          <w:p w14:paraId="128AB5BC" w14:textId="5F7AB719"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“Rewilding releases outside the indigenous range might be justified if an ecological function has been lost due to extinction, e.g., dispersal of large seeded plants by giant tortoises”</w:t>
            </w:r>
            <w:r w:rsidR="00AF0E96" w:rsidRPr="0071312B">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{"citationItems":[{"id":"ITEM-1","itemData":{"author":[{"dropping-particle":"","family":"Seddon","given":"Philip J","non-dropping-particle":"","parse-names":false,"suffix":""}],"id":"ITEM-1","issued":{"date-parts":[["2014"]]},"title":"Reversing defaunation: Restoring species in a changing world","type":"article-journal"},"uris":["http://www.mendeley.com/documents/?uuid=3f1c9ffb-d0bc-40fa-8026-49b33df36780"]}],"mendeley":{"formattedCitation":"[30]","plainTextFormattedCitation":"[30]","previouslyFormattedCitation":"[30]"},"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[30]</w:t>
            </w:r>
            <w:r w:rsidR="00262112" w:rsidRPr="0071312B">
              <w:rPr>
                <w:rFonts w:ascii="Helvetica" w:eastAsia="Calibri" w:hAnsi="Helvetica" w:cs="Calibri"/>
                <w:sz w:val="16"/>
                <w:szCs w:val="16"/>
              </w:rPr>
              <w:fldChar w:fldCharType="end"/>
            </w:r>
            <w:r w:rsidRPr="0071312B">
              <w:rPr>
                <w:rFonts w:ascii="Helvetica" w:eastAsia="Calibri" w:hAnsi="Helvetica" w:cs="Calibri"/>
                <w:sz w:val="16"/>
                <w:szCs w:val="16"/>
              </w:rPr>
              <w:t>. “We here focus on rewilding as trophic rewilding, defined as species introductions to restore top-down trophic interactions and associated trophic cascades to promote self-regulating biodiverse ecosystems”</w:t>
            </w:r>
            <w:r w:rsidR="00AF0E96" w:rsidRPr="0071312B">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{"citationItems":[{"id":"ITEM-1","itemData":{"DOI":"10.1073/pnas.1502556112","ISSN":"10916490","PMID":"26504218","abstract":"Trophic rewilding is an ecological restoration strategy that uses species introductions to restore top-down trophic interactions and associated trophic cascades to promote self-regulating biodiverse ecosystems. Given the importance of large animals in trophic cascades and their widespread losses and resulting trophic downgrading, it often focuses on restoring functional megafaunas. Trophic rewilding is increasingly being implemented for conservation, but remains controversial. Here, we provide a synthesis of its current scientific basis, highlighting trophic cascades as the key conceptual framework, discussing the main lessons learned from ongoing rewilding projects, systematically reviewing the current literature, and highlighting unintentional rewilding and spontaneous wildlife comebacks as underused sources of information. Together, these lines of evidence show that trophic cascades may be restored via species reintroductions and ecological replacements. It is clear, however, that megafauna effects may be affected by poorly understood trophic complexity effects and interactions with landscape settings, human activities, and other factors. Unfortunately, empirical research on trophic rewilding is still rare, fragmented, and geographically biased, with the literature dominated by essays and opinion pieces.Wehighlight the need for applied programs to include hypothesis testing and science-based monitoring, and outline priorities for future research, notably assessing the role of trophic complexity, interplay with landscape settings, land use, and climate change, as well as developing the global scope for rewilding and tools to optimize benefits and reduce human-wildlife conflicts. Finally, we recommend developing a decision framework for species selection, building on functional and phylogenetic information and with attention to the potential contribution from synthetic biology.","author":[{"dropping-particle":"","family":"Svenning","given":"Jens Christian","non-dropping-particle":"","parse-names":false,"suffix":""},{"dropping-particle":"","family":"Pedersen","given":"Pil B.M.","non-dropping-particle":"","parse-names":false,"suffix":""},{"dropping-particle":"","family":"Donlan","given":"C. Josh","non-dropping-particle":"","parse-names":false,"suffix":""},{"dropping-particle":"","family":"Ejrnæs","given":"Rasmus","non-dropping-particle":"","parse-names":false,"suffix":""},{"dropping-particle":"","family":"Faurby","given":"Søren","non-dropping-particle":"","parse-names":false,"suffix":""},{"dropping-particle":"","family":"Galetti","given":"Mauro","non-dropping-particle":"","parse-names":false,"suffix":""},{"dropping-particle":"","family":"Hansen","given":"Dennis M.","non-dropping-particle":"","parse-names":false,"suffix":""},{"dropping-particle":"","family":"Sandel","given":"Brody","non-dropping-particle":"","parse-names":false,"suffix":""},{"dropping-particle":"","family":"Sandom","given":"Christopher J.","non-dropping-particle":"","parse-names":false,"suffix":""},{"dropping-particle":"","family":"Terborgh","given":"John W.","non-dropping-particle":"","parse-names":false,"suffix":""},{"dropping-particle":"","family":"Vera","given":"Frans W.M.","non-dropping-particle":"","parse-names":false,"suffix":""}],"container-title":"Proceedings of the National Academy of Sciences of the United States of America","id":"ITEM-1","issue":"4","issued":{"date-parts":[["2016"]]},"page":"898-906","title":"Science for a wilder Anthropocene: Synthesis and future directions for trophic rewilding research","type":"article-journal","volume":"113"},"uris":["http://www.mendeley.com/documents/?uuid=d883913d-a7be-4fa2-95f5-f4a1f8e3428a"]}],"mendeley":{"formattedCitation":"[31]","plainTextFormattedCitation":"[31]","previouslyFormattedCitation":"[31]"},"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[31]</w:t>
            </w:r>
            <w:r w:rsidR="00262112" w:rsidRPr="0071312B">
              <w:rPr>
                <w:rFonts w:ascii="Helvetica" w:eastAsia="Calibri" w:hAnsi="Helvetica" w:cs="Calibri"/>
                <w:sz w:val="16"/>
                <w:szCs w:val="16"/>
              </w:rPr>
              <w:fldChar w:fldCharType="end"/>
            </w:r>
            <w:r w:rsidRPr="0071312B">
              <w:rPr>
                <w:rFonts w:ascii="Helvetica" w:eastAsia="Calibri" w:hAnsi="Helvetica" w:cs="Calibri"/>
                <w:sz w:val="16"/>
                <w:szCs w:val="16"/>
              </w:rPr>
              <w:t xml:space="preserve">. </w:t>
            </w:r>
          </w:p>
        </w:tc>
        <w:tc>
          <w:tcPr>
            <w:tcW w:w="2551" w:type="dxa"/>
            <w:shd w:val="clear" w:color="auto" w:fill="auto"/>
            <w:tcMar>
              <w:top w:w="100" w:type="dxa"/>
              <w:left w:w="100" w:type="dxa"/>
              <w:bottom w:w="100" w:type="dxa"/>
              <w:right w:w="100" w:type="dxa"/>
            </w:tcMar>
          </w:tcPr>
          <w:p w14:paraId="6E6AB3A7"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Introduction of taxa outside their native range can be pursued to restore lost ecosystem functions.  Alien taxa restoring lost ecosystem functions should be accepted. </w:t>
            </w:r>
          </w:p>
        </w:tc>
        <w:tc>
          <w:tcPr>
            <w:tcW w:w="4395" w:type="dxa"/>
            <w:shd w:val="clear" w:color="auto" w:fill="auto"/>
            <w:tcMar>
              <w:top w:w="100" w:type="dxa"/>
              <w:left w:w="100" w:type="dxa"/>
              <w:bottom w:w="100" w:type="dxa"/>
              <w:right w:w="100" w:type="dxa"/>
            </w:tcMar>
          </w:tcPr>
          <w:p w14:paraId="0E7AFD04" w14:textId="76F0ACF0"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Rewilding might lead to alien populations that become a threat for local native taxa</w:t>
            </w:r>
            <w:r w:rsidR="00AF0E96" w:rsidRPr="0071312B">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D51873">
              <w:rPr>
                <w:rFonts w:ascii="Helvetica" w:eastAsia="Calibri" w:hAnsi="Helvetica" w:cs="Calibri"/>
                <w:sz w:val="16"/>
                <w:szCs w:val="16"/>
              </w:rPr>
              <w:instrText>ADDIN CSL_CITATION {"citationItems":[{"id":"ITEM-1","itemData":{"DOI":"10.1016/j.biocon.2006.04.003","ISSN":"00063207","abstract":"A group of conservation biologists recently proposed to populate western North America with African and Asian megafauna, including lions, elephants, cheetahs, and camels, to create a facsimile of a species assemblage that disappeared from the continent some 13,000 years ago. The goals of this program, known as \"Pleistocene re-wilding\", are to restore some of the evolutionary and ecological potential that was lost from North America during the Pleistocene extinctions, and help prevent the extinction of selected African and Asian mammals. Pleistocene re-wilders justify this conservation strategy on ethical and aesthetic grounds, arguing that humans have a moral responsibility to make amends for overexploitation by our ancestors. They believe that the flora of many North American terrestrial ecosystems has gone basically unchanged since the end of the Pleistocene, so re-wilding would help restore evolutionary and ecological potential and improve ecosystem functioning. This paper discusses some of the pros and cons of this proposal, including the ethical, aesthetic, ecological, and evolutionary issues, assesses its potential economic and political impacts on other conservation practices, both in North America and elsewhere, and reviews the realities of large mammal reintroductions. It is concluded that Pleistocene re-wilding with exotic species will not restore the evolutionary or ecological potential of native North American species nor extinct Pleistocene megafauna and their ancient ecosystems, but may instead jeopardize indigenous species and North American ecosystems. Resources would be better spent on preserving threatened organisms in their native habitats and reintroducing them to places in their historical ranges from which they were only recently extirpated. © 2006 Elsevier Ltd. All rights reserved.","author":[{"dropping-particle":"","family":"Rubenstein","given":"Dustin R.","non-dropping-particle":"","parse-names":false,"suffix":""},{"dropping-particle":"","family":"Rubenstein","given":"Daniel I.","non-dropping-particle":"","parse-names":false,"suffix":""},{"dropping-particle":"","family":"Sherman","given":"Paul W.","non-dropping-particle":"","parse-names":false,"suffix":""},{"dropping-particle":"","family":"Gavin","given":"Thomas A.","non-dropping-particle":"","parse-names":false,"suffix":""}],"container-title":"Biological Conservation","id":"ITEM-1","issue":"2","issued":{"date-parts":[["2006"]]},"page":"232-238","title":"Pleistocene Park: Does re-wilding North America represent sound conservation for the 21st century?","type":"article-journal","volume":"132"},"uris":["http://www.mendeley.com/documents/?uuid=0a1bf75b-d702-433d-98fa-181d63139767"]},{"id":"ITEM-2","itemData":{"DOI":"10.1016/j.cub.2015.12.044","ISSN":"09609822","PMID":"26859272","abstract":"Rewilding - the proposed restoration of ecosystems through the (re-)introduction of species - is seen by many as a way to stem the loss of biodiversity and the functions and services that biodiversity provides to humanity. In addition, rewilding might lead to increased public engagement and enthusiasm for biodiversity. But what exactly is rewilding, and is it based on sound ecological understanding? Here, we show that there is a worrying lack of consensus about what rewilding is and what it isn't, which jeopardizes a clearer account of rewilding's aims, benefits and potential consequences. We also point out that scientific support for the main ecological assumptions behind rewilding, such as top-down control of ecosystems, is limited. Moreover, ecological systems are dynamic and ever-evolving, which makes it challenging to predict the consequences of introducing novel species. We also present examples of introductions or re-introductions that have failed, provoking unexpected negative consequences, and highlight that the control and extirpation of individuals of failed translocations has been shown to be extremely challenging and economically costly. Some of rewilding's loudest proponents might argue that we are advocating doing nothing instead, but we are not; we are only advocating caution and an increased understanding and awareness of what is unknown about rewilding, and what its potential outputs, especially ecological consequences, might be.","author":[{"dropping-particle":"","family":"Nogués-Bravo","given":"David","non-dropping-particle":"","parse-names":false,"suffix":""},{"dropping-particle":"","family":"Simberloff","given":"Daniel","non-dropping-particle":"","parse-names":false,"suffix":""},{"dropping-particle":"","family":"Rahbek","given":"Carsten","non-dropping-particle":"","parse-names":false,"suffix":""},{"dropping-particle":"","family":"Sanders","given":"Nathan James","non-dropping-particle":"","parse-names":false,"suffix":""}],"container-title":"Current Biology","id":"ITEM-2","issue":"3","issued":{"date-parts":[["2016"]]},"page":"R87-R91","publisher":"Elsevier","title":"Rewilding is the new pandora's box in conservation","type":"article-journal","volume":"26"},"uris":["http://www.mendeley.com/documents/?uuid=dc975bd8-5d98-49ec-a82d-5dcc68926e54"]}],"mendeley":{"formattedCitation":"[33,34]","manualFormatting":"[33–35]","plainTextFormattedCitation":"[33,34]","previouslyFormattedCitation":"[33,34]"},"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ED175A">
              <w:rPr>
                <w:rFonts w:ascii="Helvetica" w:eastAsia="Calibri" w:hAnsi="Helvetica" w:cs="Calibri"/>
                <w:noProof/>
                <w:sz w:val="16"/>
                <w:szCs w:val="16"/>
              </w:rPr>
              <w:fldChar w:fldCharType="begin" w:fldLock="1"/>
            </w:r>
            <w:r w:rsidR="00D51873">
              <w:rPr>
                <w:rFonts w:ascii="Helvetica" w:eastAsia="Calibri" w:hAnsi="Helvetica" w:cs="Calibri"/>
                <w:noProof/>
                <w:sz w:val="16"/>
                <w:szCs w:val="16"/>
              </w:rPr>
              <w:instrText>ADDIN CSL_CITATION {"citationItems":[{"id":"ITEM-1","itemData":{"DOI":"10.1016/j.biocon.2006.04.003","ISSN":"00063207","abstract":"A group of conservation biologists recently proposed to populate western North America with African and Asian megafauna, including lions, elephants, cheetahs, and camels, to create a facsimile of a species assemblage that disappeared from the continent some 13,000 years ago. The goals of this program, known as \"Pleistocene re-wilding\", are to restore some of the evolutionary and ecological potential that was lost from North America during the Pleistocene extinctions, and help prevent the extinction of selected African and Asian mammals. Pleistocene re-wilders justify this conservation strategy on ethical and aesthetic grounds, arguing that humans have a moral responsibility to make amends for overexploitation by our ancestors. They believe that the flora of many North American terrestrial ecosystems has gone basically unchanged since the end of the Pleistocene, so re-wilding would help restore evolutionary and ecological potential and improve ecosystem functioning. This paper discusses some of the pros and cons of this proposal, including the ethical, aesthetic, ecological, and evolutionary issues, assesses its potential economic and political impacts on other conservation practices, both in North America and elsewhere, and reviews the realities of large mammal reintroductions. It is concluded that Pleistocene re-wilding with exotic species will not restore the evolutionary or ecological potential of native North American species nor extinct Pleistocene megafauna and their ancient ecosystems, but may instead jeopardize indigenous species and North American ecosystems. Resources would be better spent on preserving threatened organisms in their native habitats and reintroducing them to places in their historical ranges from which they were only recently extirpated. © 2006 Elsevier Ltd. All rights reserved.","author":[{"dropping-particle":"","family":"Rubenstein","given":"Dustin R.","non-dropping-particle":"","parse-names":false,"suffix":""},{"dropping-particle":"","family":"Rubenstein","given":"Daniel I.","non-dropping-particle":"","parse-names":false,"suffix":""},{"dropping-particle":"","family":"Sherman","given":"Paul W.","non-dropping-particle":"","parse-names":false,"suffix":""},{"dropping-particle":"","family":"Gavin","given":"Thomas A.","non-dropping-particle":"","parse-names":false,"suffix":""}],"container-title":"Biological Conservation","id":"ITEM-1","issue":"2","issued":{"date-parts":[["2006"]]},"page":"232-238","title":"Pleistocene Park: Does re-wilding North America represent sound conservation for the 21st century?","type":"article-journal","volume":"132"},"uris":["http://www.mendeley.com/documents/?uuid=0a1bf75b-d702-433d-98fa-181d63139767"]},{"id":"ITEM-2","itemData":{"DOI":"10.1016/j.cub.2015.12.044","ISSN":"09609822","PMID":"26859272","abstract":"Rewilding - the proposed restoration of ecosystems through the (re-)introduction of species - is seen by many as a way to stem the loss of biodiversity and the functions and services that biodiversity provides to humanity. In addition, rewilding might lead to increased public engagement and enthusiasm for biodiversity. But what exactly is rewilding, and is it based on sound ecological understanding? Here, we show that there is a worrying lack of consensus about what rewilding is and what it isn't, which jeopardizes a clearer account of rewilding's aims, benefits and potential consequences. We also point out that scientific support for the main ecological assumptions behind rewilding, such as top-down control of ecosystems, is limited. Moreover, ecological systems are dynamic and ever-evolving, which makes it challenging to predict the consequences of introducing novel species. We also present examples of introductions or re-introductions that have failed, provoking unexpected negative consequences, and highlight that the control and extirpation of individuals of failed translocations has been shown to be extremely challenging and economically costly. Some of rewilding's loudest proponents might argue that we are advocating doing nothing instead, but we are not; we are only advocating caution and an increased understanding and awareness of what is unknown about rewilding, and what its potential outputs, especially ecological consequences, might be.","author":[{"dropping-particle":"","family":"Nogués-Bravo","given":"David","non-dropping-particle":"","parse-names":false,"suffix":""},{"dropping-particle":"","family":"Simberloff","given":"Daniel","non-dropping-particle":"","parse-names":false,"suffix":""},{"dropping-particle":"","family":"Rahbek","given":"Carsten","non-dropping-particle":"","parse-names":false,"suffix":""},{"dropping-particle":"","family":"Sanders","given":"Nathan James","non-dropping-particle":"","parse-names":false,"suffix":""}],"container-title":"Current Biology","id":"ITEM-2","issue":"3","issued":{"date-parts":[["2016"]]},"page":"R87-R91","publisher":"Elsevier","title":"Rewilding is the new pandora's box in conservation","type":"article-journal","volume":"26"},"uris":["http://www.mendeley.com/documents/?uuid=dc975bd8-5d98-49ec-a82d-5dcc68926e54"]},{"id":"ITEM-3","itemData":{"DOI":"10.1098/rstb.2018.0127","ISSN":"14712970","PMID":"30348875","abstract":"Rewilding is a novel approach to ecological restoration. Trophic rewilding in particular aims to reinstate ecological functions, especially trophic interactions, through the introduction of animals. We consider the potential for trophic rewilding to address biological invasions. In this broad review, we note some of the important conceptual and ethical foundations of rewilding, including a focus on ecosystem function rather than composition, reliance on animal agency, and an appeal to an ethic of coexistence. Second, we use theory from invasion biology to highlight pathways by which rewilding might prevent or mitigate the impacts of an invasion, including increasing biotic resistance. Third, we use a series of case studies to illustrate how reintroductions can mitigate the impacts of invasions. These include reintroductions and positive management of carnivores and herbivores including European pine martens (Martes martes), Eurasian otters (Lutra lutra), dingoes (Canis dingo), Tasmanian devils (Sarcophilus harrisii) and tule elk (Cervus canadensis nannodes). Fourth, we consider the risk that rewilding may enable a biological invasion or aggravate its impacts. Lastly, we highlight lessons that rewilding science might take from invasion biology.","author":[{"dropping-particle":"","family":"Derham","given":"Tristan T","non-dropping-particle":"","parse-names":false,"suffix":""},{"dropping-particle":"","family":"Duncan","given":"Richard P","non-dropping-particle":"","parse-names":false,"suffix":""},{"dropping-particle":"","family":"Johnson","given":"Christopher N","non-dropping-particle":"","parse-names":false,"suffix":""},{"dropping-particle":"","family":"Jones","given":"Menna E","non-dropping-particle":"","parse-names":false,"suffix":""}],"container-title":"Philosophical Transactions of the Royal Society B: Biological Sciences","id":"ITEM-3","issue":"1761","issued":{"date-parts":[["2018"]]},"title":"Hope and caution: Rewilding to mitigate the impacts of biological invasions","type":"article","volume":"373"},"uris":["http://www.mendeley.com/documents/?uuid=e3a5212c-f9f7-458a-8172-e8da5a3be110"]}],"mendeley":{"formattedCitation":"[33–35]","plainTextFormattedCitation":"[33–35]","previouslyFormattedCitation":"[33–35]"},"properties":{"noteIndex":0},"schema":"https://github.com/citation-style-language/schema/raw/master/csl-citation.json"}</w:instrText>
            </w:r>
            <w:r w:rsidR="00ED175A">
              <w:rPr>
                <w:rFonts w:ascii="Helvetica" w:eastAsia="Calibri" w:hAnsi="Helvetica" w:cs="Calibri"/>
                <w:noProof/>
                <w:sz w:val="16"/>
                <w:szCs w:val="16"/>
              </w:rPr>
              <w:fldChar w:fldCharType="separate"/>
            </w:r>
            <w:r w:rsidR="00ED175A" w:rsidRPr="00ED175A">
              <w:rPr>
                <w:rFonts w:ascii="Helvetica" w:eastAsia="Calibri" w:hAnsi="Helvetica" w:cs="Calibri"/>
                <w:noProof/>
                <w:sz w:val="16"/>
                <w:szCs w:val="16"/>
              </w:rPr>
              <w:t>[33–35]</w:t>
            </w:r>
            <w:r w:rsidR="00ED175A">
              <w:rPr>
                <w:rFonts w:ascii="Helvetica" w:eastAsia="Calibri" w:hAnsi="Helvetica" w:cs="Calibri"/>
                <w:noProof/>
                <w:sz w:val="16"/>
                <w:szCs w:val="16"/>
              </w:rPr>
              <w:fldChar w:fldCharType="end"/>
            </w:r>
            <w:r w:rsidR="00262112" w:rsidRPr="0071312B">
              <w:rPr>
                <w:rFonts w:ascii="Helvetica" w:eastAsia="Calibri" w:hAnsi="Helvetica" w:cs="Calibri"/>
                <w:sz w:val="16"/>
                <w:szCs w:val="16"/>
              </w:rPr>
              <w:fldChar w:fldCharType="end"/>
            </w:r>
            <w:r w:rsidRPr="0071312B">
              <w:rPr>
                <w:rFonts w:ascii="Helvetica" w:eastAsia="Calibri" w:hAnsi="Helvetica" w:cs="Calibri"/>
                <w:sz w:val="16"/>
                <w:szCs w:val="16"/>
              </w:rPr>
              <w:t>.</w:t>
            </w:r>
          </w:p>
          <w:p w14:paraId="1F4932EF" w14:textId="77777777" w:rsidR="002642D9" w:rsidRPr="0071312B" w:rsidRDefault="002642D9" w:rsidP="00E82043">
            <w:pPr>
              <w:widowControl w:val="0"/>
              <w:spacing w:after="0" w:line="240" w:lineRule="auto"/>
              <w:rPr>
                <w:rFonts w:ascii="Helvetica" w:eastAsia="Calibri" w:hAnsi="Helvetica" w:cs="Calibri"/>
                <w:sz w:val="16"/>
                <w:szCs w:val="16"/>
              </w:rPr>
            </w:pPr>
          </w:p>
          <w:p w14:paraId="5633C24E" w14:textId="53490D21"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Rewilding might lead to alien populations that alter important ecosystem functions</w:t>
            </w:r>
            <w:r w:rsidR="00AF0E96" w:rsidRPr="0071312B">
              <w:rPr>
                <w:rFonts w:ascii="Helvetica" w:eastAsia="Calibri" w:hAnsi="Helvetica" w:cs="Calibri"/>
                <w:sz w:val="16"/>
                <w:szCs w:val="16"/>
              </w:rPr>
              <w:t xml:space="preserve"> </w:t>
            </w:r>
            <w:r w:rsidR="00ED175A" w:rsidRPr="0071312B">
              <w:rPr>
                <w:rFonts w:ascii="Helvetica" w:eastAsia="Calibri" w:hAnsi="Helvetica" w:cs="Calibri"/>
                <w:sz w:val="16"/>
                <w:szCs w:val="16"/>
              </w:rPr>
              <w:fldChar w:fldCharType="begin" w:fldLock="1"/>
            </w:r>
            <w:r w:rsidR="00D51873">
              <w:rPr>
                <w:rFonts w:ascii="Helvetica" w:eastAsia="Calibri" w:hAnsi="Helvetica" w:cs="Calibri"/>
                <w:sz w:val="16"/>
                <w:szCs w:val="16"/>
              </w:rPr>
              <w:instrText>ADDIN CSL_CITATION {"citationItems":[{"id":"ITEM-1","itemData":{"DOI":"10.1016/j.biocon.2006.04.003","ISSN":"00063207","abstract":"A group of conservation biologists recently proposed to populate western North America with African and Asian megafauna, including lions, elephants, cheetahs, and camels, to create a facsimile of a species assemblage that disappeared from the continent some 13,000 years ago. The goals of this program, known as \"Pleistocene re-wilding\", are to restore some of the evolutionary and ecological potential that was lost from North America during the Pleistocene extinctions, and help prevent the extinction of selected African and Asian mammals. Pleistocene re-wilders justify this conservation strategy on ethical and aesthetic grounds, arguing that humans have a moral responsibility to make amends for overexploitation by our ancestors. They believe that the flora of many North American terrestrial ecosystems has gone basically unchanged since the end of the Pleistocene, so re-wilding would help restore evolutionary and ecological potential and improve ecosystem functioning. This paper discusses some of the pros and cons of this proposal, including the ethical, aesthetic, ecological, and evolutionary issues, assesses its potential economic and political impacts on other conservation practices, both in North America and elsewhere, and reviews the realities of large mammal reintroductions. It is concluded that Pleistocene re-wilding with exotic species will not restore the evolutionary or ecological potential of native North American species nor extinct Pleistocene megafauna and their ancient ecosystems, but may instead jeopardize indigenous species and North American ecosystems. Resources would be better spent on preserving threatened organisms in their native habitats and reintroducing them to places in their historical ranges from which they were only recently extirpated. © 2006 Elsevier Ltd. All rights reserved.","author":[{"dropping-particle":"","family":"Rubenstein","given":"Dustin R.","non-dropping-particle":"","parse-names":false,"suffix":""},{"dropping-particle":"","family":"Rubenstein","given":"Daniel I.","non-dropping-particle":"","parse-names":false,"suffix":""},{"dropping-particle":"","family":"Sherman","given":"Paul W.","non-dropping-particle":"","parse-names":false,"suffix":""},{"dropping-particle":"","family":"Gavin","given":"Thomas A.","non-dropping-particle":"","parse-names":false,"suffix":""}],"container-title":"Biological Conservation","id":"ITEM-1","issue":"2","issued":{"date-parts":[["2006"]]},"page":"232-238","title":"Pleistocene Park: Does re-wilding North America represent sound conservation for the 21st century?","type":"article-journal","volume":"132"},"uris":["http://www.mendeley.com/documents/?uuid=0a1bf75b-d702-433d-98fa-181d63139767"]},{"id":"ITEM-2","itemData":{"DOI":"10.1016/j.cub.2015.12.044","ISSN":"09609822","PMID":"26859272","abstract":"Rewilding - the proposed restoration of ecosystems through the (re-)introduction of species - is seen by many as a way to stem the loss of biodiversity and the functions and services that biodiversity provides to humanity. In addition, rewilding might lead to increased public engagement and enthusiasm for biodiversity. But what exactly is rewilding, and is it based on sound ecological understanding? Here, we show that there is a worrying lack of consensus about what rewilding is and what it isn't, which jeopardizes a clearer account of rewilding's aims, benefits and potential consequences. We also point out that scientific support for the main ecological assumptions behind rewilding, such as top-down control of ecosystems, is limited. Moreover, ecological systems are dynamic and ever-evolving, which makes it challenging to predict the consequences of introducing novel species. We also present examples of introductions or re-introductions that have failed, provoking unexpected negative consequences, and highlight that the control and extirpation of individuals of failed translocations has been shown to be extremely challenging and economically costly. Some of rewilding's loudest proponents might argue that we are advocating doing nothing instead, but we are not; we are only advocating caution and an increased understanding and awareness of what is unknown about rewilding, and what its potential outputs, especially ecological consequences, might be.","author":[{"dropping-particle":"","family":"Nogués-Bravo","given":"David","non-dropping-particle":"","parse-names":false,"suffix":""},{"dropping-particle":"","family":"Simberloff","given":"Daniel","non-dropping-particle":"","parse-names":false,"suffix":""},{"dropping-particle":"","family":"Rahbek","given":"Carsten","non-dropping-particle":"","parse-names":false,"suffix":""},{"dropping-particle":"","family":"Sanders","given":"Nathan James","non-dropping-particle":"","parse-names":false,"suffix":""}],"container-title":"Current Biology","id":"ITEM-2","issue":"3","issued":{"date-parts":[["2016"]]},"page":"R87-R91","publisher":"Elsevier","title":"Rewilding is the new pandora's box in conservation","type":"article-journal","volume":"26"},"uris":["http://www.mendeley.com/documents/?uuid=dc975bd8-5d98-49ec-a82d-5dcc68926e54"]}],"mendeley":{"formattedCitation":"[33,34]","manualFormatting":"[33–35]","plainTextFormattedCitation":"[33,34]","previouslyFormattedCitation":"[33,34]"},"properties":{"noteIndex":0},"schema":"https://github.com/citation-style-language/schema/raw/master/csl-citation.json"}</w:instrText>
            </w:r>
            <w:r w:rsidR="00ED175A" w:rsidRPr="0071312B">
              <w:rPr>
                <w:rFonts w:ascii="Helvetica" w:eastAsia="Calibri" w:hAnsi="Helvetica" w:cs="Calibri"/>
                <w:sz w:val="16"/>
                <w:szCs w:val="16"/>
              </w:rPr>
              <w:fldChar w:fldCharType="separate"/>
            </w:r>
            <w:r w:rsidR="00ED175A">
              <w:rPr>
                <w:rFonts w:ascii="Helvetica" w:eastAsia="Calibri" w:hAnsi="Helvetica" w:cs="Calibri"/>
                <w:noProof/>
                <w:sz w:val="16"/>
                <w:szCs w:val="16"/>
              </w:rPr>
              <w:fldChar w:fldCharType="begin" w:fldLock="1"/>
            </w:r>
            <w:r w:rsidR="00D51873">
              <w:rPr>
                <w:rFonts w:ascii="Helvetica" w:eastAsia="Calibri" w:hAnsi="Helvetica" w:cs="Calibri"/>
                <w:noProof/>
                <w:sz w:val="16"/>
                <w:szCs w:val="16"/>
              </w:rPr>
              <w:instrText>ADDIN CSL_CITATION {"citationItems":[{"id":"ITEM-1","itemData":{"DOI":"10.1016/j.biocon.2006.04.003","ISSN":"00063207","abstract":"A group of conservation biologists recently proposed to populate western North America with African and Asian megafauna, including lions, elephants, cheetahs, and camels, to create a facsimile of a species assemblage that disappeared from the continent some 13,000 years ago. The goals of this program, known as \"Pleistocene re-wilding\", are to restore some of the evolutionary and ecological potential that was lost from North America during the Pleistocene extinctions, and help prevent the extinction of selected African and Asian mammals. Pleistocene re-wilders justify this conservation strategy on ethical and aesthetic grounds, arguing that humans have a moral responsibility to make amends for overexploitation by our ancestors. They believe that the flora of many North American terrestrial ecosystems has gone basically unchanged since the end of the Pleistocene, so re-wilding would help restore evolutionary and ecological potential and improve ecosystem functioning. This paper discusses some of the pros and cons of this proposal, including the ethical, aesthetic, ecological, and evolutionary issues, assesses its potential economic and political impacts on other conservation practices, both in North America and elsewhere, and reviews the realities of large mammal reintroductions. It is concluded that Pleistocene re-wilding with exotic species will not restore the evolutionary or ecological potential of native North American species nor extinct Pleistocene megafauna and their ancient ecosystems, but may instead jeopardize indigenous species and North American ecosystems. Resources would be better spent on preserving threatened organisms in their native habitats and reintroducing them to places in their historical ranges from which they were only recently extirpated. © 2006 Elsevier Ltd. All rights reserved.","author":[{"dropping-particle":"","family":"Rubenstein","given":"Dustin R.","non-dropping-particle":"","parse-names":false,"suffix":""},{"dropping-particle":"","family":"Rubenstein","given":"Daniel I.","non-dropping-particle":"","parse-names":false,"suffix":""},{"dropping-particle":"","family":"Sherman","given":"Paul W.","non-dropping-particle":"","parse-names":false,"suffix":""},{"dropping-particle":"","family":"Gavin","given":"Thomas A.","non-dropping-particle":"","parse-names":false,"suffix":""}],"container-title":"Biological Conservation","id":"ITEM-1","issue":"2","issued":{"date-parts":[["2006"]]},"page":"232-238","title":"Pleistocene Park: Does re-wilding North America represent sound conservation for the 21st century?","type":"article-journal","volume":"132"},"uris":["http://www.mendeley.com/documents/?uuid=0a1bf75b-d702-433d-98fa-181d63139767"]},{"id":"ITEM-2","itemData":{"DOI":"10.1016/j.cub.2015.12.044","ISSN":"09609822","PMID":"26859272","abstract":"Rewilding - the proposed restoration of ecosystems through the (re-)introduction of species - is seen by many as a way to stem the loss of biodiversity and the functions and services that biodiversity provides to humanity. In addition, rewilding might lead to increased public engagement and enthusiasm for biodiversity. But what exactly is rewilding, and is it based on sound ecological understanding? Here, we show that there is a worrying lack of consensus about what rewilding is and what it isn't, which jeopardizes a clearer account of rewilding's aims, benefits and potential consequences. We also point out that scientific support for the main ecological assumptions behind rewilding, such as top-down control of ecosystems, is limited. Moreover, ecological systems are dynamic and ever-evolving, which makes it challenging to predict the consequences of introducing novel species. We also present examples of introductions or re-introductions that have failed, provoking unexpected negative consequences, and highlight that the control and extirpation of individuals of failed translocations has been shown to be extremely challenging and economically costly. Some of rewilding's loudest proponents might argue that we are advocating doing nothing instead, but we are not; we are only advocating caution and an increased understanding and awareness of what is unknown about rewilding, and what its potential outputs, especially ecological consequences, might be.","author":[{"dropping-particle":"","family":"Nogués-Bravo","given":"David","non-dropping-particle":"","parse-names":false,"suffix":""},{"dropping-particle":"","family":"Simberloff","given":"Daniel","non-dropping-particle":"","parse-names":false,"suffix":""},{"dropping-particle":"","family":"Rahbek","given":"Carsten","non-dropping-particle":"","parse-names":false,"suffix":""},{"dropping-particle":"","family":"Sanders","given":"Nathan James","non-dropping-particle":"","parse-names":false,"suffix":""}],"container-title":"Current Biology","id":"ITEM-2","issue":"3","issued":{"date-parts":[["2016"]]},"page":"R87-R91","publisher":"Elsevier","title":"Rewilding is the new pandora's box in conservation","type":"article-journal","volume":"26"},"uris":["http://www.mendeley.com/documents/?uuid=dc975bd8-5d98-49ec-a82d-5dcc68926e54"]},{"id":"ITEM-3","itemData":{"DOI":"10.1098/rstb.2018.0127","ISSN":"14712970","PMID":"30348875","abstract":"Rewilding is a novel approach to ecological restoration. Trophic rewilding in particular aims to reinstate ecological functions, especially trophic interactions, through the introduction of animals. We consider the potential for trophic rewilding to address biological invasions. In this broad review, we note some of the important conceptual and ethical foundations of rewilding, including a focus on ecosystem function rather than composition, reliance on animal agency, and an appeal to an ethic of coexistence. Second, we use theory from invasion biology to highlight pathways by which rewilding might prevent or mitigate the impacts of an invasion, including increasing biotic resistance. Third, we use a series of case studies to illustrate how reintroductions can mitigate the impacts of invasions. These include reintroductions and positive management of carnivores and herbivores including European pine martens (Martes martes), Eurasian otters (Lutra lutra), dingoes (Canis dingo), Tasmanian devils (Sarcophilus harrisii) and tule elk (Cervus canadensis nannodes). Fourth, we consider the risk that rewilding may enable a biological invasion or aggravate its impacts. Lastly, we highlight lessons that rewilding science might take from invasion biology.","author":[{"dropping-particle":"","family":"Derham","given":"Tristan T","non-dropping-particle":"","parse-names":false,"suffix":""},{"dropping-particle":"","family":"Duncan","given":"Richard P","non-dropping-particle":"","parse-names":false,"suffix":""},{"dropping-particle":"","family":"Johnson","given":"Christopher N","non-dropping-particle":"","parse-names":false,"suffix":""},{"dropping-particle":"","family":"Jones","given":"Menna E","non-dropping-particle":"","parse-names":false,"suffix":""}],"container-title":"Philosophical Transactions of the Royal Society B: Biological Sciences","id":"ITEM-3","issue":"1761","issued":{"date-parts":[["2018"]]},"title":"Hope and caution: Rewilding to mitigate the impacts of biological invasions","type":"article","volume":"373"},"uris":["http://www.mendeley.com/documents/?uuid=e3a5212c-f9f7-458a-8172-e8da5a3be110"]}],"mendeley":{"formattedCitation":"[33–35]","plainTextFormattedCitation":"[33–35]","previouslyFormattedCitation":"[33–35]"},"properties":{"noteIndex":0},"schema":"https://github.com/citation-style-language/schema/raw/master/csl-citation.json"}</w:instrText>
            </w:r>
            <w:r w:rsidR="00ED175A">
              <w:rPr>
                <w:rFonts w:ascii="Helvetica" w:eastAsia="Calibri" w:hAnsi="Helvetica" w:cs="Calibri"/>
                <w:noProof/>
                <w:sz w:val="16"/>
                <w:szCs w:val="16"/>
              </w:rPr>
              <w:fldChar w:fldCharType="separate"/>
            </w:r>
            <w:r w:rsidR="00ED175A" w:rsidRPr="00ED175A">
              <w:rPr>
                <w:rFonts w:ascii="Helvetica" w:eastAsia="Calibri" w:hAnsi="Helvetica" w:cs="Calibri"/>
                <w:noProof/>
                <w:sz w:val="16"/>
                <w:szCs w:val="16"/>
              </w:rPr>
              <w:t>[33–35]</w:t>
            </w:r>
            <w:r w:rsidR="00ED175A">
              <w:rPr>
                <w:rFonts w:ascii="Helvetica" w:eastAsia="Calibri" w:hAnsi="Helvetica" w:cs="Calibri"/>
                <w:noProof/>
                <w:sz w:val="16"/>
                <w:szCs w:val="16"/>
              </w:rPr>
              <w:fldChar w:fldCharType="end"/>
            </w:r>
            <w:r w:rsidR="00ED175A" w:rsidRPr="0071312B">
              <w:rPr>
                <w:rFonts w:ascii="Helvetica" w:eastAsia="Calibri" w:hAnsi="Helvetica" w:cs="Calibri"/>
                <w:sz w:val="16"/>
                <w:szCs w:val="16"/>
              </w:rPr>
              <w:fldChar w:fldCharType="end"/>
            </w:r>
            <w:r w:rsidRPr="0071312B">
              <w:rPr>
                <w:rFonts w:ascii="Helvetica" w:eastAsia="Calibri" w:hAnsi="Helvetica" w:cs="Calibri"/>
                <w:sz w:val="16"/>
                <w:szCs w:val="16"/>
              </w:rPr>
              <w:t>.</w:t>
            </w:r>
          </w:p>
          <w:p w14:paraId="1AB20F1E" w14:textId="77777777" w:rsidR="002642D9" w:rsidRPr="0071312B" w:rsidRDefault="002642D9" w:rsidP="00E82043">
            <w:pPr>
              <w:widowControl w:val="0"/>
              <w:spacing w:after="0" w:line="240" w:lineRule="auto"/>
              <w:rPr>
                <w:rFonts w:ascii="Helvetica" w:eastAsia="Calibri" w:hAnsi="Helvetica" w:cs="Calibri"/>
                <w:sz w:val="16"/>
                <w:szCs w:val="16"/>
              </w:rPr>
            </w:pPr>
          </w:p>
          <w:p w14:paraId="3BFAB123"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When undertaking conservation efforts to restore ecosystem functions, the right of alien and native sentient beings to exist and to not suffer might be overlooked.</w:t>
            </w:r>
          </w:p>
          <w:p w14:paraId="1B6A713F" w14:textId="77777777" w:rsidR="002642D9" w:rsidRPr="0071312B" w:rsidRDefault="002642D9" w:rsidP="00E82043">
            <w:pPr>
              <w:widowControl w:val="0"/>
              <w:spacing w:after="0" w:line="240" w:lineRule="auto"/>
              <w:rPr>
                <w:rFonts w:ascii="Helvetica" w:eastAsia="Calibri" w:hAnsi="Helvetica" w:cs="Calibri"/>
                <w:sz w:val="16"/>
                <w:szCs w:val="16"/>
              </w:rPr>
            </w:pPr>
          </w:p>
        </w:tc>
      </w:tr>
      <w:tr w:rsidR="002642D9" w:rsidRPr="0071312B" w14:paraId="54494004" w14:textId="77777777" w:rsidTr="00E82043">
        <w:tc>
          <w:tcPr>
            <w:tcW w:w="1408" w:type="dxa"/>
            <w:shd w:val="clear" w:color="auto" w:fill="auto"/>
            <w:tcMar>
              <w:top w:w="100" w:type="dxa"/>
              <w:left w:w="100" w:type="dxa"/>
              <w:bottom w:w="100" w:type="dxa"/>
              <w:right w:w="100" w:type="dxa"/>
            </w:tcMar>
          </w:tcPr>
          <w:p w14:paraId="2732A650"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Sentient beings (native or alien) </w:t>
            </w:r>
          </w:p>
        </w:tc>
        <w:tc>
          <w:tcPr>
            <w:tcW w:w="1984" w:type="dxa"/>
            <w:shd w:val="clear" w:color="auto" w:fill="auto"/>
            <w:tcMar>
              <w:top w:w="100" w:type="dxa"/>
              <w:left w:w="100" w:type="dxa"/>
              <w:bottom w:w="100" w:type="dxa"/>
              <w:right w:w="100" w:type="dxa"/>
            </w:tcMar>
          </w:tcPr>
          <w:p w14:paraId="5D230701" w14:textId="532B803A"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Compassionate conservation</w:t>
            </w:r>
            <w:r w:rsidR="00AF0E96" w:rsidRPr="0071312B">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D51873">
              <w:rPr>
                <w:rFonts w:ascii="Helvetica" w:eastAsia="Calibri" w:hAnsi="Helvetica" w:cs="Calibri"/>
                <w:sz w:val="16"/>
                <w:szCs w:val="16"/>
              </w:rPr>
              <w:instrText>ADDIN CSL_CITATION {"citationItems":[{"id":"ITEM-1","itemData":{"DOI":"10.1093/biosci/biu223","ISSN":"15253244","abstract":"The ethical position underpinning decisionmaking is an important concern for conservation biologists when setting priorities for interventions. The recent debate on how best to protect nature has centered on contrasting intrinsic and aesthetic values against utilitarian and economic values, driven by an inevitable global rise in conservation conflicts. These discussions have primarily been targeted at species and ecosystems for success, without explicitly expressing concern for the intrinsic value and welfare of individual animals. In part, this is because animal welfare has historically been thought of as an impediment to conservation. However, practical implementations of conservation that provide good welfare outcomes for individuals are no longer conceptually challenging; they have become reality. This reality, included under the auspices of \"compassionate conservation,\" reflects an evolved ethic for sharing space with nature and is a major step forward for conservation.","author":[{"dropping-particle":"","family":"Ramp","given":"Daniel","non-dropping-particle":"","parse-names":false,"suffix":""},{"dropping-particle":"","family":"Bekoff","given":"Marc","non-dropping-particle":"","parse-names":false,"suffix":""}],"container-title":"BioScience","id":"ITEM-1","issue":"3","issued":{"date-parts":[["2015"]]},"page":"323-327","title":"Compassion as a practical and evolved ethic for conservation","type":"article-journal","volume":"65"},"uris":["http://www.mendeley.com/documents/?uuid=6179a652-32da-4ccb-ad62-499d331d3a9a"]},{"id":"ITEM-2","itemData":{"DOI":"10.1111/cobi.12525","ISSN":"15231739","PMID":"25976274","author":[{"dropping-particle":"","family":"Wallach","given":"Arian D.","non-dropping-particle":"","parse-names":false,"suffix":""},{"dropping-particle":"","family":"Bekoff","given":"Marc","non-dropping-particle":"","parse-names":false,"suffix":""},{"dropping-particle":"","family":"Nelson","given":"Michael Paul","non-dropping-particle":"","parse-names":false,"suffix":""},{"dropping-particle":"","family":"Ramp","given":"Daniel","non-dropping-particle":"","parse-names":false,"suffix":""}],"container-title":"Conservation Biology","id":"ITEM-2","issue":"5","issued":{"date-parts":[["2015"]]},"page":"1481-1484","title":"Promoting predators and compassionate conservation","type":"article-journal","volume":"29"},"uris":["http://www.mendeley.com/documents/?uuid=09a1c6ae-3871-4564-aea8-0e4c9ef9c45d"]},{"id":"ITEM-3","itemData":{"DOI":"10.1111/cobi.13126","ISSN":"15231739","PMID":"29700860","abstract":"Conservation practice is informed by science, but it also reflects ethical beliefs about how humanity ought to value and interact with Earth's biota. As human activities continue to drive extinctions and diminish critical life-sustaining ecosystem processes, achieving conservation goals becomes increasingly urgent. However, the determination to react decisively can drive conservationists to handle complex challenges without due deliberation, particularly when wildlife individuals are sacrificed for the so-called greater good of wildlife collectives (populations, species, ecosystems). With growing recognition of the widespread sentience and sapience of many nonhuman animals, standard conservation practices that categorically prioritize collectives without due consideration for the well-being of individuals are ethically untenable. Here we highlight 3 overarching ethical orientations characterizing current and historical practices in conservation that suppress compassion: instrumentalism, collectivism, and nativism. We examine how establishing a commitment to compassion could reorient conservation in more ethically expansive directions that incorporate recognition of the intrinsic value of wildlife, the sentience of nonhuman animals, and the values of novel ecosystems, introduced species, and their members. A compassionate conservation approach allays practices that intentionally and unnecessarily harm wildlife individuals, while aligning with critical conservation goals. Although the urgency of achieving effective outcomes for solving major conservation problems may enhance the appeal of quick and harsh measures, the costs are too high. Continuing to justify moral indifference when causing the suffering of wildlife individuals, particularly those who possess sophisticated capacities for emotion, consciousness, and sociality, risks estranging conservation practice from prevailing, and appropriate, social values. As conservationists and compassionate beings, we must demonstrate concern for both the long-term persistence of collectives and the well-being of individuals by prioritizing strategies that do both.","author":[{"dropping-particle":"","family":"Wallach","given":"Arian D.","non-dropping-particle":"","parse-names":false,"suffix":""},{"dropping-particle":"","family":"Bekoff","given":"Marc","non-dropping-particle":"","parse-names":false,"suffix":""},{"dropping-particle":"","family":"Batavia","given":"Chelsea","non-dropping-particle":"","parse-names":false,"suffix":""},{"dropping-particle":"","family":"Nelson","given":"Michael Paul","non-dropping-particle":"","parse-names":false,"suffix":""},{"dropping-particle":"","family":"Ramp","given":"Daniel","non-dropping-particle":"","parse-names":false,"suffix":""}],"container-title":"Conservation Biology","id":"ITEM-3","issue":"6","issued":{"date-parts":[["2018"]]},"page":"1255-1265","title":"Summoning compassion to address the challenges of conservation","type":"article-journal","volume":"32"},"uris":["http://www.mendeley.com/documents/?uuid=b29157de-38cc-441f-9d2c-d9318ce5840f"]}],"mendeley":{"formattedCitation":"[19,36,37]","plainTextFormattedCitation":"[19,36,37]","previouslyFormattedCitation":"[19,36,37]"},"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ED175A" w:rsidRPr="00ED175A">
              <w:rPr>
                <w:rFonts w:ascii="Helvetica" w:eastAsia="Calibri" w:hAnsi="Helvetica" w:cs="Calibri"/>
                <w:noProof/>
                <w:sz w:val="16"/>
                <w:szCs w:val="16"/>
              </w:rPr>
              <w:t>[19,36,37]</w:t>
            </w:r>
            <w:r w:rsidR="00262112" w:rsidRPr="0071312B">
              <w:rPr>
                <w:rFonts w:ascii="Helvetica" w:eastAsia="Calibri" w:hAnsi="Helvetica" w:cs="Calibri"/>
                <w:sz w:val="16"/>
                <w:szCs w:val="16"/>
              </w:rPr>
              <w:fldChar w:fldCharType="end"/>
            </w:r>
          </w:p>
          <w:p w14:paraId="23D09731" w14:textId="77777777" w:rsidR="002642D9" w:rsidRPr="0071312B" w:rsidRDefault="002642D9" w:rsidP="00E82043">
            <w:pPr>
              <w:widowControl w:val="0"/>
              <w:spacing w:after="0" w:line="240" w:lineRule="auto"/>
              <w:rPr>
                <w:rFonts w:ascii="Helvetica" w:eastAsia="Calibri" w:hAnsi="Helvetica" w:cs="Calibri"/>
                <w:sz w:val="16"/>
                <w:szCs w:val="16"/>
              </w:rPr>
            </w:pPr>
          </w:p>
          <w:p w14:paraId="144506E0" w14:textId="537E05E1" w:rsidR="002642D9" w:rsidRPr="0071312B" w:rsidRDefault="002642D9" w:rsidP="00E82043">
            <w:pPr>
              <w:widowControl w:val="0"/>
              <w:spacing w:after="0" w:line="240" w:lineRule="auto"/>
              <w:rPr>
                <w:rFonts w:ascii="Helvetica" w:eastAsia="Calibri" w:hAnsi="Helvetica" w:cs="Calibri"/>
                <w:sz w:val="16"/>
                <w:szCs w:val="16"/>
              </w:rPr>
            </w:pPr>
          </w:p>
        </w:tc>
        <w:tc>
          <w:tcPr>
            <w:tcW w:w="4253" w:type="dxa"/>
            <w:shd w:val="clear" w:color="auto" w:fill="auto"/>
            <w:tcMar>
              <w:top w:w="100" w:type="dxa"/>
              <w:left w:w="100" w:type="dxa"/>
              <w:bottom w:w="100" w:type="dxa"/>
              <w:right w:w="100" w:type="dxa"/>
            </w:tcMar>
          </w:tcPr>
          <w:p w14:paraId="37256B35" w14:textId="2335484A"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 xml:space="preserve">“Killing raises pernicious ethical questions regarding the values placed on individuals and populations, suppression of one species to promote another, categorization of species as invasive and inherently malicious, eradication of species from their introduced ranges when their populations are jeopardized in their native ranges, and penalizing others for our own misdeeds </w:t>
            </w:r>
            <w:r w:rsidR="00262112" w:rsidRPr="0071312B">
              <w:rPr>
                <w:rFonts w:ascii="Helvetica" w:eastAsia="Calibri" w:hAnsi="Helvetica" w:cs="Calibri"/>
                <w:sz w:val="16"/>
                <w:szCs w:val="16"/>
              </w:rPr>
              <w:t>[…]</w:t>
            </w:r>
            <w:r w:rsidRPr="0071312B">
              <w:rPr>
                <w:rFonts w:ascii="Helvetica" w:eastAsia="Calibri" w:hAnsi="Helvetica" w:cs="Calibri"/>
                <w:sz w:val="16"/>
                <w:szCs w:val="16"/>
              </w:rPr>
              <w:t>. Humanity has a moral obligation to help restore threatened populations, but harming sentient beings is a serious matter that cannot be justified solely on the basis of noble aims”</w:t>
            </w:r>
            <w:r w:rsidR="00AF0E96" w:rsidRPr="0071312B">
              <w:rPr>
                <w:rFonts w:ascii="Helvetica" w:eastAsia="Calibri" w:hAnsi="Helvetica" w:cs="Calibri"/>
                <w:sz w:val="16"/>
                <w:szCs w:val="16"/>
              </w:rPr>
              <w:t xml:space="preserve"> </w:t>
            </w:r>
            <w:r w:rsidR="00262112" w:rsidRPr="0071312B">
              <w:rPr>
                <w:rFonts w:ascii="Helvetica" w:eastAsia="Calibri" w:hAnsi="Helvetica" w:cs="Calibri"/>
                <w:sz w:val="16"/>
                <w:szCs w:val="16"/>
              </w:rPr>
              <w:fldChar w:fldCharType="begin" w:fldLock="1"/>
            </w:r>
            <w:r w:rsidR="00ED175A">
              <w:rPr>
                <w:rFonts w:ascii="Helvetica" w:eastAsia="Calibri" w:hAnsi="Helvetica" w:cs="Calibri"/>
                <w:sz w:val="16"/>
                <w:szCs w:val="16"/>
              </w:rPr>
              <w:instrText>ADDIN CSL_CITATION {"citationItems":[{"id":"ITEM-1","itemData":{"DOI":"10.1111/cobi.12525","ISSN":"15231739","PMID":"25976274","author":[{"dropping-particle":"","family":"Wallach","given":"Arian D.","non-dropping-particle":"","parse-names":false,"suffix":""},{"dropping-particle":"","family":"Bekoff","given":"Marc","non-dropping-particle":"","parse-names":false,"suffix":""},{"dropping-particle":"","family":"Nelson","given":"Michael Paul","non-dropping-particle":"","parse-names":false,"suffix":""},{"dropping-particle":"","family":"Ramp","given":"Daniel","non-dropping-particle":"","parse-names":false,"suffix":""}],"container-title":"Conservation Biology","id":"ITEM-1","issue":"5","issued":{"date-parts":[["2015"]]},"page":"1481-1484","title":"Promoting predators and compassionate conservation","type":"article-journal","volume":"29"},"uris":["http://www.mendeley.com/documents/?uuid=09a1c6ae-3871-4564-aea8-0e4c9ef9c45d"]}],"mendeley":{"formattedCitation":"[19]","plainTextFormattedCitation":"[19]","previouslyFormattedCitation":"[19]"},"properties":{"noteIndex":0},"schema":"https://github.com/citation-style-language/schema/raw/master/csl-citation.json"}</w:instrText>
            </w:r>
            <w:r w:rsidR="00262112" w:rsidRPr="0071312B">
              <w:rPr>
                <w:rFonts w:ascii="Helvetica" w:eastAsia="Calibri" w:hAnsi="Helvetica" w:cs="Calibri"/>
                <w:sz w:val="16"/>
                <w:szCs w:val="16"/>
              </w:rPr>
              <w:fldChar w:fldCharType="separate"/>
            </w:r>
            <w:r w:rsidR="00CF5250" w:rsidRPr="0071312B">
              <w:rPr>
                <w:rFonts w:ascii="Helvetica" w:eastAsia="Calibri" w:hAnsi="Helvetica" w:cs="Calibri"/>
                <w:noProof/>
                <w:sz w:val="16"/>
                <w:szCs w:val="16"/>
              </w:rPr>
              <w:t>[19]</w:t>
            </w:r>
            <w:r w:rsidR="00262112" w:rsidRPr="0071312B">
              <w:rPr>
                <w:rFonts w:ascii="Helvetica" w:eastAsia="Calibri" w:hAnsi="Helvetica" w:cs="Calibri"/>
                <w:sz w:val="16"/>
                <w:szCs w:val="16"/>
              </w:rPr>
              <w:fldChar w:fldCharType="end"/>
            </w:r>
            <w:r w:rsidRPr="0071312B">
              <w:rPr>
                <w:rFonts w:ascii="Helvetica" w:eastAsia="Calibri" w:hAnsi="Helvetica" w:cs="Calibri"/>
                <w:sz w:val="16"/>
                <w:szCs w:val="16"/>
              </w:rPr>
              <w:t xml:space="preserve">. </w:t>
            </w:r>
          </w:p>
        </w:tc>
        <w:tc>
          <w:tcPr>
            <w:tcW w:w="2551" w:type="dxa"/>
            <w:shd w:val="clear" w:color="auto" w:fill="auto"/>
            <w:tcMar>
              <w:top w:w="100" w:type="dxa"/>
              <w:left w:w="100" w:type="dxa"/>
              <w:bottom w:w="100" w:type="dxa"/>
              <w:right w:w="100" w:type="dxa"/>
            </w:tcMar>
          </w:tcPr>
          <w:p w14:paraId="318EB40F" w14:textId="7777777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Sentient alien beings should not be managed in a way that causes their suffering or death.</w:t>
            </w:r>
          </w:p>
        </w:tc>
        <w:tc>
          <w:tcPr>
            <w:tcW w:w="4395" w:type="dxa"/>
            <w:shd w:val="clear" w:color="auto" w:fill="auto"/>
            <w:tcMar>
              <w:top w:w="100" w:type="dxa"/>
              <w:left w:w="100" w:type="dxa"/>
              <w:bottom w:w="100" w:type="dxa"/>
              <w:right w:w="100" w:type="dxa"/>
            </w:tcMar>
          </w:tcPr>
          <w:p w14:paraId="4A9E7B31" w14:textId="7CEFBFD7"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Not killing or harming sentient alien beings might cause substantial harm to native taxa or lead to their extinction</w:t>
            </w:r>
            <w:r w:rsidR="00AF0E96" w:rsidRPr="0071312B">
              <w:rPr>
                <w:rFonts w:ascii="Helvetica" w:eastAsia="Calibri" w:hAnsi="Helvetica" w:cs="Calibri"/>
                <w:sz w:val="16"/>
                <w:szCs w:val="16"/>
              </w:rPr>
              <w:t xml:space="preserve"> </w:t>
            </w:r>
            <w:r w:rsidR="000C0A60" w:rsidRPr="0071312B">
              <w:rPr>
                <w:rFonts w:ascii="Helvetica" w:eastAsia="Calibri" w:hAnsi="Helvetica" w:cs="Calibri"/>
                <w:sz w:val="16"/>
                <w:szCs w:val="16"/>
              </w:rPr>
              <w:fldChar w:fldCharType="begin" w:fldLock="1"/>
            </w:r>
            <w:r w:rsidR="00D51873">
              <w:rPr>
                <w:rFonts w:ascii="Helvetica" w:eastAsia="Calibri" w:hAnsi="Helvetica" w:cs="Calibri"/>
                <w:sz w:val="16"/>
                <w:szCs w:val="16"/>
              </w:rPr>
              <w:instrText>ADDIN CSL_CITATION {"citationItems":[{"id":"ITEM-1","itemData":{"DOI":"10.1111/cobi.13273","ISSN":"15231739","PMID":"30629767","author":[{"dropping-particle":"","family":"Driscoll","given":"Don A.","non-dropping-particle":"","parse-names":false,"suffix":""},{"dropping-particle":"","family":"Watson","given":"Maggie J.","non-dropping-particle":"","parse-names":false,"suffix":""}],"container-title":"Conservation Biology","id":"ITEM-1","issue":"4","issued":{"date-parts":[["2019"]]},"page":"777-780","title":"Science denialism and compassionate conservation: response to Wallach et al. 2018","type":"article-journal","volume":"33"},"uris":["http://www.mendeley.com/documents/?uuid=7e5176f0-edd1-47c7-9e5a-72c89b1ad296"]},{"id":"ITEM-2","itemData":{"DOI":"10.1111/cobi.13366","ISSN":"15231739","PMID":"31206825","abstract":"Compassionate conservation focuses on 4 tenets: first, do no harm; individuals matter; inclusivity of individual animals; and peaceful coexistence between humans and animals. Recently, compassionate conservation has been promoted as an alternative to conventional conservation philosophy. We believe examples presented by compassionate conservationists are deliberately or arbitrarily chosen to focus on mammals; inherently not compassionate; and offer ineffective conservation solutions. Compassionate conservation arbitrarily focuses on charismatic species, notably large predators and megaherbivores. The philosophy is not compassionate when it leaves invasive predators in the environment to cause harm to vastly more individuals of native species or uses the fear of harm by apex predators to terrorize mesopredators. Hindering the control of exotic species (megafauna, predators) in situ will not improve the conservation condition of the majority of biodiversity. The positions taken by so-called compassionate conservationists on particular species and on conservation actions could be extended to hinder other forms of conservation, including translocations, conservation fencing, and fertility control. Animal welfare is incredibly important to conservation, but ironically compassionate conservation does not offer the best welfare outcomes to animals and is often ineffective in achieving conservation goals. Consequently, compassionate conservation may threaten public and governmental support for conservation because of the limited understanding of conservation problems by the general public.","author":[{"dropping-particle":"","family":"Hayward","given":"Matt W.","non-dropping-particle":"","parse-names":false,"suffix":""},{"dropping-particle":"","family":"Callen","given":"Alex","non-dropping-particle":"","parse-names":false,"suffix":""},{"dropping-particle":"","family":"Allen","given":"Benjamin L.","non-dropping-particle":"","parse-names":false,"suffix":""},{"dropping-particle":"","family":"Ballard","given":"Guy","non-dropping-particle":"","parse-names":false,"suffix":""},{"dropping-particle":"","family":"Broekhuis","given":"Femke","non-dropping-particle":"","parse-names":false,"suffix":""},{"dropping-particle":"","family":"Bugir","given":"Cassandra","non-dropping-particle":"","parse-names":false,"suffix":""},{"dropping-particle":"","family":"Clarke","given":"Rohan H.","non-dropping-particle":"","parse-names":false,"suffix":""},{"dropping-particle":"","family":"Clulow","given":"John","non-dropping-particle":"","parse-names":false,"suffix":""},{"dropping-particle":"","family":"Clulow","given":"Simon","non-dropping-particle":"","parse-names":false,"suffix":""},{"dropping-particle":"","family":"Daltry","given":"Jennifer C.","non-dropping-particle":"","parse-names":false,"suffix":""},{"dropping-particle":"","family":"Davies-Mostert","given":"Harriet T.","non-dropping-particle":"","parse-names":false,"suffix":""},{"dropping-particle":"","family":"Fleming","given":"Peter J.S.","non-dropping-particle":"","parse-names":false,"suffix":""},{"dropping-particle":"","family":"Griffin","given":"Andrea S.","non-dropping-particle":"","parse-names":false,"suffix":""},{"dropping-particle":"","family":"Howell","given":"Lachlan G.","non-dropping-particle":"","parse-names":false,"suffix":""},{"dropping-particle":"","family":"Kerley","given":"Graham I.H.","non-dropping-particle":"","parse-names":false,"suffix":""},{"dropping-particle":"","family":"Klop-Toker","given":"Kaya","non-dropping-particle":"","parse-names":false,"suffix":""},{"dropping-particle":"","family":"Legge","given":"Sarah","non-dropping-particle":"","parse-names":false,"suffix":""},{"dropping-particle":"","family":"Major","given":"Tom","non-dropping-particle":"","parse-names":false,"suffix":""},{"dropping-particle":"","family":"Meyer","given":"Ninon","non-dropping-particle":"","parse-names":false,"suffix":""},{"dropping-particle":"","family":"Montgomery","given":"Robert A.","non-dropping-particle":"","parse-names":false,"suffix":""},{"dropping-particle":"","family":"Moseby","given":"Katherine","non-dropping-particle":"","parse-names":false,"suffix":""},{"dropping-particle":"","family":"Parker","given":"Daniel M.","non-dropping-particle":"","parse-names":false,"suffix":""},{"dropping-particle":"","family":"Périquet","given":"Stéphanie","non-dropping-particle":"","parse-names":false,"suffix":""},{"dropping-particle":"","family":"Read","given":"John","non-dropping-particle":"","parse-names":false,"suffix":""},{"dropping-particle":"","family":"Scanlon","given":"Robert J.","non-dropping-particle":"","parse-names":false,"suffix":""},{"dropping-particle":"","family":"Seeto","given":"Rebecca","non-dropping-particle":"","parse-names":false,"suffix":""},{"dropping-particle":"","family":"Shuttleworth","given":"Craig","non-dropping-particle":"","parse-names":false,"suffix":""},{"dropping-particle":"","family":"Somers","given":"Michael J.","non-dropping-particle":"","parse-names":false,"suffix":""},{"dropping-particle":"","family":"Tamessar","given":"Cottrell T.","non-dropping-particle":"","parse-names":false,"suffix":""},{"dropping-particle":"","family":"Tuft","given":"Katherine","non-dropping-particle":"","parse-names":false,"suffix":""},{"dropping-particle":"","family":"Upton","given":"Rose","non-dropping-particle":"","parse-names":false,"suffix":""},{"dropping-particle":"","family":"Valenzuela-Molina","given":"Marcia","non-dropping-particle":"","parse-names":false,"suffix":""},{"dropping-particle":"","family":"Wayne","given":"Adrian","non-dropping-particle":"","parse-names":false,"suffix":""},{"dropping-particle":"","family":"Witt","given":"Ryan R.","non-dropping-particle":"","parse-names":false,"suffix":""},{"dropping-particle":"","family":"Wüster","given":"Wolfgang","non-dropping-particle":"","parse-names":false,"suffix":""}],"container-title":"Conservation Biology","id":"ITEM-2","issue":"4","issued":{"date-parts":[["2019"]]},"page":"760-768","title":"Deconstructing compassionate conservation","type":"article-journal","volume":"33"},"uris":["http://www.mendeley.com/documents/?uuid=78c1b341-c493-4339-a1b0-34dc9ece2494"]},{"id":"ITEM-3","itemData":{"DOI":"10.1016/j.biocon.2019.108365","ISSN":"00063207","abstract":"The ‘Compassionate Conservation’ movement is gaining momentum through its promotion of ‘ethical’ conservation practices based on self-proclaimed principles of ‘first-do-no-harm’ and ‘individuals matter’. We argue that the tenets of ‘Compassionate Conservation’ are ideological - that is, they are not scientifically proven to improve conservation outcomes, yet are critical of the current methods that do. In this paper we envision a future with ‘Compassionate Conservation’ and predict how this might affect global biodiversity conservation. Taken literally, ‘Compassionate Conservation’ will deny current conservation practices such as captive breeding, introduced species control, biocontrol, conservation fencing, translocation, contraception, disease control and genetic introgression. Five mainstream conservation practices are used to illustrate the far-reaching and dire consequences for global biodiversity if governed by ‘Compassionate Conservation’. We acknowledge the important role of animal welfare science in conservation practices but argue that ‘Compassionate Conservation’ aligns more closely with animal liberation principles protecting individuals over populations. Ultimately we fear that a world of ‘Compassionate Conservation’ could stymie the global conservation efforts required to meet international biodiversity targets derived from evidenced based practice, such as the Aichi targets developed by the Convention on Biological Diversity and adopted by the International Union for the Conservation of Nature and the United Nations.","author":[{"dropping-particle":"","family":"Callen","given":"Alex","non-dropping-particle":"","parse-names":false,"suffix":""},{"dropping-particle":"","family":"Hayward","given":"Matt W.","non-dropping-particle":"","parse-names":false,"suffix":""},{"dropping-particle":"","family":"Klop-Toker","given":"Kaya","non-dropping-particle":"","parse-names":false,"suffix":""},{"dropping-particle":"","family":"Allen","given":"Benjamin L.","non-dropping-particle":"","parse-names":false,"suffix":""},{"dropping-particle":"","family":"Ballard","given":"Guy","non-dropping-particle":"","parse-names":false,"suffix":""},{"dropping-particle":"","family":"Broekhuis","given":"Femke","non-dropping-particle":"","parse-names":false,"suffix":""},{"dropping-particle":"","family":"Clarke","given":"Rohan H.","non-dropping-particle":"","parse-names":false,"suffix":""},{"dropping-particle":"","family":"Clulow","given":"John","non-dropping-particle":"","parse-names":false,"suffix":""},{"dropping-particle":"","family":"Clulow","given":"Simon","non-dropping-particle":"","parse-names":false,"suffix":""},{"dropping-particle":"","family":"Daltry","given":"Jennifer C.","non-dropping-particle":"","parse-names":false,"suffix":""},{"dropping-particle":"","family":"Davies-Mostert","given":"Harriet T.","non-dropping-particle":"","parse-names":false,"suffix":""},{"dropping-particle":"","family":"Blanco","given":"Yamil E.","non-dropping-particle":"Di","parse-names":false,"suffix":""},{"dropping-particle":"","family":"Dixon","given":"Victoria","non-dropping-particle":"","parse-names":false,"suffix":""},{"dropping-particle":"","family":"Fleming","given":"Peter J.S.","non-dropping-particle":"","parse-names":false,"suffix":""},{"dropping-particle":"","family":"Howell","given":"Lachlan G.","non-dropping-particle":"","parse-names":false,"suffix":""},{"dropping-particle":"","family":"Kerley","given":"Graham I.H.","non-dropping-particle":"","parse-names":false,"suffix":""},{"dropping-particle":"","family":"Legge","given":"Sarah M.","non-dropping-particle":"","parse-names":false,"suffix":""},{"dropping-particle":"","family":"Lenga","given":"Dean J.","non-dropping-particle":"","parse-names":false,"suffix":""},{"dropping-particle":"","family":"Major","given":"Tom","non-dropping-particle":"","parse-names":false,"suffix":""},{"dropping-particle":"","family":"Montgomery","given":"Robert A.","non-dropping-particle":"","parse-names":false,"suffix":""},{"dropping-particle":"","family":"Moseby","given":"Katherine","non-dropping-particle":"","parse-names":false,"suffix":""},{"dropping-particle":"","family":"Meyer","given":"Ninon","non-dropping-particle":"","parse-names":false,"suffix":""},{"dropping-particle":"","family":"Parker","given":"Dan M.","non-dropping-particle":"","parse-names":false,"suffix":""},{"dropping-particle":"","family":"Périquet","given":"Stéphanie","non-dropping-particle":"","parse-names":false,"suffix":""},{"dropping-particle":"","family":"Read","given":"John","non-dropping-particle":"","parse-names":false,"suffix":""},{"dropping-particle":"","family":"Scanlon","given":"Robert J.","non-dropping-particle":"","parse-names":false,"suffix":""},{"dropping-particle":"","family":"Shuttleworth","given":"Craig","non-dropping-particle":"","parse-names":false,"suffix":""},{"dropping-particle":"","family":"Tamessar","given":"Cottrell T.","non-dropping-particle":"","parse-names":false,"suffix":""},{"dropping-particle":"","family":"Taylor","given":"William Andrew","non-dropping-particle":"","parse-names":false,"suffix":""},{"dropping-particle":"","family":"Tuft","given":"Katherine","non-dropping-particle":"","parse-names":false,"suffix":""},{"dropping-particle":"","family":"Upton","given":"Rose M.O.","non-dropping-particle":"","parse-names":false,"suffix":""},{"dropping-particle":"","family":"Valenzuela","given":"Marcia","non-dropping-particle":"","parse-names":false,"suffix":""},{"dropping-particle":"","family":"Witt","given":"Ryan R.","non-dropping-particle":"","parse-names":false,"suffix":""},{"dropping-particle":"","family":"Wüster","given":"Wolfgang","non-dropping-particle":"","parse-names":false,"suffix":""}],"container-title":"Biological Conservation","id":"ITEM-3","issue":"November 2019","issued":{"date-parts":[["2020"]]},"page":"108365","publisher":"Elsevier","title":"Envisioning the future with ‘compassionate conservation’: An ominous projection for native wildlife and biodiversity","type":"article-journal","volume":"241"},"uris":["http://www.mendeley.com/documents/?uuid=6274ffa4-88b2-4eb5-bfd0-50c896377aed"]}],"mendeley":{"formattedCitation":"[38–40]","plainTextFormattedCitation":"[38–40]","previouslyFormattedCitation":"[38–40]"},"properties":{"noteIndex":0},"schema":"https://github.com/citation-style-language/schema/raw/master/csl-citation.json"}</w:instrText>
            </w:r>
            <w:r w:rsidR="000C0A60" w:rsidRPr="0071312B">
              <w:rPr>
                <w:rFonts w:ascii="Helvetica" w:eastAsia="Calibri" w:hAnsi="Helvetica" w:cs="Calibri"/>
                <w:sz w:val="16"/>
                <w:szCs w:val="16"/>
              </w:rPr>
              <w:fldChar w:fldCharType="separate"/>
            </w:r>
            <w:r w:rsidR="00ED175A" w:rsidRPr="00ED175A">
              <w:rPr>
                <w:rFonts w:ascii="Helvetica" w:eastAsia="Calibri" w:hAnsi="Helvetica" w:cs="Calibri"/>
                <w:noProof/>
                <w:sz w:val="16"/>
                <w:szCs w:val="16"/>
              </w:rPr>
              <w:t>[38–40]</w:t>
            </w:r>
            <w:r w:rsidR="000C0A60" w:rsidRPr="0071312B">
              <w:rPr>
                <w:rFonts w:ascii="Helvetica" w:eastAsia="Calibri" w:hAnsi="Helvetica" w:cs="Calibri"/>
                <w:sz w:val="16"/>
                <w:szCs w:val="16"/>
              </w:rPr>
              <w:fldChar w:fldCharType="end"/>
            </w:r>
            <w:r w:rsidR="000C0A60" w:rsidRPr="0071312B">
              <w:rPr>
                <w:rFonts w:ascii="Helvetica" w:eastAsia="Calibri" w:hAnsi="Helvetica" w:cs="Calibri"/>
                <w:sz w:val="16"/>
                <w:szCs w:val="16"/>
              </w:rPr>
              <w:t>.</w:t>
            </w:r>
            <w:r w:rsidRPr="0071312B">
              <w:rPr>
                <w:rFonts w:ascii="Helvetica" w:eastAsia="Calibri" w:hAnsi="Helvetica" w:cs="Calibri"/>
                <w:sz w:val="16"/>
                <w:szCs w:val="16"/>
              </w:rPr>
              <w:t xml:space="preserve"> </w:t>
            </w:r>
          </w:p>
          <w:p w14:paraId="3CE8D52D" w14:textId="77777777" w:rsidR="002642D9" w:rsidRPr="0071312B" w:rsidRDefault="002642D9" w:rsidP="00E82043">
            <w:pPr>
              <w:widowControl w:val="0"/>
              <w:spacing w:after="0" w:line="240" w:lineRule="auto"/>
              <w:rPr>
                <w:rFonts w:ascii="Helvetica" w:eastAsia="Calibri" w:hAnsi="Helvetica" w:cs="Calibri"/>
                <w:sz w:val="16"/>
                <w:szCs w:val="16"/>
              </w:rPr>
            </w:pPr>
          </w:p>
          <w:p w14:paraId="4B46F909" w14:textId="592EB6B5"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Not killing or harming sentient alien beings might cause alterations to ecosystem functions or lead to their disappearance</w:t>
            </w:r>
            <w:r w:rsidR="00AF0E96" w:rsidRPr="0071312B">
              <w:rPr>
                <w:rFonts w:ascii="Helvetica" w:eastAsia="Calibri" w:hAnsi="Helvetica" w:cs="Calibri"/>
                <w:sz w:val="16"/>
                <w:szCs w:val="16"/>
              </w:rPr>
              <w:t xml:space="preserve"> </w:t>
            </w:r>
            <w:r w:rsidR="000C0A60" w:rsidRPr="0071312B">
              <w:rPr>
                <w:rFonts w:ascii="Helvetica" w:eastAsia="Calibri" w:hAnsi="Helvetica" w:cs="Calibri"/>
                <w:sz w:val="16"/>
                <w:szCs w:val="16"/>
              </w:rPr>
              <w:fldChar w:fldCharType="begin" w:fldLock="1"/>
            </w:r>
            <w:r w:rsidR="00D51873">
              <w:rPr>
                <w:rFonts w:ascii="Helvetica" w:eastAsia="Calibri" w:hAnsi="Helvetica" w:cs="Calibri"/>
                <w:sz w:val="16"/>
                <w:szCs w:val="16"/>
              </w:rPr>
              <w:instrText>ADDIN CSL_CITATION {"citationItems":[{"id":"ITEM-1","itemData":{"DOI":"10.1111/cobi.13273","ISSN":"15231739","PMID":"30629767","author":[{"dropping-particle":"","family":"Driscoll","given":"Don A.","non-dropping-particle":"","parse-names":false,"suffix":""},{"dropping-particle":"","family":"Watson","given":"Maggie J.","non-dropping-particle":"","parse-names":false,"suffix":""}],"container-title":"Conservation Biology","id":"ITEM-1","issue":"4","issued":{"date-parts":[["2019"]]},"page":"777-780","title":"Science denialism and compassionate conservation: response to Wallach et al. 2018","type":"article-journal","volume":"33"},"uris":["http://www.mendeley.com/documents/?uuid=7e5176f0-edd1-47c7-9e5a-72c89b1ad296"]},{"id":"ITEM-2","itemData":{"DOI":"10.1111/cobi.13366","ISSN":"15231739","PMID":"31206825","abstract":"Compassionate conservation focuses on 4 tenets: first, do no harm; individuals matter; inclusivity of individual animals; and peaceful coexistence between humans and animals. Recently, compassionate conservation has been promoted as an alternative to conventional conservation philosophy. We believe examples presented by compassionate conservationists are deliberately or arbitrarily chosen to focus on mammals; inherently not compassionate; and offer ineffective conservation solutions. Compassionate conservation arbitrarily focuses on charismatic species, notably large predators and megaherbivores. The philosophy is not compassionate when it leaves invasive predators in the environment to cause harm to vastly more individuals of native species or uses the fear of harm by apex predators to terrorize mesopredators. Hindering the control of exotic species (megafauna, predators) in situ will not improve the conservation condition of the majority of biodiversity. The positions taken by so-called compassionate conservationists on particular species and on conservation actions could be extended to hinder other forms of conservation, including translocations, conservation fencing, and fertility control. Animal welfare is incredibly important to conservation, but ironically compassionate conservation does not offer the best welfare outcomes to animals and is often ineffective in achieving conservation goals. Consequently, compassionate conservation may threaten public and governmental support for conservation because of the limited understanding of conservation problems by the general public.","author":[{"dropping-particle":"","family":"Hayward","given":"Matt W.","non-dropping-particle":"","parse-names":false,"suffix":""},{"dropping-particle":"","family":"Callen","given":"Alex","non-dropping-particle":"","parse-names":false,"suffix":""},{"dropping-particle":"","family":"Allen","given":"Benjamin L.","non-dropping-particle":"","parse-names":false,"suffix":""},{"dropping-particle":"","family":"Ballard","given":"Guy","non-dropping-particle":"","parse-names":false,"suffix":""},{"dropping-particle":"","family":"Broekhuis","given":"Femke","non-dropping-particle":"","parse-names":false,"suffix":""},{"dropping-particle":"","family":"Bugir","given":"Cassandra","non-dropping-particle":"","parse-names":false,"suffix":""},{"dropping-particle":"","family":"Clarke","given":"Rohan H.","non-dropping-particle":"","parse-names":false,"suffix":""},{"dropping-particle":"","family":"Clulow","given":"John","non-dropping-particle":"","parse-names":false,"suffix":""},{"dropping-particle":"","family":"Clulow","given":"Simon","non-dropping-particle":"","parse-names":false,"suffix":""},{"dropping-particle":"","family":"Daltry","given":"Jennifer C.","non-dropping-particle":"","parse-names":false,"suffix":""},{"dropping-particle":"","family":"Davies-Mostert","given":"Harriet T.","non-dropping-particle":"","parse-names":false,"suffix":""},{"dropping-particle":"","family":"Fleming","given":"Peter J.S.","non-dropping-particle":"","parse-names":false,"suffix":""},{"dropping-particle":"","family":"Griffin","given":"Andrea S.","non-dropping-particle":"","parse-names":false,"suffix":""},{"dropping-particle":"","family":"Howell","given":"Lachlan G.","non-dropping-particle":"","parse-names":false,"suffix":""},{"dropping-particle":"","family":"Kerley","given":"Graham I.H.","non-dropping-particle":"","parse-names":false,"suffix":""},{"dropping-particle":"","family":"Klop-Toker","given":"Kaya","non-dropping-particle":"","parse-names":false,"suffix":""},{"dropping-particle":"","family":"Legge","given":"Sarah","non-dropping-particle":"","parse-names":false,"suffix":""},{"dropping-particle":"","family":"Major","given":"Tom","non-dropping-particle":"","parse-names":false,"suffix":""},{"dropping-particle":"","family":"Meyer","given":"Ninon","non-dropping-particle":"","parse-names":false,"suffix":""},{"dropping-particle":"","family":"Montgomery","given":"Robert A.","non-dropping-particle":"","parse-names":false,"suffix":""},{"dropping-particle":"","family":"Moseby","given":"Katherine","non-dropping-particle":"","parse-names":false,"suffix":""},{"dropping-particle":"","family":"Parker","given":"Daniel M.","non-dropping-particle":"","parse-names":false,"suffix":""},{"dropping-particle":"","family":"Périquet","given":"Stéphanie","non-dropping-particle":"","parse-names":false,"suffix":""},{"dropping-particle":"","family":"Read","given":"John","non-dropping-particle":"","parse-names":false,"suffix":""},{"dropping-particle":"","family":"Scanlon","given":"Robert J.","non-dropping-particle":"","parse-names":false,"suffix":""},{"dropping-particle":"","family":"Seeto","given":"Rebecca","non-dropping-particle":"","parse-names":false,"suffix":""},{"dropping-particle":"","family":"Shuttleworth","given":"Craig","non-dropping-particle":"","parse-names":false,"suffix":""},{"dropping-particle":"","family":"Somers","given":"Michael J.","non-dropping-particle":"","parse-names":false,"suffix":""},{"dropping-particle":"","family":"Tamessar","given":"Cottrell T.","non-dropping-particle":"","parse-names":false,"suffix":""},{"dropping-particle":"","family":"Tuft","given":"Katherine","non-dropping-particle":"","parse-names":false,"suffix":""},{"dropping-particle":"","family":"Upton","given":"Rose","non-dropping-particle":"","parse-names":false,"suffix":""},{"dropping-particle":"","family":"Valenzuela-Molina","given":"Marcia","non-dropping-particle":"","parse-names":false,"suffix":""},{"dropping-particle":"","family":"Wayne","given":"Adrian","non-dropping-particle":"","parse-names":false,"suffix":""},{"dropping-particle":"","family":"Witt","given":"Ryan R.","non-dropping-particle":"","parse-names":false,"suffix":""},{"dropping-particle":"","family":"Wüster","given":"Wolfgang","non-dropping-particle":"","parse-names":false,"suffix":""}],"container-title":"Conservation Biology","id":"ITEM-2","issue":"4","issued":{"date-parts":[["2019"]]},"page":"760-768","title":"Deconstructing compassionate conservation","type":"article-journal","volume":"33"},"uris":["http://www.mendeley.com/documents/?uuid=78c1b341-c493-4339-a1b0-34dc9ece2494"]},{"id":"ITEM-3","itemData":{"DOI":"10.1016/j.biocon.2019.108365","ISSN":"00063207","abstract":"The ‘Compassionate Conservation’ movement is gaining momentum through its promotion of ‘ethical’ conservation practices based on self-proclaimed principles of ‘first-do-no-harm’ and ‘individuals matter’. We argue that the tenets of ‘Compassionate Conservation’ are ideological - that is, they are not scientifically proven to improve conservation outcomes, yet are critical of the current methods that do. In this paper we envision a future with ‘Compassionate Conservation’ and predict how this might affect global biodiversity conservation. Taken literally, ‘Compassionate Conservation’ will deny current conservation practices such as captive breeding, introduced species control, biocontrol, conservation fencing, translocation, contraception, disease control and genetic introgression. Five mainstream conservation practices are used to illustrate the far-reaching and dire consequences for global biodiversity if governed by ‘Compassionate Conservation’. We acknowledge the important role of animal welfare science in conservation practices but argue that ‘Compassionate Conservation’ aligns more closely with animal liberation principles protecting individuals over populations. Ultimately we fear that a world of ‘Compassionate Conservation’ could stymie the global conservation efforts required to meet international biodiversity targets derived from evidenced based practice, such as the Aichi targets developed by the Convention on Biological Diversity and adopted by the International Union for the Conservation of Nature and the United Nations.","author":[{"dropping-particle":"","family":"Callen","given":"Alex","non-dropping-particle":"","parse-names":false,"suffix":""},{"dropping-particle":"","family":"Hayward","given":"Matt W.","non-dropping-particle":"","parse-names":false,"suffix":""},{"dropping-particle":"","family":"Klop-Toker","given":"Kaya","non-dropping-particle":"","parse-names":false,"suffix":""},{"dropping-particle":"","family":"Allen","given":"Benjamin L.","non-dropping-particle":"","parse-names":false,"suffix":""},{"dropping-particle":"","family":"Ballard","given":"Guy","non-dropping-particle":"","parse-names":false,"suffix":""},{"dropping-particle":"","family":"Broekhuis","given":"Femke","non-dropping-particle":"","parse-names":false,"suffix":""},{"dropping-particle":"","family":"Clarke","given":"Rohan H.","non-dropping-particle":"","parse-names":false,"suffix":""},{"dropping-particle":"","family":"Clulow","given":"John","non-dropping-particle":"","parse-names":false,"suffix":""},{"dropping-particle":"","family":"Clulow","given":"Simon","non-dropping-particle":"","parse-names":false,"suffix":""},{"dropping-particle":"","family":"Daltry","given":"Jennifer C.","non-dropping-particle":"","parse-names":false,"suffix":""},{"dropping-particle":"","family":"Davies-Mostert","given":"Harriet T.","non-dropping-particle":"","parse-names":false,"suffix":""},{"dropping-particle":"","family":"Blanco","given":"Yamil E.","non-dropping-particle":"Di","parse-names":false,"suffix":""},{"dropping-particle":"","family":"Dixon","given":"Victoria","non-dropping-particle":"","parse-names":false,"suffix":""},{"dropping-particle":"","family":"Fleming","given":"Peter J.S.","non-dropping-particle":"","parse-names":false,"suffix":""},{"dropping-particle":"","family":"Howell","given":"Lachlan G.","non-dropping-particle":"","parse-names":false,"suffix":""},{"dropping-particle":"","family":"Kerley","given":"Graham I.H.","non-dropping-particle":"","parse-names":false,"suffix":""},{"dropping-particle":"","family":"Legge","given":"Sarah M.","non-dropping-particle":"","parse-names":false,"suffix":""},{"dropping-particle":"","family":"Lenga","given":"Dean J.","non-dropping-particle":"","parse-names":false,"suffix":""},{"dropping-particle":"","family":"Major","given":"Tom","non-dropping-particle":"","parse-names":false,"suffix":""},{"dropping-particle":"","family":"Montgomery","given":"Robert A.","non-dropping-particle":"","parse-names":false,"suffix":""},{"dropping-particle":"","family":"Moseby","given":"Katherine","non-dropping-particle":"","parse-names":false,"suffix":""},{"dropping-particle":"","family":"Meyer","given":"Ninon","non-dropping-particle":"","parse-names":false,"suffix":""},{"dropping-particle":"","family":"Parker","given":"Dan M.","non-dropping-particle":"","parse-names":false,"suffix":""},{"dropping-particle":"","family":"Périquet","given":"Stéphanie","non-dropping-particle":"","parse-names":false,"suffix":""},{"dropping-particle":"","family":"Read","given":"John","non-dropping-particle":"","parse-names":false,"suffix":""},{"dropping-particle":"","family":"Scanlon","given":"Robert J.","non-dropping-particle":"","parse-names":false,"suffix":""},{"dropping-particle":"","family":"Shuttleworth","given":"Craig","non-dropping-particle":"","parse-names":false,"suffix":""},{"dropping-particle":"","family":"Tamessar","given":"Cottrell T.","non-dropping-particle":"","parse-names":false,"suffix":""},{"dropping-particle":"","family":"Taylor","given":"William Andrew","non-dropping-particle":"","parse-names":false,"suffix":""},{"dropping-particle":"","family":"Tuft","given":"Katherine","non-dropping-particle":"","parse-names":false,"suffix":""},{"dropping-particle":"","family":"Upton","given":"Rose M.O.","non-dropping-particle":"","parse-names":false,"suffix":""},{"dropping-particle":"","family":"Valenzuela","given":"Marcia","non-dropping-particle":"","parse-names":false,"suffix":""},{"dropping-particle":"","family":"Witt","given":"Ryan R.","non-dropping-particle":"","parse-names":false,"suffix":""},{"dropping-particle":"","family":"Wüster","given":"Wolfgang","non-dropping-particle":"","parse-names":false,"suffix":""}],"container-title":"Biological Conservation","id":"ITEM-3","issue":"November 2019","issued":{"date-parts":[["2020"]]},"page":"108365","publisher":"Elsevier","title":"Envisioning the future with ‘compassionate conservation’: An ominous projection for native wildlife and biodiversity","type":"article-journal","volume":"241"},"uris":["http://www.mendeley.com/documents/?uuid=6274ffa4-88b2-4eb5-bfd0-50c896377aed"]}],"mendeley":{"formattedCitation":"[38–40]","plainTextFormattedCitation":"[38–40]","previouslyFormattedCitation":"[38–40]"},"properties":{"noteIndex":0},"schema":"https://github.com/citation-style-language/schema/raw/master/csl-citation.json"}</w:instrText>
            </w:r>
            <w:r w:rsidR="000C0A60" w:rsidRPr="0071312B">
              <w:rPr>
                <w:rFonts w:ascii="Helvetica" w:eastAsia="Calibri" w:hAnsi="Helvetica" w:cs="Calibri"/>
                <w:sz w:val="16"/>
                <w:szCs w:val="16"/>
              </w:rPr>
              <w:fldChar w:fldCharType="separate"/>
            </w:r>
            <w:r w:rsidR="00ED175A" w:rsidRPr="00ED175A">
              <w:rPr>
                <w:rFonts w:ascii="Helvetica" w:eastAsia="Calibri" w:hAnsi="Helvetica" w:cs="Calibri"/>
                <w:noProof/>
                <w:sz w:val="16"/>
                <w:szCs w:val="16"/>
              </w:rPr>
              <w:t>[38–40]</w:t>
            </w:r>
            <w:r w:rsidR="000C0A60" w:rsidRPr="0071312B">
              <w:rPr>
                <w:rFonts w:ascii="Helvetica" w:eastAsia="Calibri" w:hAnsi="Helvetica" w:cs="Calibri"/>
                <w:sz w:val="16"/>
                <w:szCs w:val="16"/>
              </w:rPr>
              <w:fldChar w:fldCharType="end"/>
            </w:r>
            <w:r w:rsidRPr="0071312B">
              <w:rPr>
                <w:rFonts w:ascii="Helvetica" w:eastAsia="Calibri" w:hAnsi="Helvetica" w:cs="Calibri"/>
                <w:sz w:val="16"/>
                <w:szCs w:val="16"/>
              </w:rPr>
              <w:t>.</w:t>
            </w:r>
          </w:p>
          <w:p w14:paraId="7CCCB85D" w14:textId="77777777" w:rsidR="002642D9" w:rsidRPr="0071312B" w:rsidRDefault="002642D9" w:rsidP="00E82043">
            <w:pPr>
              <w:widowControl w:val="0"/>
              <w:spacing w:after="0" w:line="240" w:lineRule="auto"/>
              <w:rPr>
                <w:rFonts w:ascii="Helvetica" w:eastAsia="Calibri" w:hAnsi="Helvetica" w:cs="Calibri"/>
                <w:sz w:val="16"/>
                <w:szCs w:val="16"/>
              </w:rPr>
            </w:pPr>
          </w:p>
          <w:p w14:paraId="54C9CFC7" w14:textId="433005E6" w:rsidR="002642D9" w:rsidRPr="0071312B" w:rsidRDefault="002642D9" w:rsidP="00E82043">
            <w:pPr>
              <w:widowControl w:val="0"/>
              <w:spacing w:after="0" w:line="240" w:lineRule="auto"/>
              <w:rPr>
                <w:rFonts w:ascii="Helvetica" w:eastAsia="Calibri" w:hAnsi="Helvetica" w:cs="Calibri"/>
                <w:sz w:val="16"/>
                <w:szCs w:val="16"/>
              </w:rPr>
            </w:pPr>
            <w:r w:rsidRPr="0071312B">
              <w:rPr>
                <w:rFonts w:ascii="Helvetica" w:eastAsia="Calibri" w:hAnsi="Helvetica" w:cs="Calibri"/>
                <w:sz w:val="16"/>
                <w:szCs w:val="16"/>
              </w:rPr>
              <w:t>Not killing or harming native sentient beings might hinder translocation and assisted colonization of predatory taxa, as the latter will inevitably harm native prey</w:t>
            </w:r>
            <w:r w:rsidR="00AF0E96" w:rsidRPr="0071312B">
              <w:rPr>
                <w:rFonts w:ascii="Helvetica" w:eastAsia="Calibri" w:hAnsi="Helvetica" w:cs="Calibri"/>
                <w:sz w:val="16"/>
                <w:szCs w:val="16"/>
              </w:rPr>
              <w:t xml:space="preserve"> </w:t>
            </w:r>
            <w:r w:rsidR="000C0A60" w:rsidRPr="0071312B">
              <w:rPr>
                <w:rFonts w:ascii="Helvetica" w:eastAsia="Calibri" w:hAnsi="Helvetica" w:cs="Calibri"/>
                <w:sz w:val="16"/>
                <w:szCs w:val="16"/>
              </w:rPr>
              <w:fldChar w:fldCharType="begin" w:fldLock="1"/>
            </w:r>
            <w:r w:rsidR="00D51873">
              <w:rPr>
                <w:rFonts w:ascii="Helvetica" w:eastAsia="Calibri" w:hAnsi="Helvetica" w:cs="Calibri"/>
                <w:sz w:val="16"/>
                <w:szCs w:val="16"/>
              </w:rPr>
              <w:instrText>ADDIN CSL_CITATION {"citationItems":[{"id":"ITEM-1","itemData":{"DOI":"10.1111/cobi.13366","ISSN":"15231739","PMID":"31206825","abstract":"Compassionate conservation focuses on 4 tenets: first, do no harm; individuals matter; inclusivity of individual animals; and peaceful coexistence between humans and animals. Recently, compassionate conservation has been promoted as an alternative to conventional conservation philosophy. We believe examples presented by compassionate conservationists are deliberately or arbitrarily chosen to focus on mammals; inherently not compassionate; and offer ineffective conservation solutions. Compassionate conservation arbitrarily focuses on charismatic species, notably large predators and megaherbivores. The philosophy is not compassionate when it leaves invasive predators in the environment to cause harm to vastly more individuals of native species or uses the fear of harm by apex predators to terrorize mesopredators. Hindering the control of exotic species (megafauna, predators) in situ will not improve the conservation condition of the majority of biodiversity. The positions taken by so-called compassionate conservationists on particular species and on conservation actions could be extended to hinder other forms of conservation, including translocations, conservation fencing, and fertility control. Animal welfare is incredibly important to conservation, but ironically compassionate conservation does not offer the best welfare outcomes to animals and is often ineffective in achieving conservation goals. Consequently, compassionate conservation may threaten public and governmental support for conservation because of the limited understanding of conservation problems by the general public.","author":[{"dropping-particle":"","family":"Hayward","given":"Matt W.","non-dropping-particle":"","parse-names":false,"suffix":""},{"dropping-particle":"","family":"Callen","given":"Alex","non-dropping-particle":"","parse-names":false,"suffix":""},{"dropping-particle":"","family":"Allen","given":"Benjamin L.","non-dropping-particle":"","parse-names":false,"suffix":""},{"dropping-particle":"","family":"Ballard","given":"Guy","non-dropping-particle":"","parse-names":false,"suffix":""},{"dropping-particle":"","family":"Broekhuis","given":"Femke","non-dropping-particle":"","parse-names":false,"suffix":""},{"dropping-particle":"","family":"Bugir","given":"Cassandra","non-dropping-particle":"","parse-names":false,"suffix":""},{"dropping-particle":"","family":"Clarke","given":"Rohan H.","non-dropping-particle":"","parse-names":false,"suffix":""},{"dropping-particle":"","family":"Clulow","given":"John","non-dropping-particle":"","parse-names":false,"suffix":""},{"dropping-particle":"","family":"Clulow","given":"Simon","non-dropping-particle":"","parse-names":false,"suffix":""},{"dropping-particle":"","family":"Daltry","given":"Jennifer C.","non-dropping-particle":"","parse-names":false,"suffix":""},{"dropping-particle":"","family":"Davies-Mostert","given":"Harriet T.","non-dropping-particle":"","parse-names":false,"suffix":""},{"dropping-particle":"","family":"Fleming","given":"Peter J.S.","non-dropping-particle":"","parse-names":false,"suffix":""},{"dropping-particle":"","family":"Griffin","given":"Andrea S.","non-dropping-particle":"","parse-names":false,"suffix":""},{"dropping-particle":"","family":"Howell","given":"Lachlan G.","non-dropping-particle":"","parse-names":false,"suffix":""},{"dropping-particle":"","family":"Kerley","given":"Graham I.H.","non-dropping-particle":"","parse-names":false,"suffix":""},{"dropping-particle":"","family":"Klop-Toker","given":"Kaya","non-dropping-particle":"","parse-names":false,"suffix":""},{"dropping-particle":"","family":"Legge","given":"Sarah","non-dropping-particle":"","parse-names":false,"suffix":""},{"dropping-particle":"","family":"Major","given":"Tom","non-dropping-particle":"","parse-names":false,"suffix":""},{"dropping-particle":"","family":"Meyer","given":"Ninon","non-dropping-particle":"","parse-names":false,"suffix":""},{"dropping-particle":"","family":"Montgomery","given":"Robert A.","non-dropping-particle":"","parse-names":false,"suffix":""},{"dropping-particle":"","family":"Moseby","given":"Katherine","non-dropping-particle":"","parse-names":false,"suffix":""},{"dropping-particle":"","family":"Parker","given":"Daniel M.","non-dropping-particle":"","parse-names":false,"suffix":""},{"dropping-particle":"","family":"Périquet","given":"Stéphanie","non-dropping-particle":"","parse-names":false,"suffix":""},{"dropping-particle":"","family":"Read","given":"John","non-dropping-particle":"","parse-names":false,"suffix":""},{"dropping-particle":"","family":"Scanlon","given":"Robert J.","non-dropping-particle":"","parse-names":false,"suffix":""},{"dropping-particle":"","family":"Seeto","given":"Rebecca","non-dropping-particle":"","parse-names":false,"suffix":""},{"dropping-particle":"","family":"Shuttleworth","given":"Craig","non-dropping-particle":"","parse-names":false,"suffix":""},{"dropping-particle":"","family":"Somers","given":"Michael J.","non-dropping-particle":"","parse-names":false,"suffix":""},{"dropping-particle":"","family":"Tamessar","given":"Cottrell T.","non-dropping-particle":"","parse-names":false,"suffix":""},{"dropping-particle":"","family":"Tuft","given":"Katherine","non-dropping-particle":"","parse-names":false,"suffix":""},{"dropping-particle":"","family":"Upton","given":"Rose","non-dropping-particle":"","parse-names":false,"suffix":""},{"dropping-particle":"","family":"Valenzuela-Molina","given":"Marcia","non-dropping-particle":"","parse-names":false,"suffix":""},{"dropping-particle":"","family":"Wayne","given":"Adrian","non-dropping-particle":"","parse-names":false,"suffix":""},{"dropping-particle":"","family":"Witt","given":"Ryan R.","non-dropping-particle":"","parse-names":false,"suffix":""},{"dropping-particle":"","family":"Wüster","given":"Wolfgang","non-dropping-particle":"","parse-names":false,"suffix":""}],"container-title":"Conservation Biology","id":"ITEM-1","issue":"4","issued":{"date-parts":[["2019"]]},"page":"760-768","title":"Deconstructing compassionate conservation","type":"article-journal","volume":"33"},"uris":["http://www.mendeley.com/documents/?uuid=78c1b341-c493-4339-a1b0-34dc9ece2494"]},{"id":"ITEM-2","itemData":{"DOI":"10.1016/j.biocon.2019.108365","ISSN":"00063207","abstract":"The ‘Compassionate Conservation’ movement is gaining momentum through its promotion of ‘ethical’ conservation practices based on self-proclaimed principles of ‘first-do-no-harm’ and ‘individuals matter’. We argue that the tenets of ‘Compassionate Conservation’ are ideological - that is, they are not scientifically proven to improve conservation outcomes, yet are critical of the current methods that do. In this paper we envision a future with ‘Compassionate Conservation’ and predict how this might affect global biodiversity conservation. Taken literally, ‘Compassionate Conservation’ will deny current conservation practices such as captive breeding, introduced species control, biocontrol, conservation fencing, translocation, contraception, disease control and genetic introgression. Five mainstream conservation practices are used to illustrate the far-reaching and dire consequences for global biodiversity if governed by ‘Compassionate Conservation’. We acknowledge the important role of animal welfare science in conservation practices but argue that ‘Compassionate Conservation’ aligns more closely with animal liberation principles protecting individuals over populations. Ultimately we fear that a world of ‘Compassionate Conservation’ could stymie the global conservation efforts required to meet international biodiversity targets derived from evidenced based practice, such as the Aichi targets developed by the Convention on Biological Diversity and adopted by the International Union for the Conservation of Nature and the United Nations.","author":[{"dropping-particle":"","family":"Callen","given":"Alex","non-dropping-particle":"","parse-names":false,"suffix":""},{"dropping-particle":"","family":"Hayward","given":"Matt W.","non-dropping-particle":"","parse-names":false,"suffix":""},{"dropping-particle":"","family":"Klop-Toker","given":"Kaya","non-dropping-particle":"","parse-names":false,"suffix":""},{"dropping-particle":"","family":"Allen","given":"Benjamin L.","non-dropping-particle":"","parse-names":false,"suffix":""},{"dropping-particle":"","family":"Ballard","given":"Guy","non-dropping-particle":"","parse-names":false,"suffix":""},{"dropping-particle":"","family":"Broekhuis","given":"Femke","non-dropping-particle":"","parse-names":false,"suffix":""},{"dropping-particle":"","family":"Clarke","given":"Rohan H.","non-dropping-particle":"","parse-names":false,"suffix":""},{"dropping-particle":"","family":"Clulow","given":"John","non-dropping-particle":"","parse-names":false,"suffix":""},{"dropping-particle":"","family":"Clulow","given":"Simon","non-dropping-particle":"","parse-names":false,"suffix":""},{"dropping-particle":"","family":"Daltry","given":"Jennifer C.","non-dropping-particle":"","parse-names":false,"suffix":""},{"dropping-particle":"","family":"Davies-Mostert","given":"Harriet T.","non-dropping-particle":"","parse-names":false,"suffix":""},{"dropping-particle":"","family":"Blanco","given":"Yamil E.","non-dropping-particle":"Di","parse-names":false,"suffix":""},{"dropping-particle":"","family":"Dixon","given":"Victoria","non-dropping-particle":"","parse-names":false,"suffix":""},{"dropping-particle":"","family":"Fleming","given":"Peter J.S.","non-dropping-particle":"","parse-names":false,"suffix":""},{"dropping-particle":"","family":"Howell","given":"Lachlan G.","non-dropping-particle":"","parse-names":false,"suffix":""},{"dropping-particle":"","family":"Kerley","given":"Graham I.H.","non-dropping-particle":"","parse-names":false,"suffix":""},{"dropping-particle":"","family":"Legge","given":"Sarah M.","non-dropping-particle":"","parse-names":false,"suffix":""},{"dropping-particle":"","family":"Lenga","given":"Dean J.","non-dropping-particle":"","parse-names":false,"suffix":""},{"dropping-particle":"","family":"Major","given":"Tom","non-dropping-particle":"","parse-names":false,"suffix":""},{"dropping-particle":"","family":"Montgomery","given":"Robert A.","non-dropping-particle":"","parse-names":false,"suffix":""},{"dropping-particle":"","family":"Moseby","given":"Katherine","non-dropping-particle":"","parse-names":false,"suffix":""},{"dropping-particle":"","family":"Meyer","given":"Ninon","non-dropping-particle":"","parse-names":false,"suffix":""},{"dropping-particle":"","family":"Parker","given":"Dan M.","non-dropping-particle":"","parse-names":false,"suffix":""},{"dropping-particle":"","family":"Périquet","given":"Stéphanie","non-dropping-particle":"","parse-names":false,"suffix":""},{"dropping-particle":"","family":"Read","given":"John","non-dropping-particle":"","parse-names":false,"suffix":""},{"dropping-particle":"","family":"Scanlon","given":"Robert J.","non-dropping-particle":"","parse-names":false,"suffix":""},{"dropping-particle":"","family":"Shuttleworth","given":"Craig","non-dropping-particle":"","parse-names":false,"suffix":""},{"dropping-particle":"","family":"Tamessar","given":"Cottrell T.","non-dropping-particle":"","parse-names":false,"suffix":""},{"dropping-particle":"","family":"Taylor","given":"William Andrew","non-dropping-particle":"","parse-names":false,"suffix":""},{"dropping-particle":"","family":"Tuft","given":"Katherine","non-dropping-particle":"","parse-names":false,"suffix":""},{"dropping-particle":"","family":"Upton","given":"Rose M.O.","non-dropping-particle":"","parse-names":false,"suffix":""},{"dropping-particle":"","family":"Valenzuela","given":"Marcia","non-dropping-particle":"","parse-names":false,"suffix":""},{"dropping-particle":"","family":"Witt","given":"Ryan R.","non-dropping-particle":"","parse-names":false,"suffix":""},{"dropping-particle":"","family":"Wüster","given":"Wolfgang","non-dropping-particle":"","parse-names":false,"suffix":""}],"container-title":"Biological Conservation","id":"ITEM-2","issue":"November 2019","issued":{"date-parts":[["2020"]]},"page":"108365","publisher":"Elsevier","title":"Envisioning the future with ‘compassionate conservation’: An ominous projection for native wildlife and biodiversity","type":"article-journal","volume":"241"},"uris":["http://www.mendeley.com/documents/?uuid=6274ffa4-88b2-4eb5-bfd0-50c896377aed"]}],"mendeley":{"formattedCitation":"[39,40]","plainTextFormattedCitation":"[39,40]","previouslyFormattedCitation":"[39,40]"},"properties":{"noteIndex":0},"schema":"https://github.com/citation-style-language/schema/raw/master/csl-citation.json"}</w:instrText>
            </w:r>
            <w:r w:rsidR="000C0A60" w:rsidRPr="0071312B">
              <w:rPr>
                <w:rFonts w:ascii="Helvetica" w:eastAsia="Calibri" w:hAnsi="Helvetica" w:cs="Calibri"/>
                <w:sz w:val="16"/>
                <w:szCs w:val="16"/>
              </w:rPr>
              <w:fldChar w:fldCharType="separate"/>
            </w:r>
            <w:r w:rsidR="00ED175A" w:rsidRPr="00ED175A">
              <w:rPr>
                <w:rFonts w:ascii="Helvetica" w:eastAsia="Calibri" w:hAnsi="Helvetica" w:cs="Calibri"/>
                <w:noProof/>
                <w:sz w:val="16"/>
                <w:szCs w:val="16"/>
              </w:rPr>
              <w:t>[39,40]</w:t>
            </w:r>
            <w:r w:rsidR="000C0A60" w:rsidRPr="0071312B">
              <w:rPr>
                <w:rFonts w:ascii="Helvetica" w:eastAsia="Calibri" w:hAnsi="Helvetica" w:cs="Calibri"/>
                <w:sz w:val="16"/>
                <w:szCs w:val="16"/>
              </w:rPr>
              <w:fldChar w:fldCharType="end"/>
            </w:r>
            <w:r w:rsidRPr="0071312B">
              <w:rPr>
                <w:rFonts w:ascii="Helvetica" w:eastAsia="Calibri" w:hAnsi="Helvetica" w:cs="Calibri"/>
                <w:sz w:val="16"/>
                <w:szCs w:val="16"/>
              </w:rPr>
              <w:t>.</w:t>
            </w:r>
          </w:p>
          <w:p w14:paraId="5D34F935" w14:textId="77777777" w:rsidR="002642D9" w:rsidRPr="0071312B" w:rsidRDefault="002642D9" w:rsidP="00E82043">
            <w:pPr>
              <w:widowControl w:val="0"/>
              <w:spacing w:after="0" w:line="240" w:lineRule="auto"/>
              <w:rPr>
                <w:rFonts w:ascii="Helvetica" w:eastAsia="Calibri" w:hAnsi="Helvetica" w:cs="Calibri"/>
                <w:sz w:val="16"/>
                <w:szCs w:val="16"/>
              </w:rPr>
            </w:pPr>
          </w:p>
        </w:tc>
      </w:tr>
    </w:tbl>
    <w:p w14:paraId="1929CA86" w14:textId="77777777" w:rsidR="002642D9" w:rsidRPr="0071312B" w:rsidRDefault="002642D9" w:rsidP="002642D9">
      <w:pPr>
        <w:rPr>
          <w:rFonts w:ascii="Helvetica" w:eastAsia="Calibri" w:hAnsi="Helvetica" w:cs="Calibri"/>
        </w:rPr>
      </w:pPr>
      <w:bookmarkStart w:id="8" w:name="_4i7ojhp" w:colFirst="0" w:colLast="0"/>
      <w:bookmarkEnd w:id="8"/>
    </w:p>
    <w:p w14:paraId="734B2DD3" w14:textId="77777777" w:rsidR="002642D9" w:rsidRPr="0071312B" w:rsidRDefault="002642D9" w:rsidP="002642D9">
      <w:pPr>
        <w:rPr>
          <w:rFonts w:ascii="Helvetica" w:eastAsia="Calibri" w:hAnsi="Helvetica" w:cs="Calibri"/>
        </w:rPr>
        <w:sectPr w:rsidR="002642D9" w:rsidRPr="0071312B" w:rsidSect="00063D58">
          <w:pgSz w:w="16834" w:h="11909" w:orient="landscape"/>
          <w:pgMar w:top="1440" w:right="1440" w:bottom="1440" w:left="1440" w:header="720" w:footer="720" w:gutter="0"/>
          <w:cols w:space="720"/>
        </w:sectPr>
      </w:pPr>
      <w:bookmarkStart w:id="9" w:name="_nelgs48f2w6a" w:colFirst="0" w:colLast="0"/>
      <w:bookmarkEnd w:id="9"/>
    </w:p>
    <w:p w14:paraId="2629EBDE" w14:textId="735D0F9B" w:rsidR="002642D9" w:rsidRPr="0071312B" w:rsidRDefault="005B29C5" w:rsidP="00A04BE9">
      <w:pPr>
        <w:spacing w:before="40" w:after="40" w:line="480" w:lineRule="auto"/>
        <w:rPr>
          <w:rFonts w:ascii="Helvetica" w:eastAsia="Calibri" w:hAnsi="Helvetica" w:cs="Calibri"/>
          <w:b/>
          <w:sz w:val="20"/>
          <w:szCs w:val="20"/>
        </w:rPr>
      </w:pPr>
      <w:r w:rsidRPr="005B29C5">
        <w:rPr>
          <w:rFonts w:ascii="Helvetica" w:hAnsi="Helvetica"/>
          <w:b/>
          <w:color w:val="000000"/>
          <w:sz w:val="20"/>
          <w:szCs w:val="20"/>
        </w:rPr>
        <w:lastRenderedPageBreak/>
        <w:t xml:space="preserve">Supporting information </w:t>
      </w:r>
      <w:r>
        <w:rPr>
          <w:rFonts w:ascii="Helvetica" w:hAnsi="Helvetica"/>
          <w:b/>
          <w:color w:val="000000"/>
          <w:sz w:val="20"/>
          <w:szCs w:val="20"/>
        </w:rPr>
        <w:t>C</w:t>
      </w:r>
      <w:r w:rsidRPr="005B29C5">
        <w:rPr>
          <w:rFonts w:ascii="Helvetica" w:hAnsi="Helvetica"/>
          <w:b/>
          <w:color w:val="000000"/>
          <w:sz w:val="20"/>
          <w:szCs w:val="20"/>
        </w:rPr>
        <w:t xml:space="preserve"> - </w:t>
      </w:r>
      <w:bookmarkStart w:id="10" w:name="_Hlk95381185"/>
      <w:r w:rsidR="002642D9" w:rsidRPr="0071312B">
        <w:rPr>
          <w:rFonts w:ascii="Helvetica" w:eastAsia="Calibri" w:hAnsi="Helvetica" w:cs="Calibri"/>
          <w:b/>
          <w:sz w:val="20"/>
          <w:szCs w:val="20"/>
        </w:rPr>
        <w:t>Circumstances under which the prevention/mitigation of a decreasing change is considered as a positive change under EICAT+.</w:t>
      </w:r>
    </w:p>
    <w:bookmarkEnd w:id="10"/>
    <w:p w14:paraId="314A7300" w14:textId="12806D00" w:rsidR="002642D9" w:rsidRPr="0071312B" w:rsidRDefault="002642D9" w:rsidP="00A04BE9">
      <w:pPr>
        <w:spacing w:before="40" w:after="40" w:line="480" w:lineRule="auto"/>
        <w:rPr>
          <w:rFonts w:ascii="Helvetica" w:eastAsia="Calibri" w:hAnsi="Helvetica" w:cs="Calibri"/>
          <w:sz w:val="20"/>
          <w:szCs w:val="20"/>
        </w:rPr>
      </w:pPr>
      <w:r w:rsidRPr="0071312B">
        <w:rPr>
          <w:rFonts w:ascii="Helvetica" w:eastAsia="Calibri" w:hAnsi="Helvetica" w:cs="Calibri"/>
          <w:sz w:val="20"/>
          <w:szCs w:val="20"/>
        </w:rPr>
        <w:t xml:space="preserve">In EICAT+, we also consider as positive impacts (i.e. increasing changes) cases in which an alien species prevents/mitigates decreasing changes, e.g. when the performance of a native individual, the size of a native population, or the occupancy of a native species would have decreased, or decreased to a greater extent, if the alien species had not been introduced. Although some of these positive impacts can be inferred, the prevention of a decreasing change should be assessed under EICAT+ only when there is convincing evidence that a certain biodiversity attribute (e.g. population size) would have decreased, or decreased to a greater extent, in the absence of the alien species. In the case of extinction prevention, for instance, it must be clear that: </w:t>
      </w:r>
      <w:proofErr w:type="spellStart"/>
      <w:r w:rsidRPr="0071312B">
        <w:rPr>
          <w:rFonts w:ascii="Helvetica" w:eastAsia="Calibri" w:hAnsi="Helvetica" w:cs="Calibri"/>
          <w:sz w:val="20"/>
          <w:szCs w:val="20"/>
        </w:rPr>
        <w:t>i</w:t>
      </w:r>
      <w:proofErr w:type="spellEnd"/>
      <w:r w:rsidRPr="0071312B">
        <w:rPr>
          <w:rFonts w:ascii="Helvetica" w:eastAsia="Calibri" w:hAnsi="Helvetica" w:cs="Calibri"/>
          <w:sz w:val="20"/>
          <w:szCs w:val="20"/>
        </w:rPr>
        <w:t>) the population was locally heading toward extinction before the introduction of the alien and ii) the alien taxon prevented, through a specific impact mechanism, an extinction that would have occurred in its absence</w:t>
      </w:r>
      <w:r w:rsidR="00AF0E96" w:rsidRPr="0071312B">
        <w:rPr>
          <w:rFonts w:ascii="Helvetica" w:eastAsia="Calibri" w:hAnsi="Helvetica" w:cs="Calibri"/>
          <w:sz w:val="20"/>
          <w:szCs w:val="20"/>
        </w:rPr>
        <w:t xml:space="preserve"> </w:t>
      </w:r>
      <w:r w:rsidR="000C0A60"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{"citationItems":[{"id":"ITEM-1","itemData":{"DOI":"10.1111/j.1523-1739.2010.01457.x","ISSN":"08888892","PMID":"20184648","abstract":"The influence of non-native species on native ecosystems is not predicted easily when interspecific interactions are complex. Species removal can result in unexpected and undesired changes to other ecosystem components. I examined whether invasive non-native species may both harm and provide refugia for endangered native species. The invasive non-native plant Casuarina stricta has damaged the native flora and caused decline of the snail fauna on the Ogasawara Islands, Japan. On Anijima in 2006 and 2009, I examined endemic land snails in the genus Ogasawarana. I compared the density of live specimens and frequency of predation scars (from black rats [Rattus rattus]. ) on empty shells in native vegetation and Casuarina forests. The density of land snails was greater in native vegetation than in Casuarina forests in 2006. Nevertheless, radical declines in the density of land snails occurred in native vegetation since 2006 in association with increasing predation by black rats. In contrast, abundance of Ogasawarana did not decline in the Casuarina forest, where shells with predation scars from rats were rare. As a result, the density of snails was greater in the Casuarina forest than in native vegetation. Removal of Casuarina was associated with an increased proportion of shells with predation scars from rats and a decrease in the density of Ogasawarana. The thick and dense litter of Casuarina appears to provide refugia for native land snails by protecting them from predation by rats; thus, eradication of rats should precede eradication of Casuarina. Adaptive strategies, particularly those that consider the removal order of non-native species, are crucial to minimizing the unintended effects of eradication on native species. In addition, my results suggested that in some cases a given non-native species can be used to mitigate the impacts of other non-native species on native species. ©2010 Society for Conservation Biology.","author":[{"dropping-particle":"","family":"Chiba","given":"Satoshi","non-dropping-particle":"","parse-names":false,"suffix":""}],"container-title":"Conservation Biology","id":"ITEM-1","issue":"4","issued":{"date-parts":[["2010"]]},"page":"1141-1147","title":"Invasive non-native species' Provision of refugia for endangered native species","type":"article-journal","volume":"24"},"uris":["http://www.mendeley.com/documents/?uuid=e2da21b3-8cb4-4194-83d8-79b5f43d042f"]},{"id":"ITEM-2","itemData":{"DOI":"10.1007/s11284-008-0543-8","ISSN":"09123814","abstract":"The disruption of plant-animal interactions such as seed dispersal is one of the most critical effects of biological invasions. To understand the role of introduced species in current seed-dispersal systems, we conducted fecal analyses of the most common resident land birds on the Bonin Islands, Japan, and estimated their relative importance as seed-dispersal agents. Two native birds, the brown-eared bulbul and the Bonin Islands white-eye, and the introduced Japanese white-eye were the primary seed dispersers in secondary forest sites. Because the seed species composition in the feces of native and introduced white-eyes was similar, the latter may be replacing the former as a seed-dispersal agent. Introduced plants did not decrease the number of seed-dispersal opportunities for native species through competition for seed dispersers. Because some bird species have already become extinct on the Bonin Islands, their ecological functions may also have been permanently lost; however, the introduced white-eye may be compensating for this loss of function. In addition, new mutualistic relationships involving native and introduced birds and plants have already been established. In order to control introduced species while having the least impact on the native biota, interspecific interactions must be thoroughly understood before initiating control efforts. © The Ecological Society of Japan 2008.","author":[{"dropping-particle":"","family":"Kawakami","given":"Kazuto","non-dropping-particle":"","parse-names":false,"suffix":""},{"dropping-particle":"","family":"Mizusawa","given":"Leiko","non-dropping-particle":"","parse-names":false,"suffix":""},{"dropping-particle":"","family":"Higuchi","given":"Hiroyoshi","non-dropping-particle":"","parse-names":false,"suffix":""}],"container-title":"Ecological Research","id":"ITEM-2","issue":"4","issued":{"date-parts":[["2009"]]},"page":"741-748","title":"Re-established mutualism in a seed-dispersal system consisting of native and introduced birds and plants on the Bonin Islands, Japan","type":"article-journal","volume":"24"},"uris":["http://www.mendeley.com/documents/?uuid=9b6846cc-145c-492c-a307-598b14ec245f"]}],"mendeley":{"formattedCitation":"[41,42]","plainTextFormattedCitation":"[41,42]","previouslyFormattedCitation":"[41,42]"},"properties":{"noteIndex":0},"schema":"https://github.com/citation-style-language/schema/raw/master/csl-citation.json"}</w:instrText>
      </w:r>
      <w:r w:rsidR="000C0A60"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[41,42]</w:t>
      </w:r>
      <w:r w:rsidR="000C0A60"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(Fig. 2b). Other cases where an alien species may prevent or mitigate decreasing changes are, for instance, those in which the abundance (i.e. a proxy for population size) of a native species declined in the uninvaded (i.e. control) plots but not, or to a lesser extent, in the plots invaded by the alien. Note that positive impacts associated with the prevention/mitigation of a decreasing change will generally be more difficult to study and identify than those associated with actual increasing changes, as the </w:t>
      </w:r>
      <w:r w:rsidR="00DA4B1F">
        <w:rPr>
          <w:rFonts w:ascii="Helvetica" w:eastAsia="Calibri" w:hAnsi="Helvetica" w:cs="Calibri"/>
          <w:sz w:val="20"/>
          <w:szCs w:val="20"/>
        </w:rPr>
        <w:t>former</w:t>
      </w:r>
      <w:r w:rsidRPr="0071312B">
        <w:rPr>
          <w:rFonts w:ascii="Helvetica" w:eastAsia="Calibri" w:hAnsi="Helvetica" w:cs="Calibri"/>
          <w:sz w:val="20"/>
          <w:szCs w:val="20"/>
        </w:rPr>
        <w:t xml:space="preserve"> require extensive data regarding the temporal trend of individual performance, population size or area of occupancy.  </w:t>
      </w:r>
    </w:p>
    <w:p w14:paraId="102A8831" w14:textId="77777777" w:rsidR="002642D9" w:rsidRPr="0071312B" w:rsidRDefault="002642D9" w:rsidP="002642D9">
      <w:pPr>
        <w:rPr>
          <w:rFonts w:ascii="Helvetica" w:eastAsia="Calibri" w:hAnsi="Helvetica" w:cs="Calibri"/>
        </w:rPr>
      </w:pPr>
      <w:bookmarkStart w:id="11" w:name="_geiua32lk3x6" w:colFirst="0" w:colLast="0"/>
      <w:bookmarkEnd w:id="11"/>
    </w:p>
    <w:p w14:paraId="4AB77453" w14:textId="77777777" w:rsidR="002642D9" w:rsidRPr="0071312B" w:rsidRDefault="002642D9" w:rsidP="002642D9">
      <w:pPr>
        <w:rPr>
          <w:rFonts w:ascii="Helvetica" w:eastAsia="Calibri" w:hAnsi="Helvetica" w:cs="Calibri"/>
        </w:rPr>
      </w:pPr>
      <w:bookmarkStart w:id="12" w:name="_1eos0rjnfqm3" w:colFirst="0" w:colLast="0"/>
      <w:bookmarkEnd w:id="12"/>
    </w:p>
    <w:p w14:paraId="7AF67AA7" w14:textId="77777777" w:rsidR="002642D9" w:rsidRPr="0071312B" w:rsidRDefault="002642D9" w:rsidP="002642D9">
      <w:pPr>
        <w:rPr>
          <w:rFonts w:ascii="Helvetica" w:eastAsia="Calibri" w:hAnsi="Helvetica" w:cs="Calibri"/>
        </w:rPr>
      </w:pPr>
      <w:bookmarkStart w:id="13" w:name="_gmw9ywq475b8" w:colFirst="0" w:colLast="0"/>
      <w:bookmarkEnd w:id="13"/>
    </w:p>
    <w:p w14:paraId="5CCC4516" w14:textId="77777777" w:rsidR="002642D9" w:rsidRPr="0071312B" w:rsidRDefault="002642D9" w:rsidP="002642D9">
      <w:pPr>
        <w:rPr>
          <w:rFonts w:ascii="Helvetica" w:eastAsia="Calibri" w:hAnsi="Helvetica" w:cs="Calibri"/>
        </w:rPr>
      </w:pPr>
      <w:bookmarkStart w:id="14" w:name="_5qq08xf4u146" w:colFirst="0" w:colLast="0"/>
      <w:bookmarkEnd w:id="14"/>
    </w:p>
    <w:p w14:paraId="238356E7" w14:textId="77777777" w:rsidR="002642D9" w:rsidRPr="0071312B" w:rsidRDefault="002642D9" w:rsidP="002642D9">
      <w:pPr>
        <w:rPr>
          <w:rFonts w:ascii="Helvetica" w:eastAsia="Calibri" w:hAnsi="Helvetica" w:cs="Calibri"/>
        </w:rPr>
      </w:pPr>
      <w:bookmarkStart w:id="15" w:name="_9xyocewnlqwi" w:colFirst="0" w:colLast="0"/>
      <w:bookmarkEnd w:id="15"/>
    </w:p>
    <w:p w14:paraId="00A9A3B4" w14:textId="77777777" w:rsidR="002642D9" w:rsidRPr="0071312B" w:rsidRDefault="002642D9" w:rsidP="002642D9">
      <w:pPr>
        <w:rPr>
          <w:rFonts w:ascii="Helvetica" w:eastAsia="Calibri" w:hAnsi="Helvetica" w:cs="Calibri"/>
        </w:rPr>
      </w:pPr>
      <w:bookmarkStart w:id="16" w:name="_odwf8pbx3qdq" w:colFirst="0" w:colLast="0"/>
      <w:bookmarkEnd w:id="16"/>
    </w:p>
    <w:p w14:paraId="06F9E452" w14:textId="77777777" w:rsidR="002642D9" w:rsidRPr="0071312B" w:rsidRDefault="002642D9" w:rsidP="002642D9">
      <w:pPr>
        <w:rPr>
          <w:rFonts w:ascii="Helvetica" w:eastAsia="Calibri" w:hAnsi="Helvetica" w:cs="Calibri"/>
        </w:rPr>
      </w:pPr>
      <w:bookmarkStart w:id="17" w:name="_crwh0ldm8owt" w:colFirst="0" w:colLast="0"/>
      <w:bookmarkEnd w:id="17"/>
    </w:p>
    <w:p w14:paraId="3BB8CC8C" w14:textId="77777777" w:rsidR="002642D9" w:rsidRPr="0071312B" w:rsidRDefault="002642D9" w:rsidP="002642D9">
      <w:pPr>
        <w:rPr>
          <w:rFonts w:ascii="Helvetica" w:eastAsia="Calibri" w:hAnsi="Helvetica" w:cs="Calibri"/>
        </w:rPr>
      </w:pPr>
      <w:bookmarkStart w:id="18" w:name="_e4j62t10zs7t" w:colFirst="0" w:colLast="0"/>
      <w:bookmarkEnd w:id="18"/>
    </w:p>
    <w:p w14:paraId="3B8BE306" w14:textId="77777777" w:rsidR="002642D9" w:rsidRPr="0071312B" w:rsidRDefault="002642D9" w:rsidP="002642D9">
      <w:pPr>
        <w:rPr>
          <w:rFonts w:ascii="Helvetica" w:eastAsia="Calibri" w:hAnsi="Helvetica" w:cs="Calibri"/>
        </w:rPr>
      </w:pPr>
      <w:bookmarkStart w:id="19" w:name="_5chsno6irifb" w:colFirst="0" w:colLast="0"/>
      <w:bookmarkEnd w:id="19"/>
    </w:p>
    <w:p w14:paraId="00913C58" w14:textId="77777777" w:rsidR="002642D9" w:rsidRPr="0071312B" w:rsidRDefault="002642D9" w:rsidP="002642D9">
      <w:pPr>
        <w:rPr>
          <w:rFonts w:ascii="Helvetica" w:eastAsia="Calibri" w:hAnsi="Helvetica" w:cs="Calibri"/>
        </w:rPr>
      </w:pPr>
      <w:bookmarkStart w:id="20" w:name="_kiw7vt7szjnh" w:colFirst="0" w:colLast="0"/>
      <w:bookmarkEnd w:id="20"/>
    </w:p>
    <w:p w14:paraId="4CCDE8D0" w14:textId="77777777" w:rsidR="002642D9" w:rsidRPr="0071312B" w:rsidRDefault="002642D9" w:rsidP="002642D9">
      <w:pPr>
        <w:rPr>
          <w:rFonts w:ascii="Helvetica" w:eastAsia="Calibri" w:hAnsi="Helvetica" w:cs="Calibri"/>
        </w:rPr>
        <w:sectPr w:rsidR="002642D9" w:rsidRPr="0071312B" w:rsidSect="00063D58">
          <w:type w:val="continuous"/>
          <w:pgSz w:w="11909" w:h="16834"/>
          <w:pgMar w:top="1440" w:right="1440" w:bottom="1440" w:left="1440" w:header="720" w:footer="720" w:gutter="0"/>
          <w:cols w:space="720"/>
        </w:sectPr>
      </w:pPr>
      <w:bookmarkStart w:id="21" w:name="_2e0n7gjox905" w:colFirst="0" w:colLast="0"/>
      <w:bookmarkStart w:id="22" w:name="_ov4k0735p9l8" w:colFirst="0" w:colLast="0"/>
      <w:bookmarkStart w:id="23" w:name="_qr9z37bbrmyf" w:colFirst="0" w:colLast="0"/>
      <w:bookmarkStart w:id="24" w:name="_onurnkdjw3d4" w:colFirst="0" w:colLast="0"/>
      <w:bookmarkStart w:id="25" w:name="_8td99ud1n4x8" w:colFirst="0" w:colLast="0"/>
      <w:bookmarkStart w:id="26" w:name="_8eu17yjveddf" w:colFirst="0" w:colLast="0"/>
      <w:bookmarkStart w:id="27" w:name="_3kv2q0uls0zh" w:colFirst="0" w:colLast="0"/>
      <w:bookmarkEnd w:id="21"/>
      <w:bookmarkEnd w:id="22"/>
      <w:bookmarkEnd w:id="23"/>
      <w:bookmarkEnd w:id="24"/>
      <w:bookmarkEnd w:id="25"/>
      <w:bookmarkEnd w:id="26"/>
      <w:bookmarkEnd w:id="27"/>
    </w:p>
    <w:p w14:paraId="12694EE7" w14:textId="3D6A1253" w:rsidR="002642D9" w:rsidRPr="00E12D72" w:rsidRDefault="005B29C5" w:rsidP="002642D9">
      <w:pPr>
        <w:keepNext/>
        <w:keepLines/>
        <w:spacing w:before="80" w:after="200" w:line="240" w:lineRule="auto"/>
        <w:rPr>
          <w:rFonts w:ascii="Helvetica" w:eastAsia="Calibri" w:hAnsi="Helvetica" w:cs="Calibri"/>
          <w:sz w:val="20"/>
          <w:szCs w:val="20"/>
        </w:rPr>
      </w:pPr>
      <w:bookmarkStart w:id="28" w:name="_hzolfkg4v7ku" w:colFirst="0" w:colLast="0"/>
      <w:bookmarkEnd w:id="28"/>
      <w:r w:rsidRPr="005B29C5">
        <w:rPr>
          <w:rFonts w:ascii="Helvetica" w:eastAsia="Calibri" w:hAnsi="Helvetica" w:cs="Calibri"/>
          <w:b/>
          <w:sz w:val="20"/>
          <w:szCs w:val="20"/>
        </w:rPr>
        <w:lastRenderedPageBreak/>
        <w:t xml:space="preserve">Supporting information D - </w:t>
      </w:r>
      <w:bookmarkStart w:id="29" w:name="_Hlk95381514"/>
      <w:r w:rsidR="002642D9" w:rsidRPr="005B29C5">
        <w:rPr>
          <w:rFonts w:ascii="Helvetica" w:eastAsia="Calibri" w:hAnsi="Helvetica" w:cs="Calibri"/>
          <w:b/>
          <w:sz w:val="20"/>
          <w:szCs w:val="20"/>
        </w:rPr>
        <w:t xml:space="preserve">EICAT+ mechanisms and sub-mechanisms </w:t>
      </w:r>
      <w:bookmarkEnd w:id="29"/>
      <w:r w:rsidR="002642D9" w:rsidRPr="005B29C5">
        <w:rPr>
          <w:rFonts w:ascii="Helvetica" w:eastAsia="Calibri" w:hAnsi="Helvetica" w:cs="Calibri"/>
          <w:b/>
          <w:sz w:val="20"/>
          <w:szCs w:val="20"/>
        </w:rPr>
        <w:t xml:space="preserve">by which an alien taxon can cause positive impacts on native biodiversity attributes and examples </w:t>
      </w:r>
      <w:bookmarkStart w:id="30" w:name="_Hlk95381552"/>
      <w:r w:rsidR="002642D9" w:rsidRPr="005B29C5">
        <w:rPr>
          <w:rFonts w:ascii="Helvetica" w:eastAsia="Calibri" w:hAnsi="Helvetica" w:cs="Calibri"/>
          <w:b/>
          <w:sz w:val="20"/>
          <w:szCs w:val="20"/>
        </w:rPr>
        <w:t>of positive impacts sourced from the literature and assessed under EICAT</w:t>
      </w:r>
      <w:r>
        <w:rPr>
          <w:rFonts w:ascii="Helvetica" w:eastAsia="Calibri" w:hAnsi="Helvetica" w:cs="Calibri"/>
          <w:b/>
          <w:sz w:val="20"/>
          <w:szCs w:val="20"/>
        </w:rPr>
        <w:t>+</w:t>
      </w:r>
      <w:r w:rsidR="002642D9" w:rsidRPr="005B29C5">
        <w:rPr>
          <w:rFonts w:ascii="Helvetica" w:eastAsia="Calibri" w:hAnsi="Helvetica" w:cs="Calibri"/>
          <w:b/>
          <w:sz w:val="20"/>
          <w:szCs w:val="20"/>
        </w:rPr>
        <w:t xml:space="preserve"> </w:t>
      </w:r>
      <w:bookmarkEnd w:id="30"/>
      <w:r w:rsidR="002642D9" w:rsidRPr="005243CB">
        <w:rPr>
          <w:rFonts w:ascii="Helvetica" w:eastAsia="Calibri" w:hAnsi="Helvetica" w:cs="Calibri"/>
          <w:sz w:val="20"/>
          <w:szCs w:val="20"/>
        </w:rPr>
        <w:t>(M</w:t>
      </w:r>
      <w:r w:rsidR="00CB0E86">
        <w:rPr>
          <w:rFonts w:ascii="Helvetica" w:eastAsia="Calibri" w:hAnsi="Helvetica" w:cs="Calibri"/>
          <w:sz w:val="20"/>
          <w:szCs w:val="20"/>
        </w:rPr>
        <w:t>L</w:t>
      </w:r>
      <w:r w:rsidR="002642D9" w:rsidRPr="005243CB">
        <w:rPr>
          <w:rFonts w:ascii="Helvetica" w:eastAsia="Calibri" w:hAnsi="Helvetica" w:cs="Calibri"/>
          <w:sz w:val="20"/>
          <w:szCs w:val="20"/>
        </w:rPr>
        <w:t xml:space="preserve">+ = Minimal </w:t>
      </w:r>
      <w:r w:rsidRPr="005243CB">
        <w:rPr>
          <w:rFonts w:ascii="Helvetica" w:eastAsia="Calibri" w:hAnsi="Helvetica" w:cs="Calibri"/>
          <w:sz w:val="20"/>
          <w:szCs w:val="20"/>
        </w:rPr>
        <w:t>positive impact</w:t>
      </w:r>
      <w:r w:rsidR="002642D9" w:rsidRPr="005243CB">
        <w:rPr>
          <w:rFonts w:ascii="Helvetica" w:eastAsia="Calibri" w:hAnsi="Helvetica" w:cs="Calibri"/>
          <w:sz w:val="20"/>
          <w:szCs w:val="20"/>
        </w:rPr>
        <w:t xml:space="preserve">, MN+ = Minor </w:t>
      </w:r>
      <w:r w:rsidRPr="005243CB">
        <w:rPr>
          <w:rFonts w:ascii="Helvetica" w:eastAsia="Calibri" w:hAnsi="Helvetica" w:cs="Calibri"/>
          <w:sz w:val="20"/>
          <w:szCs w:val="20"/>
        </w:rPr>
        <w:t>p</w:t>
      </w:r>
      <w:r w:rsidR="002642D9" w:rsidRPr="005243CB">
        <w:rPr>
          <w:rFonts w:ascii="Helvetica" w:eastAsia="Calibri" w:hAnsi="Helvetica" w:cs="Calibri"/>
          <w:sz w:val="20"/>
          <w:szCs w:val="20"/>
        </w:rPr>
        <w:t xml:space="preserve">ositive impact, MO+ = Moderate positive impact, MR+ = Major </w:t>
      </w:r>
      <w:r w:rsidRPr="005243CB">
        <w:rPr>
          <w:rFonts w:ascii="Helvetica" w:eastAsia="Calibri" w:hAnsi="Helvetica" w:cs="Calibri"/>
          <w:sz w:val="20"/>
          <w:szCs w:val="20"/>
        </w:rPr>
        <w:t>p</w:t>
      </w:r>
      <w:r w:rsidR="002642D9" w:rsidRPr="005243CB">
        <w:rPr>
          <w:rFonts w:ascii="Helvetica" w:eastAsia="Calibri" w:hAnsi="Helvetica" w:cs="Calibri"/>
          <w:sz w:val="20"/>
          <w:szCs w:val="20"/>
        </w:rPr>
        <w:t>ositive impact, MV+ = Massive positive impact).</w:t>
      </w:r>
      <w:r w:rsidR="002642D9" w:rsidRPr="005B29C5">
        <w:rPr>
          <w:rFonts w:ascii="Helvetica" w:eastAsia="Calibri" w:hAnsi="Helvetica" w:cs="Calibri"/>
          <w:b/>
          <w:sz w:val="20"/>
          <w:szCs w:val="20"/>
        </w:rPr>
        <w:t xml:space="preserve"> </w:t>
      </w:r>
      <w:r w:rsidR="002642D9" w:rsidRPr="00E12D72">
        <w:rPr>
          <w:rFonts w:ascii="Helvetica" w:eastAsia="Calibri" w:hAnsi="Helvetica" w:cs="Calibri"/>
          <w:sz w:val="20"/>
          <w:szCs w:val="20"/>
        </w:rPr>
        <w:t xml:space="preserve">Rationales behind the formulation of the mechanisms and sub-mechanisms can be found in the main text and in </w:t>
      </w:r>
      <w:r w:rsidR="008330B3" w:rsidRPr="008330B3">
        <w:rPr>
          <w:rFonts w:ascii="Helvetica" w:eastAsia="Calibri" w:hAnsi="Helvetica" w:cs="Calibri"/>
          <w:sz w:val="20"/>
          <w:szCs w:val="20"/>
        </w:rPr>
        <w:t xml:space="preserve">Supporting information </w:t>
      </w:r>
      <w:r w:rsidR="008330B3">
        <w:rPr>
          <w:rFonts w:ascii="Helvetica" w:eastAsia="Calibri" w:hAnsi="Helvetica" w:cs="Calibri"/>
          <w:sz w:val="20"/>
          <w:szCs w:val="20"/>
        </w:rPr>
        <w:t>G, H and J</w:t>
      </w:r>
      <w:r w:rsidR="002642D9" w:rsidRPr="00E12D72">
        <w:rPr>
          <w:rFonts w:ascii="Helvetica" w:eastAsia="Calibri" w:hAnsi="Helvetica" w:cs="Calibri"/>
          <w:sz w:val="20"/>
          <w:szCs w:val="20"/>
        </w:rPr>
        <w:t xml:space="preserve">. </w:t>
      </w:r>
    </w:p>
    <w:tbl>
      <w:tblPr>
        <w:tblW w:w="13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977"/>
        <w:gridCol w:w="8647"/>
      </w:tblGrid>
      <w:tr w:rsidR="002642D9" w:rsidRPr="0071312B" w14:paraId="1364A40B" w14:textId="77777777" w:rsidTr="00CB0E86">
        <w:trPr>
          <w:trHeight w:val="335"/>
        </w:trPr>
        <w:tc>
          <w:tcPr>
            <w:tcW w:w="2258" w:type="dxa"/>
            <w:tcBorders>
              <w:top w:val="single" w:sz="8" w:space="0" w:color="000000"/>
              <w:left w:val="single" w:sz="8" w:space="0" w:color="000000"/>
              <w:bottom w:val="single" w:sz="8" w:space="0" w:color="000000"/>
              <w:right w:val="single" w:sz="8" w:space="0" w:color="000000"/>
            </w:tcBorders>
            <w:shd w:val="clear" w:color="auto" w:fill="CE6A08"/>
            <w:tcMar>
              <w:top w:w="5" w:type="dxa"/>
              <w:left w:w="5" w:type="dxa"/>
              <w:bottom w:w="5" w:type="dxa"/>
              <w:right w:w="5" w:type="dxa"/>
            </w:tcMar>
          </w:tcPr>
          <w:p w14:paraId="6D04B780" w14:textId="77777777" w:rsidR="002642D9" w:rsidRPr="0071312B" w:rsidRDefault="002642D9" w:rsidP="00E82043">
            <w:pPr>
              <w:spacing w:before="40" w:after="96" w:line="240" w:lineRule="auto"/>
              <w:ind w:left="140" w:right="140"/>
              <w:rPr>
                <w:rFonts w:ascii="Helvetica" w:eastAsia="Calibri" w:hAnsi="Helvetica" w:cs="Calibri"/>
                <w:b/>
                <w:color w:val="FFFFFF"/>
                <w:sz w:val="18"/>
                <w:szCs w:val="18"/>
              </w:rPr>
            </w:pPr>
            <w:bookmarkStart w:id="31" w:name="_1ci93xb" w:colFirst="0" w:colLast="0"/>
            <w:bookmarkEnd w:id="31"/>
            <w:r w:rsidRPr="0071312B">
              <w:rPr>
                <w:rFonts w:ascii="Helvetica" w:eastAsia="Calibri" w:hAnsi="Helvetica" w:cs="Calibri"/>
                <w:b/>
                <w:color w:val="FFFFFF"/>
                <w:sz w:val="18"/>
                <w:szCs w:val="18"/>
              </w:rPr>
              <w:t xml:space="preserve"> EICAT+ mechanisms</w:t>
            </w:r>
          </w:p>
        </w:tc>
        <w:tc>
          <w:tcPr>
            <w:tcW w:w="2977" w:type="dxa"/>
            <w:tcBorders>
              <w:top w:val="single" w:sz="8" w:space="0" w:color="000000"/>
              <w:left w:val="single" w:sz="8" w:space="0" w:color="000000"/>
              <w:bottom w:val="single" w:sz="8" w:space="0" w:color="000000"/>
              <w:right w:val="single" w:sz="8" w:space="0" w:color="000000"/>
            </w:tcBorders>
            <w:shd w:val="clear" w:color="auto" w:fill="CE6A08"/>
            <w:tcMar>
              <w:top w:w="5" w:type="dxa"/>
              <w:left w:w="5" w:type="dxa"/>
              <w:bottom w:w="5" w:type="dxa"/>
              <w:right w:w="5" w:type="dxa"/>
            </w:tcMar>
          </w:tcPr>
          <w:p w14:paraId="6900A38E" w14:textId="77777777" w:rsidR="002642D9" w:rsidRPr="0071312B" w:rsidRDefault="002642D9" w:rsidP="00E82043">
            <w:pPr>
              <w:spacing w:before="40" w:after="96" w:line="240" w:lineRule="auto"/>
              <w:ind w:left="141" w:right="140"/>
              <w:rPr>
                <w:rFonts w:ascii="Helvetica" w:eastAsia="Calibri" w:hAnsi="Helvetica" w:cs="Calibri"/>
                <w:b/>
                <w:color w:val="FFFFFF"/>
                <w:sz w:val="18"/>
                <w:szCs w:val="18"/>
              </w:rPr>
            </w:pPr>
            <w:r w:rsidRPr="0071312B">
              <w:rPr>
                <w:rFonts w:ascii="Helvetica" w:eastAsia="Calibri" w:hAnsi="Helvetica" w:cs="Calibri"/>
                <w:b/>
                <w:color w:val="FFFFFF"/>
                <w:sz w:val="18"/>
                <w:szCs w:val="18"/>
              </w:rPr>
              <w:t>EICAT+ sub-mechanisms</w:t>
            </w:r>
          </w:p>
        </w:tc>
        <w:tc>
          <w:tcPr>
            <w:tcW w:w="8647" w:type="dxa"/>
            <w:tcBorders>
              <w:top w:val="single" w:sz="8" w:space="0" w:color="000000"/>
              <w:left w:val="single" w:sz="8" w:space="0" w:color="000000"/>
              <w:bottom w:val="single" w:sz="8" w:space="0" w:color="000000"/>
              <w:right w:val="single" w:sz="8" w:space="0" w:color="000000"/>
            </w:tcBorders>
            <w:shd w:val="clear" w:color="auto" w:fill="CE6A08"/>
            <w:tcMar>
              <w:top w:w="5" w:type="dxa"/>
              <w:left w:w="5" w:type="dxa"/>
              <w:bottom w:w="5" w:type="dxa"/>
              <w:right w:w="5" w:type="dxa"/>
            </w:tcMar>
            <w:vAlign w:val="center"/>
          </w:tcPr>
          <w:p w14:paraId="588F7ABE" w14:textId="6F3D9708" w:rsidR="002642D9" w:rsidRPr="0071312B" w:rsidRDefault="002642D9" w:rsidP="00E82043">
            <w:pPr>
              <w:spacing w:before="40" w:after="96" w:line="240" w:lineRule="auto"/>
              <w:ind w:left="140" w:right="140"/>
              <w:rPr>
                <w:rFonts w:ascii="Helvetica" w:eastAsia="Calibri" w:hAnsi="Helvetica" w:cs="Calibri"/>
                <w:b/>
                <w:color w:val="FFFFFF"/>
                <w:sz w:val="18"/>
                <w:szCs w:val="18"/>
              </w:rPr>
            </w:pPr>
            <w:r w:rsidRPr="0071312B">
              <w:rPr>
                <w:rFonts w:ascii="Helvetica" w:eastAsia="Calibri" w:hAnsi="Helvetica" w:cs="Calibri"/>
                <w:b/>
                <w:color w:val="FFFFFF"/>
                <w:sz w:val="18"/>
                <w:szCs w:val="18"/>
              </w:rPr>
              <w:t>Examples of positive impacts from the literature assessed through EICAT+</w:t>
            </w:r>
          </w:p>
        </w:tc>
      </w:tr>
      <w:tr w:rsidR="002642D9" w:rsidRPr="0071312B" w14:paraId="568A380A" w14:textId="77777777" w:rsidTr="00CB0E86">
        <w:trPr>
          <w:trHeight w:val="1095"/>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16F5E56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1. Provision of trophic resources</w:t>
            </w:r>
          </w:p>
          <w:p w14:paraId="726D9A98" w14:textId="4DC8CD45"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provides trophic resources to native taxa, leading to a positive impact on native taxa.</w:t>
            </w:r>
          </w:p>
          <w:p w14:paraId="71D0A9AF" w14:textId="77777777" w:rsidR="002642D9" w:rsidRPr="0071312B" w:rsidRDefault="002642D9" w:rsidP="00E82043">
            <w:pPr>
              <w:spacing w:before="40" w:after="40" w:line="240" w:lineRule="auto"/>
              <w:ind w:left="140" w:right="140"/>
              <w:jc w:val="center"/>
              <w:rPr>
                <w:rFonts w:ascii="Helvetica" w:eastAsia="Calibri" w:hAnsi="Helvetica" w:cs="Calibri"/>
                <w:b/>
                <w:sz w:val="14"/>
                <w:szCs w:val="14"/>
              </w:rPr>
            </w:pPr>
            <w:r w:rsidRPr="0071312B">
              <w:rPr>
                <w:rFonts w:ascii="Helvetica" w:eastAsia="Calibri" w:hAnsi="Helvetica" w:cs="Calibri"/>
                <w:b/>
                <w:sz w:val="14"/>
                <w:szCs w:val="14"/>
              </w:rPr>
              <w:t xml:space="preserve"> </w:t>
            </w:r>
          </w:p>
          <w:p w14:paraId="6D0A9123" w14:textId="77777777" w:rsidR="002642D9" w:rsidRPr="0071312B" w:rsidRDefault="002642D9" w:rsidP="00E82043">
            <w:pPr>
              <w:spacing w:before="40" w:after="40" w:line="240" w:lineRule="auto"/>
              <w:ind w:left="140" w:right="140"/>
              <w:jc w:val="center"/>
              <w:rPr>
                <w:rFonts w:ascii="Helvetica" w:eastAsia="Calibri" w:hAnsi="Helvetica" w:cs="Calibri"/>
                <w:b/>
                <w:sz w:val="14"/>
                <w:szCs w:val="14"/>
              </w:rPr>
            </w:pPr>
            <w:r w:rsidRPr="0071312B">
              <w:rPr>
                <w:rFonts w:ascii="Helvetica" w:eastAsia="Calibri" w:hAnsi="Helvetica" w:cs="Calibri"/>
                <w:b/>
                <w:sz w:val="14"/>
                <w:szCs w:val="14"/>
              </w:rPr>
              <w:t xml:space="preserve"> </w:t>
            </w:r>
          </w:p>
          <w:p w14:paraId="496EE194" w14:textId="77777777" w:rsidR="002642D9" w:rsidRPr="0071312B" w:rsidRDefault="002642D9" w:rsidP="00E82043">
            <w:pPr>
              <w:spacing w:before="40" w:after="40" w:line="240" w:lineRule="auto"/>
              <w:ind w:left="140" w:right="140"/>
              <w:jc w:val="center"/>
              <w:rPr>
                <w:rFonts w:ascii="Helvetica" w:eastAsia="Calibri" w:hAnsi="Helvetica" w:cs="Calibri"/>
                <w:b/>
                <w:sz w:val="14"/>
                <w:szCs w:val="14"/>
              </w:rPr>
            </w:pPr>
            <w:r w:rsidRPr="0071312B">
              <w:rPr>
                <w:rFonts w:ascii="Helvetica" w:eastAsia="Calibri" w:hAnsi="Helvetica" w:cs="Calibri"/>
                <w:b/>
                <w:sz w:val="14"/>
                <w:szCs w:val="14"/>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3DD0B9F7" w14:textId="77777777" w:rsidR="002642D9" w:rsidRPr="0071312B" w:rsidRDefault="002642D9" w:rsidP="00E82043">
            <w:pPr>
              <w:spacing w:before="40" w:after="40" w:line="240" w:lineRule="auto"/>
              <w:ind w:left="141" w:right="142"/>
              <w:rPr>
                <w:rFonts w:ascii="Helvetica" w:eastAsia="Calibri" w:hAnsi="Helvetica" w:cs="Calibri"/>
                <w:b/>
                <w:sz w:val="14"/>
                <w:szCs w:val="14"/>
              </w:rPr>
            </w:pPr>
            <w:r w:rsidRPr="0071312B">
              <w:rPr>
                <w:rFonts w:ascii="Helvetica" w:eastAsia="Calibri" w:hAnsi="Helvetica" w:cs="Calibri"/>
                <w:b/>
                <w:sz w:val="14"/>
                <w:szCs w:val="14"/>
              </w:rPr>
              <w:t xml:space="preserve">1.1. Provision of trophic resources through predation </w:t>
            </w:r>
          </w:p>
          <w:p w14:paraId="0B7B1259" w14:textId="654972DF" w:rsidR="002642D9" w:rsidRPr="0071312B" w:rsidRDefault="005D4315" w:rsidP="00E82043">
            <w:pPr>
              <w:spacing w:before="40" w:after="40" w:line="240" w:lineRule="auto"/>
              <w:ind w:left="140" w:right="142"/>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provides trophic resources by being preyed upon by native taxa,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0B7B9D1A" w14:textId="44360145" w:rsidR="002642D9" w:rsidRPr="0071312B" w:rsidRDefault="002642D9" w:rsidP="00E82043">
            <w:pPr>
              <w:spacing w:after="0" w:line="240" w:lineRule="auto"/>
              <w:ind w:left="140" w:right="142"/>
              <w:rPr>
                <w:rFonts w:ascii="Helvetica" w:eastAsia="Calibri" w:hAnsi="Helvetica" w:cs="Calibri"/>
                <w:sz w:val="14"/>
                <w:szCs w:val="14"/>
              </w:rPr>
            </w:pPr>
            <w:r w:rsidRPr="0071312B">
              <w:rPr>
                <w:rFonts w:ascii="Helvetica" w:eastAsia="Calibri" w:hAnsi="Helvetica" w:cs="Calibri"/>
                <w:sz w:val="14"/>
                <w:szCs w:val="14"/>
              </w:rPr>
              <w:t>· The outbreak of an alien moth that represents an abundant trophic subsidy for two native cuckoos did not increase their reproductive success and inter-annual population size</w:t>
            </w:r>
            <w:r w:rsidR="00AF0E96" w:rsidRPr="0071312B">
              <w:rPr>
                <w:rFonts w:ascii="Helvetica" w:eastAsia="Calibri" w:hAnsi="Helvetica" w:cs="Calibri"/>
                <w:sz w:val="14"/>
                <w:szCs w:val="14"/>
              </w:rPr>
              <w:t xml:space="preserve"> </w:t>
            </w:r>
            <w:r w:rsidR="00BA4324"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uthor":[{"dropping-particle":"","family":"Barber","given":"Nicholas","non-dropping-particle":"","parse-names":false,"suffix":""},{"dropping-particle":"","family":"Marquis","given":"Robert","non-dropping-particle":"","parse-names":false,"suffix":""},{"dropping-particle":"","family":"Tori","given":"Wendy","non-dropping-particle":"","parse-names":false,"suffix":""}],"container-title":"Ecology","id":"ITEM-1","issue":"10","issued":{"date-parts":[["2008"]]},"page":"2678-2683","title":"Invasive prey impacts the abundance and distribution of native predators","type":"article-journal","volume":"89"},"uris":["http://www.mendeley.com/documents/?uuid=e4387f0b-92d9-49ad-af01-bf5ef3615487"]}],"mendeley":{"formattedCitation":"[43]","plainTextFormattedCitation":"[43]","previouslyFormattedCitation":"[43]"},"properties":{"noteIndex":0},"schema":"https://github.com/citation-style-language/schema/raw/master/csl-citation.json"}</w:instrText>
            </w:r>
            <w:r w:rsidR="00BA4324"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[43]</w:t>
            </w:r>
            <w:r w:rsidR="00BA4324"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005B29C5">
              <w:rPr>
                <w:rFonts w:ascii="Helvetica" w:eastAsia="Calibri" w:hAnsi="Helvetica" w:cs="Calibri"/>
                <w:b/>
                <w:sz w:val="14"/>
                <w:szCs w:val="14"/>
              </w:rPr>
              <w:t>M</w:t>
            </w:r>
            <w:r w:rsidR="00CB0E86">
              <w:rPr>
                <w:rFonts w:ascii="Helvetica" w:eastAsia="Calibri" w:hAnsi="Helvetica" w:cs="Calibri"/>
                <w:b/>
                <w:sz w:val="14"/>
                <w:szCs w:val="14"/>
              </w:rPr>
              <w:t>L</w:t>
            </w:r>
            <w:r w:rsidR="005B29C5">
              <w:rPr>
                <w:rFonts w:ascii="Helvetica" w:eastAsia="Calibri" w:hAnsi="Helvetica" w:cs="Calibri"/>
                <w:b/>
                <w:sz w:val="14"/>
                <w:szCs w:val="14"/>
              </w:rPr>
              <w:t>+</w:t>
            </w:r>
          </w:p>
          <w:p w14:paraId="2046ADD6" w14:textId="147AED16" w:rsidR="002642D9" w:rsidRPr="0071312B" w:rsidRDefault="002642D9" w:rsidP="00E82043">
            <w:pPr>
              <w:spacing w:after="0" w:line="240" w:lineRule="auto"/>
              <w:ind w:left="140" w:right="142"/>
              <w:rPr>
                <w:rFonts w:ascii="Helvetica" w:eastAsia="Calibri" w:hAnsi="Helvetica" w:cs="Calibri"/>
                <w:b/>
                <w:sz w:val="14"/>
                <w:szCs w:val="14"/>
              </w:rPr>
            </w:pPr>
            <w:r w:rsidRPr="0071312B">
              <w:rPr>
                <w:rFonts w:ascii="Helvetica" w:eastAsia="Calibri" w:hAnsi="Helvetica" w:cs="Calibri"/>
                <w:sz w:val="14"/>
                <w:szCs w:val="14"/>
              </w:rPr>
              <w:t>· The physiological condition of a native reef fish improved due to increased prey provided by an abundant alien amphipod</w:t>
            </w:r>
            <w:r w:rsidR="00AF0E96" w:rsidRPr="0071312B">
              <w:rPr>
                <w:rFonts w:ascii="Helvetica" w:eastAsia="Calibri" w:hAnsi="Helvetica" w:cs="Calibri"/>
                <w:sz w:val="14"/>
                <w:szCs w:val="14"/>
              </w:rPr>
              <w:t xml:space="preserve"> </w:t>
            </w:r>
            <w:r w:rsidR="00BA4324"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{"citationItems":[{"id":"ITEM-1","itemData":{"DOI":"10.3354/meps06929","ISSN":"01718630","abstract":"We explored habitat-related variability in the composition and density of small invertebrate prey of microcarnivorous reef fishes among 2 artificial (offshore oil platform) and 2 natural reef habitats in the Santa Barbara Channel, USA, and the consequences of this variability to the condition of a resident reef fish, the painted greenling Oxylebius pictus. Amphipod crustaceans comprised the highest proportion of potential prey at all sites, but the amphipod assemblage from the platforms contained a high percentage (&gt;50% by number) of 2 exotic species, Caprella mutica and Erichthonius brasiliensis, that were either absent or rare on the natural reefs. At the platforms, 80 to 90% of the caprellid amphipods consisted of C. mutica. Densities of amphipods varied among sites and were 10 to 100x higher at one of the platforms compared with the other sites. Amphipods comprised 89 to 98% (by number) of painted greenling diet. Fish condition factor (K) was correlated with absolute and per capita amphipod prey biomass. Our results fit a scenario described for some lotic systems where exotic amphipod species proliferate in the invaded habitat. Fish harvest the exotic species with positive effects on fish condition. The potential negative effects of the exotic species on the native amphipod assemblage thus contrast with a positive effect on the condition of a higher level consumer. Our findings suggest that trophic pathways on other types of artificial structures colonized by exotic species may also differ from those of the natural reef habitat. © Inter-Research 2007.","author":[{"dropping-particle":"","family":"Page","given":"Henry M.","non-dropping-particle":"","parse-names":false,"suffix":""},{"dropping-particle":"","family":"Dugan","given":"Jenifer E.","non-dropping-particle":"","parse-names":false,"suffix":""},{"dropping-particle":"","family":"Schroeder","given":"Donna M.","non-dropping-particle":"","parse-names":false,"suffix":""},{"dropping-particle":"","family":"Nishimoto","given":"Mary M.","non-dropping-particle":"","parse-names":false,"suffix":""},{"dropping-particle":"","family":"Love","given":"Milton S.","non-dropping-particle":"","parse-names":false,"suffix":""},{"dropping-particle":"","family":"Hoesterey","given":"Justin C.","non-dropping-particle":"","parse-names":false,"suffix":""}],"container-title":"Marine Ecology Progress Series","id":"ITEM-1","issued":{"date-parts":[["2007"]]},"page":"245-256","title":"Trophic links and condition of a temperate reef fish: Comparisons among offshore oil platform and natural reef habitats","type":"article-journal","volume":"344"},"uris":["http://www.mendeley.com/documents/?uuid=2207e892-20f8-4377-87c3-66dea6c493ef"]}],"mendeley":{"formattedCitation":"[44]","plainTextFormattedCitation":"[44]","previouslyFormattedCitation":"[44]"},"properties":{"noteIndex":0},"schema":"https://github.com/citation-style-language/schema/raw/master/csl-citation.json"}</w:instrText>
            </w:r>
            <w:r w:rsidR="00BA4324"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[44]</w:t>
            </w:r>
            <w:r w:rsidR="00BA4324"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5287B7D8" w14:textId="672C747E" w:rsidR="002642D9" w:rsidRPr="0071312B" w:rsidRDefault="002642D9" w:rsidP="00E82043">
            <w:pPr>
              <w:spacing w:after="0" w:line="240" w:lineRule="auto"/>
              <w:ind w:left="140" w:right="142"/>
              <w:rPr>
                <w:rFonts w:ascii="Helvetica" w:eastAsia="Calibri" w:hAnsi="Helvetica" w:cs="Calibri"/>
                <w:sz w:val="14"/>
                <w:szCs w:val="14"/>
              </w:rPr>
            </w:pPr>
            <w:r w:rsidRPr="0071312B">
              <w:rPr>
                <w:rFonts w:ascii="Helvetica" w:eastAsia="Calibri" w:hAnsi="Helvetica" w:cs="Calibri"/>
                <w:sz w:val="14"/>
                <w:szCs w:val="14"/>
              </w:rPr>
              <w:t>· Over-winter mortality of a near-threatened shorebird decreased due to the introduction of an alien shellfish that acts as a new food source</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{"citationItems":[{"id":"ITEM-1","itemData":{"DOI":"10.1098/rspb.2007.0072","ISSN":"14712970","abstract":"Introductions of non-native species are seen as major threats to ecosystem function and biodiversity. However, invasions of aquatic habitats by non-native species are known to benefit generalist consumers that exhibit dietary switches and prey upon the exotic species in addition to or in preference to native ones. There is, however, little knowledge concerning the population-level implications of such dietary changes. Here, we show that the introduction of the Manila clam Tapes philippinarum into European coastal waters has presented the Eurasian oystercatcher Haematopus ostralegus ostralegus with a new food resource and resulted in a previously unknown predator-prey interaction between these species. We demonstrate, with an individuals-based simulation model, that the presence of this non-native shellfish, even at the current low density, has reduced the predicted over-winter mortality of oystercatchers at one recently invaded site. Further increases in clam population density are predicted to have even more pronounced effects on the density dependence of oystercatcher over-winter mortality. These results suggest that if the Manila clam were to spread around European coastal waters, a process which is likely to be facilitated by global warming, this could have considerable benefits for many shellfish-eating shorebird populations. © 2007 The Royal Society.","author":[{"dropping-particle":"","family":"Caldow","given":"Richard W.G.","non-dropping-particle":"","parse-names":false,"suffix":""},{"dropping-particle":"","family":"Stillman","given":"Richard A.","non-dropping-particle":"","parse-names":false,"suffix":""},{"dropping-particle":"V.","family":"Dit Durell","given":"Sarah E.A.Le","non-dropping-particle":"","parse-names":false,"suffix":""},{"dropping-particle":"","family":"West","given":"Andy D.","non-dropping-particle":"","parse-names":false,"suffix":""},{"dropping-particle":"","family":"McGrorty","given":"Selwyn","non-dropping-particle":"","parse-names":false,"suffix":""},{"dropping-particle":"","family":"Goss-Custard","given":"John D.","non-dropping-particle":"","parse-names":false,"suffix":""},{"dropping-particle":"","family":"Wood","given":"Philippa J.","non-dropping-particle":"","parse-names":false,"suffix":""},{"dropping-particle":"","family":"Humphreys","given":"John","non-dropping-particle":"","parse-names":false,"suffix":""}],"container-title":"Proceedings of the Royal Society B: Biological Sciences","id":"ITEM-1","issue":"1616","issued":{"date-parts":[["2007"]]},"page":"1449-1455","title":"Benefits to shorebirds from invasion of a non-native shellfish","type":"article-journal","volume":"274"},"uris":["http://www.mendeley.com/documents/?uuid=dd1ca5a4-5af5-46ae-92b4-b3e66a8122ce"]}],"mendeley":{"formattedCitation":"[45]","plainTextFormattedCitation":"[45]","previouslyFormattedCitation":"[45]"},"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[45]</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3BA4AFC9" w14:textId="5D76577D" w:rsidR="002642D9" w:rsidRPr="0071312B" w:rsidRDefault="002642D9" w:rsidP="00E82043">
            <w:pPr>
              <w:spacing w:after="0" w:line="240" w:lineRule="auto"/>
              <w:ind w:left="140" w:right="142"/>
              <w:rPr>
                <w:rFonts w:ascii="Helvetica" w:eastAsia="Calibri" w:hAnsi="Helvetica" w:cs="Calibri"/>
                <w:b/>
                <w:sz w:val="14"/>
                <w:szCs w:val="14"/>
              </w:rPr>
            </w:pPr>
            <w:r w:rsidRPr="0071312B">
              <w:rPr>
                <w:rFonts w:ascii="Helvetica" w:eastAsia="Calibri" w:hAnsi="Helvetica" w:cs="Calibri"/>
                <w:sz w:val="14"/>
                <w:szCs w:val="14"/>
              </w:rPr>
              <w:t>· Population size of native predatory birds increased after the introduction of an alien crayfish</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{"citationItems":[{"id":"ITEM-1","itemData":{"DOI":"10.1111/j.1523-1739.2010.01483.x","ISSN":"08888892","PMID":"20337679","abstract":"Invasions of non-native species are one of the major causes of losses of native species. In some cases, however, non-natives may also have positive effects on native species. We investigated the potential facilitative effects of the North American red swamp crayfish (Procambarus clarkii) on the community of predators in southwestern Spain. To do so, we examined the diets of predators in the area and their population trends since introduction of the crayfish. Most predator species consumed red swamp crayfish, which sometimes occurred in over 50% of their diet samples. Moreover, the abundance of species preying on crayfish increased significantly in the area as opposed to the abundance of herbivores and to predator populations in other areas of Europe, where those predators are even considered threatened. Thus, we report the first case in which one non-native species is both beneficial because it provides prey for threatened species and detrimental because it can drive species at lower trophic levels to extinction. Increases in predator numbers that are associated with non-native species of prey, especially when some of these predators are also invasive non-natives, may increase levels of predation on other species and produce cascading effects that threaten native biota at longer temporal and larger spatial scales. Future management plans should include the complexity of interactions between invasive non-natives and the entire native community, the feasibility of successful removal of non-native species, and the potential social and economic interests in the area. © 2010 Society for Conservation Biology.","author":[{"dropping-particle":"","family":"Tablado","given":"Zulima","non-dropping-particle":"","parse-names":false,"suffix":""},{"dropping-particle":"","family":"Tella","given":"José L.","non-dropping-particle":"","parse-names":false,"suffix":""},{"dropping-particle":"","family":"Sánchez-Zapata","given":"José A.","non-dropping-particle":"","parse-names":false,"suffix":""},{"dropping-particle":"","family":"Hiraldo","given":"Fernando","non-dropping-particle":"","parse-names":false,"suffix":""}],"container-title":"Conservation Biology","id":"ITEM-1","issue":"5","issued":{"date-parts":[["2010"]]},"page":"1230-1238","title":"The paradox of the Long-Term positive effects of a north american crayfish on a european community of predators","type":"article-journal","volume":"24"},"uris":["http://www.mendeley.com/documents/?uuid=99266320-4d7f-471c-a8f3-9969f439a7fd"]}],"mendeley":{"formattedCitation":"[46]","plainTextFormattedCitation":"[46]","previouslyFormattedCitation":"[46]"},"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[46]</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(but see also </w:t>
            </w:r>
            <w:proofErr w:type="spellStart"/>
            <w:r w:rsidRPr="0071312B">
              <w:rPr>
                <w:rFonts w:ascii="Helvetica" w:eastAsia="Calibri" w:hAnsi="Helvetica" w:cs="Calibri"/>
                <w:sz w:val="14"/>
                <w:szCs w:val="14"/>
              </w:rPr>
              <w:t>Ramo</w:t>
            </w:r>
            <w:proofErr w:type="spellEnd"/>
            <w:r w:rsidRPr="0071312B">
              <w:rPr>
                <w:rFonts w:ascii="Helvetica" w:eastAsia="Calibri" w:hAnsi="Helvetica" w:cs="Calibri"/>
                <w:sz w:val="14"/>
                <w:szCs w:val="14"/>
              </w:rPr>
              <w:t xml:space="preserve"> et al.</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{"citationItems":[{"id":"ITEM-1","itemData":{"DOI":"10.13157/arla.60.2.2013.305","ISSN":"05707358","abstract":"Breeding season counts of nine species of colonial wading birds (Nycticorax nycticorax, Ardeola ralloides, Bubulcus ibis, Egretta garzetta, Ardea cinerea, Ardea purpurea, Ciconia ciconia, Plegadis falcinellus and Platalea leucorodid) nesting at Doñana during 1984-2010 were analysed. The aim of the study was to assess the size and trends of populations and to analyse their environmental and anthropogenic determinants. We used the TRIM programme to test for long-term trends, and Generalised Additive Models to assess the effect of local rainfall, the surface area of ricefields surrounding Doñana and rainfall in the Sahel on breeding population size. All species showed positive population trends, mainly from 1996 onwards. The number of active colonies increased over time, and up to 17,297 nests from the nine studied species were recorded in one year (2010). Low precipitation (&lt; 500 mm) in the previous autumn and winter was associated with reductions in the numbers of breeders, since rainfall determines the flooding extent in the natural marshes of Doñana. The area of ricefields positively influenced the breeding numbers of five species. Only four of these species are considered to be increasing in Europe and increases in Doñana coincide with management changes that have improved nesting and feeding habitat and reduced human disturbance. In addition to large-scale man-made habitat changes, breeding population sizes for the studied species were strongly influenced by high annual variation in rainfall, typical of Mediterranean habitats, therefore making them likely to be affected by climate change.","author":[{"dropping-particle":"","family":"Ramo","given":"Cristina","non-dropping-particle":"","parse-names":false,"suffix":""},{"dropping-particle":"","family":"Aguilera","given":"Eduardo","non-dropping-particle":"","parse-names":false,"suffix":""},{"dropping-particle":"","family":"Figuerola","given":"Jordi","non-dropping-particle":"","parse-names":false,"suffix":""},{"dropping-particle":"","family":"Má̃nez","given":"Manuel","non-dropping-particle":"","parse-names":false,"suffix":""},{"dropping-particle":"","family":"Green","given":"Andy J.","non-dropping-particle":"","parse-names":false,"suffix":""}],"container-title":"Ardeola","id":"ITEM-1","issue":"2","issued":{"date-parts":[["2013"]]},"page":"305-326","title":"Long-term population trends of colonial wading birds breeding in doñana (Sw Spain) in relation to environmental and anthropogenic factors","type":"article-journal","volume":"60"},"uris":["http://www.mendeley.com/documents/?uuid=457130ef-60e2-4fcd-ab37-531d2d8c35fc"]}],"mendeley":{"formattedCitation":"[47]","plainTextFormattedCitation":"[47]","previouslyFormattedCitation":"[47]"},"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[47]</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who casted doubts on the role of the crayfish as a driver of increase in bird population size). </w:t>
            </w:r>
            <w:r w:rsidRPr="0071312B">
              <w:rPr>
                <w:rFonts w:ascii="Helvetica" w:eastAsia="Calibri" w:hAnsi="Helvetica" w:cs="Calibri"/>
                <w:b/>
                <w:sz w:val="14"/>
                <w:szCs w:val="14"/>
              </w:rPr>
              <w:t>MO+</w:t>
            </w:r>
          </w:p>
          <w:p w14:paraId="37F89573" w14:textId="2D7C2B25" w:rsidR="002642D9" w:rsidRPr="0071312B" w:rsidRDefault="002642D9" w:rsidP="00E82043">
            <w:pPr>
              <w:spacing w:after="0" w:line="240" w:lineRule="auto"/>
              <w:ind w:left="140" w:right="142"/>
              <w:rPr>
                <w:rFonts w:ascii="Helvetica" w:eastAsia="Calibri" w:hAnsi="Helvetica" w:cs="Calibri"/>
                <w:b/>
                <w:sz w:val="14"/>
                <w:szCs w:val="14"/>
              </w:rPr>
            </w:pPr>
            <w:r w:rsidRPr="0071312B">
              <w:rPr>
                <w:rFonts w:ascii="Helvetica" w:eastAsia="Calibri" w:hAnsi="Helvetica" w:cs="Calibri"/>
                <w:sz w:val="14"/>
                <w:szCs w:val="14"/>
              </w:rPr>
              <w:t>· Population size of three native waterfowl increased after the introduction of alien zebra mussels that were incorporated in the waterfowl diet</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{"citationItems":[{"id":"ITEM-1","itemData":{"author":[{"dropping-particle":"","family":"Petrie","given":"Scott A","non-dropping-particle":"","parse-names":false,"suffix":""},{"dropping-particle":"","family":"Knapton","given":"Richard W","non-dropping-particle":"","parse-names":false,"suffix":""}],"container-title":"Journal of Great Lakes Research","id":"ITEM-1","issue":"4","issued":{"date-parts":[["1999"]]},"page":"772-782","title":"Rapid Increase and Subsequent Decline of Zebra and Quagga Mussels in Long Point Bay, Lake Erie: Possible Influence of Waterfowl Predation Scott","type":"article-journal","volume":"25"},"uris":["http://www.mendeley.com/documents/?uuid=4ed596b6-e835-47fc-9efa-9d2f1818ff03"]}],"mendeley":{"formattedCitation":"[48]","plainTextFormattedCitation":"[48]","previouslyFormattedCitation":"[48]"},"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[48]</w:t>
            </w:r>
            <w:r w:rsidR="00431F9D" w:rsidRPr="0071312B">
              <w:rPr>
                <w:rFonts w:ascii="Helvetica" w:eastAsia="Calibri" w:hAnsi="Helvetica" w:cs="Calibri"/>
                <w:sz w:val="14"/>
                <w:szCs w:val="14"/>
              </w:rPr>
              <w:fldChar w:fldCharType="end"/>
            </w:r>
            <w:r w:rsidR="00431F9D" w:rsidRPr="0071312B">
              <w:rPr>
                <w:rFonts w:ascii="Helvetica" w:eastAsia="Calibri" w:hAnsi="Helvetica" w:cs="Calibri"/>
                <w:sz w:val="14"/>
                <w:szCs w:val="14"/>
              </w:rPr>
              <w:t>.</w:t>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tc>
      </w:tr>
      <w:tr w:rsidR="002642D9" w:rsidRPr="0071312B" w14:paraId="18678481" w14:textId="77777777" w:rsidTr="00CB0E86">
        <w:trPr>
          <w:trHeight w:val="1022"/>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0F94BA9E"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57C7F0DA"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1.2 Provision of trophic resources through parasitism </w:t>
            </w:r>
          </w:p>
          <w:p w14:paraId="2C6FB08A" w14:textId="39246BF0"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provides trophic resources to a native parasite, leading to a positive impact on native taxa </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53D473B3" w14:textId="77777777" w:rsidR="002642D9" w:rsidRPr="00B11FCF" w:rsidRDefault="002642D9" w:rsidP="00E82043">
            <w:pPr>
              <w:spacing w:after="0" w:line="240" w:lineRule="auto"/>
              <w:ind w:left="566" w:right="140" w:hanging="360"/>
              <w:rPr>
                <w:rFonts w:ascii="Helvetica" w:eastAsia="Calibri" w:hAnsi="Helvetica" w:cs="Calibri"/>
                <w:sz w:val="14"/>
                <w:szCs w:val="14"/>
              </w:rPr>
            </w:pPr>
            <w:r w:rsidRPr="00B11FCF">
              <w:rPr>
                <w:rFonts w:ascii="Helvetica" w:eastAsia="Calibri" w:hAnsi="Helvetica" w:cs="Calibri"/>
                <w:sz w:val="14"/>
                <w:szCs w:val="14"/>
              </w:rPr>
              <w:t>-</w:t>
            </w:r>
          </w:p>
        </w:tc>
      </w:tr>
      <w:tr w:rsidR="002642D9" w:rsidRPr="0071312B" w14:paraId="55CB46C2" w14:textId="77777777" w:rsidTr="00CB0E86">
        <w:trPr>
          <w:trHeight w:val="1423"/>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5653009C"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94B3FE8"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1.3 Provision of trophic resources through grazing/herbivory/browsing </w:t>
            </w:r>
          </w:p>
          <w:p w14:paraId="66DF7BF3" w14:textId="75838D0C"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provides trophic resources by being grazed, browsed or consumed through herbivory by native taxa,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26A2FCDC"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6AF18E09" w14:textId="77777777" w:rsidTr="00CB0E86">
        <w:trPr>
          <w:trHeight w:val="975"/>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72665B36"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5BC6258B" w14:textId="6F37185E"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1.4 Provision of trophic resources through </w:t>
            </w:r>
            <w:r w:rsidR="00B63A31">
              <w:rPr>
                <w:rFonts w:ascii="Helvetica" w:eastAsia="Calibri" w:hAnsi="Helvetica" w:cs="Calibri"/>
                <w:b/>
                <w:sz w:val="14"/>
                <w:szCs w:val="14"/>
              </w:rPr>
              <w:t>c</w:t>
            </w:r>
            <w:r w:rsidRPr="0071312B">
              <w:rPr>
                <w:rFonts w:ascii="Helvetica" w:eastAsia="Calibri" w:hAnsi="Helvetica" w:cs="Calibri"/>
                <w:b/>
                <w:sz w:val="14"/>
                <w:szCs w:val="14"/>
              </w:rPr>
              <w:t>ommensalism/scavenging/</w:t>
            </w:r>
            <w:proofErr w:type="spellStart"/>
            <w:r w:rsidRPr="0071312B">
              <w:rPr>
                <w:rFonts w:ascii="Helvetica" w:eastAsia="Calibri" w:hAnsi="Helvetica" w:cs="Calibri"/>
                <w:b/>
                <w:sz w:val="14"/>
                <w:szCs w:val="14"/>
              </w:rPr>
              <w:t>detritivory</w:t>
            </w:r>
            <w:proofErr w:type="spellEnd"/>
          </w:p>
          <w:p w14:paraId="5B9B3A4F" w14:textId="4D80C3DE"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provides trophic resources to native taxa through </w:t>
            </w:r>
            <w:r w:rsidR="00B63A31" w:rsidRPr="00B63A31">
              <w:rPr>
                <w:rFonts w:ascii="Helvetica" w:eastAsia="Calibri" w:hAnsi="Helvetica" w:cs="Calibri"/>
                <w:sz w:val="14"/>
                <w:szCs w:val="14"/>
              </w:rPr>
              <w:t xml:space="preserve">commensalism, scavenging or </w:t>
            </w:r>
            <w:proofErr w:type="spellStart"/>
            <w:proofErr w:type="gramStart"/>
            <w:r w:rsidR="00B63A31" w:rsidRPr="00B63A31">
              <w:rPr>
                <w:rFonts w:ascii="Helvetica" w:eastAsia="Calibri" w:hAnsi="Helvetica" w:cs="Calibri"/>
                <w:sz w:val="14"/>
                <w:szCs w:val="14"/>
              </w:rPr>
              <w:t>detritivory</w:t>
            </w:r>
            <w:proofErr w:type="spellEnd"/>
            <w:r w:rsidR="00B63A31" w:rsidRPr="00B63A31">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leading</w:t>
            </w:r>
            <w:proofErr w:type="gramEnd"/>
            <w:r w:rsidR="002642D9" w:rsidRPr="0071312B">
              <w:rPr>
                <w:rFonts w:ascii="Helvetica" w:eastAsia="Calibri" w:hAnsi="Helvetica" w:cs="Calibri"/>
                <w:sz w:val="14"/>
                <w:szCs w:val="14"/>
              </w:rPr>
              <w:t xml:space="preserve">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6D18C95B" w14:textId="7CF935FC" w:rsidR="002642D9" w:rsidRPr="0071312B" w:rsidRDefault="002642D9" w:rsidP="00E82043">
            <w:pPr>
              <w:pBdr>
                <w:top w:val="nil"/>
                <w:left w:val="nil"/>
                <w:bottom w:val="nil"/>
                <w:right w:val="nil"/>
                <w:between w:val="nil"/>
              </w:pBdr>
              <w:spacing w:after="0" w:line="240" w:lineRule="auto"/>
              <w:ind w:left="140" w:right="142"/>
              <w:rPr>
                <w:rFonts w:ascii="Helvetica" w:eastAsia="Calibri" w:hAnsi="Helvetica" w:cs="Calibri"/>
                <w:b/>
                <w:sz w:val="14"/>
                <w:szCs w:val="14"/>
              </w:rPr>
            </w:pPr>
            <w:r w:rsidRPr="0071312B">
              <w:rPr>
                <w:rFonts w:ascii="Helvetica" w:eastAsia="Calibri" w:hAnsi="Helvetica" w:cs="Calibri"/>
                <w:sz w:val="14"/>
                <w:szCs w:val="14"/>
              </w:rPr>
              <w:t xml:space="preserve">· An alien mussel increased food availability for a native amphipod through </w:t>
            </w:r>
            <w:proofErr w:type="spellStart"/>
            <w:r w:rsidRPr="0071312B">
              <w:rPr>
                <w:rFonts w:ascii="Helvetica" w:eastAsia="Calibri" w:hAnsi="Helvetica" w:cs="Calibri"/>
                <w:sz w:val="14"/>
                <w:szCs w:val="14"/>
              </w:rPr>
              <w:t>biodeposition</w:t>
            </w:r>
            <w:proofErr w:type="spellEnd"/>
            <w:r w:rsidRPr="0071312B">
              <w:rPr>
                <w:rFonts w:ascii="Helvetica" w:eastAsia="Calibri" w:hAnsi="Helvetica" w:cs="Calibri"/>
                <w:sz w:val="14"/>
                <w:szCs w:val="14"/>
              </w:rPr>
              <w:t xml:space="preserve"> of faeces and </w:t>
            </w:r>
            <w:proofErr w:type="spellStart"/>
            <w:r w:rsidRPr="0071312B">
              <w:rPr>
                <w:rFonts w:ascii="Helvetica" w:eastAsia="Calibri" w:hAnsi="Helvetica" w:cs="Calibri"/>
                <w:sz w:val="14"/>
                <w:szCs w:val="14"/>
              </w:rPr>
              <w:t>pseudofaeces</w:t>
            </w:r>
            <w:proofErr w:type="spellEnd"/>
            <w:r w:rsidRPr="0071312B">
              <w:rPr>
                <w:rFonts w:ascii="Helvetica" w:eastAsia="Calibri" w:hAnsi="Helvetica" w:cs="Calibri"/>
                <w:sz w:val="14"/>
                <w:szCs w:val="14"/>
              </w:rPr>
              <w:t>, thus increasing the amphipod's feeding rate and body length</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{"citationItems":[{"id":"ITEM-1","itemData":{"DOI":"10.1111/j.1365-2427.2008.02077.x","ISSN":"00465070","abstract":"1. Accumulation of organic material by the zebra mussel Dreissena polymorpha is assumed to be the source of a biodeposition-based food web. However, only little is known about the importance of the biodeposited material as a food source and its contribution to increased abundances of macroinvertebrates in the presence of D. polymorpha. 2. Feeding, assimilation and growth of the amphipods Gammarus roeselii and Dikerogammarus villosus on food sources directly and indirectly associated with D. polymorpha (biodeposited material and chironomids) and on conditioned alder leaves were measured. The stoichiometry of carbon, nitrogen and phosphorus of the diets was measured as an important determining factor of food quality. 3. Chironomids had the highest nitrogen and phosphorus contents, alder leaves were depleted in nitrogen and phosphorus, and the stoichiometry of biodeposited material was intermediate. 4. Both amphipod species had highest feeding rates and assimilation efficiencies on chironomids. Gammarus roeselii fed more on biodeposited material than on alder leaves, but assimilation efficiencies were similar; D. villosus also had similar feeding rates and assimilation efficiencies on the two diets. 5. Both amphipod species had highest growth rates on chironomids and lowest growth rates on alder leaves. Both grew at intermediate rates on biodeposited material of D. polymorpha. The growth rates of the amphipod species were related to food stoichiometry. Overall, the invasive D. villosus grew faster than the indigenous G. roeselii. 6. Food resources directly and indirectly associated with D. polymorpha are potential diets for amphipods, providing further evidence for a D. polymorpha biodeposition-based food web. © 2008 The Authors.","author":[{"dropping-particle":"","family":"Gergs","given":"René","non-dropping-particle":"","parse-names":false,"suffix":""},{"dropping-particle":"","family":"Rothhaupt","given":"K. O.","non-dropping-particle":"","parse-names":false,"suffix":""}],"container-title":"Freshwater Biology","id":"ITEM-1","issue":"12","issued":{"date-parts":[["2008"]]},"page":"2494-2503","title":"Feeding rates, assimilation efficiencies and growth of two amphipod species on biodeposited material from zebra mussels","type":"article-journal","volume":"53"},"uris":["http://www.mendeley.com/documents/?uuid=85c91850-9f94-4fc1-8740-a507d1b0de30"]}],"mendeley":{"formattedCitation":"[49]","plainTextFormattedCitation":"[49]","previouslyFormattedCitation":"[49]"},"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[49]</w:t>
            </w:r>
            <w:r w:rsidR="00431F9D" w:rsidRPr="0071312B">
              <w:rPr>
                <w:rFonts w:ascii="Helvetica" w:eastAsia="Calibri" w:hAnsi="Helvetica" w:cs="Calibri"/>
                <w:sz w:val="14"/>
                <w:szCs w:val="14"/>
              </w:rPr>
              <w:fldChar w:fldCharType="end"/>
            </w:r>
            <w:r w:rsidR="00431F9D" w:rsidRPr="0071312B">
              <w:rPr>
                <w:rFonts w:ascii="Helvetica" w:eastAsia="Calibri" w:hAnsi="Helvetica" w:cs="Calibri"/>
                <w:sz w:val="14"/>
                <w:szCs w:val="14"/>
              </w:rPr>
              <w:t>.</w:t>
            </w:r>
            <w:r w:rsidRPr="0071312B">
              <w:rPr>
                <w:rFonts w:ascii="Helvetica" w:eastAsia="Calibri" w:hAnsi="Helvetica" w:cs="Calibri"/>
                <w:sz w:val="14"/>
                <w:szCs w:val="14"/>
              </w:rPr>
              <w:t xml:space="preserve"> </w:t>
            </w:r>
            <w:r w:rsidRPr="0071312B">
              <w:rPr>
                <w:rFonts w:ascii="Helvetica" w:eastAsia="Calibri" w:hAnsi="Helvetica" w:cs="Calibri"/>
                <w:b/>
                <w:sz w:val="14"/>
                <w:szCs w:val="14"/>
              </w:rPr>
              <w:t xml:space="preserve">MN+ </w:t>
            </w:r>
          </w:p>
        </w:tc>
      </w:tr>
      <w:tr w:rsidR="002642D9" w:rsidRPr="0071312B" w14:paraId="1AFE187F" w14:textId="77777777" w:rsidTr="00CB0E86">
        <w:trPr>
          <w:trHeight w:val="990"/>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FE2D15A"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B863AB1"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1.5 Provision of trophic resources through mutualism</w:t>
            </w:r>
          </w:p>
          <w:p w14:paraId="77867FB3" w14:textId="31DCAAB4"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provides trophic resources to native taxa through mutualism,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7DDDE957" w14:textId="44E448FC" w:rsidR="002642D9" w:rsidRPr="0071312B" w:rsidRDefault="002642D9" w:rsidP="00E82043">
            <w:pPr>
              <w:spacing w:after="0" w:line="240" w:lineRule="auto"/>
              <w:ind w:left="140" w:right="142"/>
              <w:rPr>
                <w:rFonts w:ascii="Helvetica" w:eastAsia="Calibri" w:hAnsi="Helvetica" w:cs="Calibri"/>
                <w:sz w:val="14"/>
                <w:szCs w:val="14"/>
              </w:rPr>
            </w:pPr>
            <w:r w:rsidRPr="0071312B">
              <w:rPr>
                <w:rFonts w:ascii="Helvetica" w:eastAsia="Calibri" w:hAnsi="Helvetica" w:cs="Calibri"/>
                <w:sz w:val="14"/>
                <w:szCs w:val="14"/>
              </w:rPr>
              <w:t>· An alien mealybug prolonged worker ant longevity in a native ant by providing honeydew</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{"citationItems":[{"id":"ITEM-1","itemData":{"DOI":"10.1038/srep15691","ISSN":"20452322","PMID":"26503138","abstract":"Mutualistic ants can protect their partners from natural enemies in nature. Aenasius bambawalei is an important parasitoid of the the invasive mealybug Phenacoccus solenopsis. We hypothesized that mutualism between native ants and mealybugs would favor survival of mealybugs. To test this, we examined effects of tending by the native mutualistic ant Tapinoma melanocephalum on growth of P. solenopsis colonies on Chinese hibiscus, Hibiscus rosa-sinensis, in a field setting. Ant workers with access to honeydew of mealybugs lived much longer than those provisioned only with water in the laboratory, and number of ant workers foraging increased significantly with growth of mealybug colonies in the field. In later observations, there were significant differences in densities of mealybugs between ant-tended and-excluded treatments. Survival rate of mealybugs experiencing parasitoid attack was significantly higher on ant-tended plants than on ant-excluded plants. When the parasitoid was excluded, there was no difference in survival rate of mealybugs between ant-tended and-excluded plants. In most cases, ants directly attacked the parasitoid, causing the parasitoid to take evasive action. We conclude that native ants such as T. melanocephalum have the potential to facilitate invasion and spread of P. solenopsis in China by providing them with protection from parasitoids.","author":[{"dropping-particle":"","family":"Feng","given":"Dong Dong","non-dropping-particle":"","parse-names":false,"suffix":""},{"dropping-particle":"","family":"Michaud","given":"J. P.","non-dropping-particle":"","parse-names":false,"suffix":""},{"dropping-particle":"","family":"Li","given":"Pan","non-dropping-particle":"","parse-names":false,"suffix":""},{"dropping-particle":"","family":"Zhou","given":"Zhong Shi","non-dropping-particle":"","parse-names":false,"suffix":""},{"dropping-particle":"","family":"Xu","given":"Zai Fu","non-dropping-particle":"","parse-names":false,"suffix":""}],"container-title":"Scientific Reports","id":"ITEM-1","issue":"September","issued":{"date-parts":[["2015"]]},"page":"1-8","publisher":"Nature Publishing Group","title":"The native ant, Tapinoma melanocephalum, improves the survival of an invasive mealybug, Phenacoccus solenopsis, by defending it from parasitoids","type":"article-journal","volume":"5"},"uris":["http://www.mendeley.com/documents/?uuid=f5bbd93d-2eef-4b26-accc-1784aae5d7d3"]}],"mendeley":{"formattedCitation":"[50]","plainTextFormattedCitation":"[50]","previouslyFormattedCitation":"[50]"},"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[50]</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r w:rsidRPr="0071312B">
              <w:rPr>
                <w:rFonts w:ascii="Helvetica" w:eastAsia="Calibri" w:hAnsi="Helvetica" w:cs="Calibri"/>
                <w:sz w:val="14"/>
                <w:szCs w:val="14"/>
              </w:rPr>
              <w:t xml:space="preserve"> </w:t>
            </w:r>
          </w:p>
          <w:p w14:paraId="454D9D6D" w14:textId="55746A5D" w:rsidR="002642D9" w:rsidRPr="0071312B" w:rsidRDefault="002642D9" w:rsidP="00E82043">
            <w:pPr>
              <w:spacing w:after="0" w:line="240" w:lineRule="auto"/>
              <w:ind w:left="140" w:right="142"/>
              <w:rPr>
                <w:rFonts w:ascii="Helvetica" w:eastAsia="Calibri" w:hAnsi="Helvetica" w:cs="Calibri"/>
                <w:sz w:val="14"/>
                <w:szCs w:val="14"/>
              </w:rPr>
            </w:pPr>
            <w:r w:rsidRPr="0071312B">
              <w:rPr>
                <w:rFonts w:ascii="Helvetica" w:eastAsia="Calibri" w:hAnsi="Helvetica" w:cs="Calibri"/>
                <w:sz w:val="14"/>
                <w:szCs w:val="14"/>
              </w:rPr>
              <w:t>· An alien forb established a mutualism with native arbuscular mycorrhizal fungi, thus increasing their abundance</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{"citationItems":[{"id":"ITEM-1","itemData":{"DOI":"10.1071/FP04061","ISSN":"14454408","abstract":"This study examined the associations between an invasive alien plant (Solidago canadensis L.) and arbuscular mycorrhizal fungi (AMF) in relation to the invasion history of S. canadensis on Chongming Island, China. A significant positive correlation was found between invasion time and AMF colonisation rate. The total number of AMP species increased with increasing invasion time and was positively related to the number of plant species occurring in plant communities, suggesting that the invasion time and plant diversity influence the diversity of AMF species. The relative abundance of two dominant AMF species, Glomus mosseae and G. constrictum, varied systematically with invasion time. In dry habitats, the relative abundance of G. mosseae increased with the invasion time of S. canadensis, while that of G. constrictum decreased with the invasion time. However, these relationships did not exist in the wet habitats. Our results suggest that certain AMF species might have helped S. canadensis colonise newly-reclaimed habitats and that succession of belowground AMF communities may occur concomitantly with the development of the aboveground plant communities.","author":[{"dropping-particle":"","family":"Jin","given":"Liang","non-dropping-particle":"","parse-names":false,"suffix":""},{"dropping-particle":"","family":"Gu","given":"Yongjian","non-dropping-particle":"","parse-names":false,"suffix":""},{"dropping-particle":"","family":"Xiao","given":"Ming","non-dropping-particle":"","parse-names":false,"suffix":""},{"dropping-particle":"","family":"Chen","given":"Jiakuan","non-dropping-particle":"","parse-names":false,"suffix":""},{"dropping-particle":"","family":"Li","given":"Bo","non-dropping-particle":"","parse-names":false,"suffix":""}],"container-title":"Functional Plant Biology","id":"ITEM-1","issue":"10","issued":{"date-parts":[["2004"]]},"page":"979-986","title":"The history of Solidago canadensis invasion and the development of its mycorrhizal associations in newly-reclaimed land","type":"article-journal","volume":"31"},"uris":["http://www.mendeley.com/documents/?uuid=8033ed80-5857-4486-af5a-1bbe81b987e9"]},{"id":"ITEM-2","itemData":{"DOI":"10.1371/journal.pone.0012380","ISSN":"19326203","PMID":"20808770","abstract":"Negative or positive feedback between arbuscular mycorrhizal fungi (AMF) and host plants can contribute to plant species interactions, but how this feedback affects plant invasion or resistance to invasion is not well known. Here we tested how alterations in AMF community induced by an invasive plant species generate feedback to the invasive plant itself and affect subsequent interactions between the invasive species and its native neighbors. We first examined the effects of the invasive forb Solidago canadensis L. on AMF communities comprising five different AMF species. We then examined the effects of the altered AMF community on mutualisms formed with the native legume forb species Kummerowia striata (Thunb.) Schindl. and on the interaction between the invasive and native plants. The host preferences of the five AMF were also assessed to test whether the AMF form preferred mutualistic relations with the invasive and/or the native species. We found that S. canadensis altered AMF spore composition by increasing one AMF species (Glomus geosporum) while reducing Glomus mosseae, which is the dominant species in the field. The host preference test showed that S. canadensis had promoted the abundance of AMF species (G. geosporum) that most promoted its own growth. As a consequence, the altered AMF community enhanced the competitiveness of invasive S. canadensis at the expense of K. striata. Our results demonstrate that the invasive S. canadensis alters soil AMF community composition because of fungal-host preference. This change in the composition of the AMF community generates positive feedback to the invasive S. canadensis itself and decreases AM associations with native K. striata, thereby making the native K. striata less dominant. © 2010 Zhang et al.","author":[{"dropping-particle":"","family":"Zhang","given":"Qian","non-dropping-particle":"","parse-names":false,"suffix":""},{"dropping-particle":"","family":"Yang","given":"Ruyi","non-dropping-particle":"","parse-names":false,"suffix":""},{"dropping-particle":"","family":"Tang","given":"Jianjun","non-dropping-particle":"","parse-names":false,"suffix":""},{"dropping-particle":"","family":"Yang","given":"Haishui","non-dropping-particle":"","parse-names":false,"suffix":""},{"dropping-particle":"","family":"Hu","given":"Shuijin","non-dropping-particle":"","parse-names":false,"suffix":""},{"dropping-particle":"","family":"Chen","given":"Xin","non-dropping-particle":"","parse-names":false,"suffix":""}],"container-title":"PLoS ONE","id":"ITEM-2","issue":"8","issued":{"date-parts":[["2010"]]},"title":"Positive feedback between mycorrhizal fungi and plants influences plant invasion success and resistance to invasion","type":"article-journal","volume":"5"},"uris":["http://www.mendeley.com/documents/?uuid=c4468f89-1d27-4174-94b3-6a08d0c51031"]}],"mendeley":{"formattedCitation":"[51,52]","plainTextFormattedCitation":"[51,52]","previouslyFormattedCitation":"[51,52]"},"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[51,52]</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4D9D2AF3" w14:textId="567838F1" w:rsidR="002642D9" w:rsidRPr="0071312B" w:rsidRDefault="002642D9" w:rsidP="00E82043">
            <w:pPr>
              <w:spacing w:after="0" w:line="240" w:lineRule="auto"/>
              <w:ind w:left="140" w:right="142"/>
              <w:rPr>
                <w:rFonts w:ascii="Helvetica" w:eastAsia="Calibri" w:hAnsi="Helvetica" w:cs="Calibri"/>
                <w:sz w:val="14"/>
                <w:szCs w:val="14"/>
              </w:rPr>
            </w:pPr>
            <w:r w:rsidRPr="0071312B">
              <w:rPr>
                <w:rFonts w:ascii="Helvetica" w:eastAsia="Calibri" w:hAnsi="Helvetica" w:cs="Calibri"/>
                <w:sz w:val="14"/>
                <w:szCs w:val="14"/>
              </w:rPr>
              <w:t>· Alien shrubs increased the abundance of several native frugivore birds by providing fleshy fruits</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{"citationItems":[{"id":"ITEM-1","itemData":{"DOI":"10.1111/j.1472-4642.2010.00733.x","ISSN":"13669516","abstract":"Aim Biological invasions pose one of the most severe threats to global biodiversity. Still, invasions can create positive ecological relationships and services, which can sometimes result in challenges for conservation efforts. A case in point is the invasion of alien plants that form mutualisms with native frugivorous birds. Here, we examined the correlation between honeysuckles (Lonicera spp.) and the bird communities in a landscape of central Pennsylvania during the fall months. Location State College area in central Pennsylvania, USA. Methods We conducted point counts to quantify the abundance of birds and fleshy-fruited plant species within a 187.5km2 landscape that included forested, urban and agricultural lands. We also compared fruit-removal rates for a native fruiting plant under low and high Lonicera densities. Results The abundance of birds showed a strong positive association with Lonicera fruits, with the abundance of Turdus migratorius and Dumetella carolinensis showing the strongest correlations. We also found that fruit-removal rates were 30% larger for a native plant species in areas of high Lonicera density compared to a site with low density of Lonicera. Main conclusions Our results suggest that Lonicera may currently serve as a main axis for the organization of bird communities and the networks of frugivore-plant interactions in central Pennsylvania. Since populations of key bird frugivores may be currently depending on Lonicera resources, we argue that control measures should account for the negative effects that the loss of this fruit resource could have on populations of native consumers in highly invaded regions. © 2010 Blackwell Publishing Ltd.","author":[{"dropping-particle":"","family":"Gleditsch","given":"Jason M.","non-dropping-particle":"","parse-names":false,"suffix":""},{"dropping-particle":"","family":"Carlo","given":"Tomás A.","non-dropping-particle":"","parse-names":false,"suffix":""}],"container-title":"Diversity and Distributions","id":"ITEM-1","issue":"2","issued":{"date-parts":[["2011"]]},"page":"244-253","title":"Fruit quantity of invasive shrubs predicts the abundance of common native avian frugivores in central Pennsylvania","type":"article-journal","volume":"17"},"uris":["http://www.mendeley.com/documents/?uuid=ae6c02d7-f9d1-485a-a4a2-adffc369ed24"]}],"mendeley":{"formattedCitation":"[53]","plainTextFormattedCitation":"[53]","previouslyFormattedCitation":"[53]"},"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[53]</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r w:rsidRPr="0071312B">
              <w:rPr>
                <w:rFonts w:ascii="Helvetica" w:eastAsia="Calibri" w:hAnsi="Helvetica" w:cs="Calibri"/>
                <w:sz w:val="14"/>
                <w:szCs w:val="14"/>
              </w:rPr>
              <w:t xml:space="preserve"> </w:t>
            </w:r>
          </w:p>
          <w:p w14:paraId="218589A4" w14:textId="64F72E0E" w:rsidR="002642D9" w:rsidRPr="0071312B" w:rsidRDefault="002642D9" w:rsidP="00E82043">
            <w:pPr>
              <w:spacing w:after="0" w:line="240" w:lineRule="auto"/>
              <w:ind w:left="140" w:right="142"/>
              <w:rPr>
                <w:rFonts w:ascii="Helvetica" w:eastAsia="Calibri" w:hAnsi="Helvetica" w:cs="Calibri"/>
                <w:sz w:val="14"/>
                <w:szCs w:val="14"/>
              </w:rPr>
            </w:pPr>
            <w:r w:rsidRPr="0071312B">
              <w:rPr>
                <w:rFonts w:ascii="Helvetica" w:eastAsia="Calibri" w:hAnsi="Helvetica" w:cs="Calibri"/>
                <w:sz w:val="14"/>
                <w:szCs w:val="14"/>
              </w:rPr>
              <w:t>· Alien zooxanthellae established a mutualism with bleached native corals, thus preventing the disappearance of photosynthetic corals under stressful thermal conditions due to climate change</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{"citationItems":[{"id":"ITEM-1","itemData":{"DOI":"10.1098/rspb.2009.1405","ISSN":"14712970","abstract":"Reef corals are sentinels for the adverse effects of rapid global warming on the planet's ecosystems. Warming sea surface temperatures have led to frequent episodes of bleaching and mortality among corals that depend on endosymbiotic micro-algae (Symbiodinium) for their survival. However, our understanding of the ecological and evolutionary response of corals to episodes of thermal stress remains inadequate. For the first time, we describe how the symbioses of major reef-building species in the Caribbean respond to severe thermal stress before, during and after a severe bleaching event. Evidence suggests that background populations of Symbiodinium trenchi (D1a) increased in prevalence and abundance, especially among corals that exhibited high sensitivity to stress. Contrary to previous hypotheses, which posit that a change in symbiont occurs subsequent to bleaching, S. trenchi increased in the weeks leading up to and during the bleaching episode and disproportionately dominated colonies that did not bleach. During the bleaching event, approximately 20 per cent of colonies surveyed harboured this symbiont at high densities (calculated at less than 1.0% only months before bleaching began). However, competitive displacement by homologous symbionts significantly reduced S. trenchi's prevalence and dominance among colonies after a 2-year period following the bleaching event. While the extended duration of thermal stress in 2005 provided an ecological opportunity for a rare host-generalist symbiont, it remains unclear to what extent the rise and fall of S. trenchi was of ecological benefit or whether its increased prevalence was an indicator of weakening coral health. © 2009 The Royal Society.","author":[{"dropping-particle":"","family":"LaJeunesse","given":"Todd C.","non-dropping-particle":"","parse-names":false,"suffix":""},{"dropping-particle":"","family":"Smith","given":"Robin T.","non-dropping-particle":"","parse-names":false,"suffix":""},{"dropping-particle":"","family":"Finney","given":"Jennifer","non-dropping-particle":"","parse-names":false,"suffix":""},{"dropping-particle":"","family":"Oxenford","given":"Hazel","non-dropping-particle":"","parse-names":false,"suffix":""}],"container-title":"Proceedings of the Royal Society B: Biological Sciences","id":"ITEM-1","issue":"1676","issued":{"date-parts":[["2009"]]},"page":"4139-4148","title":"Outbreak and persistence of opportunistic symbiotic dinoflagellates during the 2005 Caribbean mass coral 'bleaching' event","type":"article-journal","volume":"276"},"uris":["http://www.mendeley.com/documents/?uuid=816193b3-afbc-4b04-9159-b9082cb759ff"]},{"id":"ITEM-2","itemData":{"DOI":"10.1073/pnas.1502283112","ISSN":"10916490","PMID":"26034268","abstract":"Human-induced environmental changes have ushered in the rapid decline of coral reef ecosystems, particularly by disrupting the symbioses between reef-building corals and their photosymbionts. However, escalating stressful conditions enable some symbionts to thrive as opportunists. We present evidence that a stress-tolerant \"zooxanthella\" from the Indo-Pacific Ocean, Symbiodinium trenchii, has rapidly spread to coral communities across the Greater Caribbean. In marked contrast to populations from the Indo-Pacific, Atlantic populations of S. trenchii contained exceptionally low genetic diversity, including several widespread and genetically similar clones. Colonies with this symbiont tolerate temperatures 1-2 ° C higher than other host-symbiont combinations; however, calcification by hosts harboring S. trenchii is reduced by nearly half, compared with those harboring natives, and suggests that these new symbioses are maladapted. Unforeseen opportunism and geographical expansion by invasive mutualistic microbes could profoundly influence the response of reef coral symbioses to major environmental perturbations but may ultimately compromise ecosystem stability and function.","author":[{"dropping-particle":"","family":"Pettay","given":"D.","non-dropping-particle":"","parse-names":false,"suffix":""},{"dropping-particle":"","family":"Wham","given":"Drew","non-dropping-particle":"","parse-names":false,"suffix":""},{"dropping-particle":"","family":"Smith","given":"Robin T.","non-dropping-particle":"","parse-names":false,"suffix":""},{"dropping-particle":"","family":"Iglesias-Prieto","given":"Roberto","non-dropping-particle":"","parse-names":false,"suffix":""},{"dropping-particle":"","family":"LaJeunesse","given":"Todd C.","non-dropping-particle":"","parse-names":false,"suffix":""}],"container-title":"Proceedings of the National Academy of Sciences of the United States of America","id":"ITEM-2","issue":"24","issued":{"date-parts":[["2015"]]},"page":"7513-7518","title":"Microbial invasion of the Caribbean by an Indo-Pacific coral zooxanthella","type":"article-journal","volume":"112"},"uris":["http://www.mendeley.com/documents/?uuid=b35403a7-5f71-478a-a2f6-3c99e804aa3d"]}],"mendeley":{"formattedCitation":"[54,55]","plainTextFormattedCitation":"[54,55]","previouslyFormattedCitation":"[54,55]"},"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[54,55]</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r w:rsidRPr="0071312B">
              <w:rPr>
                <w:rFonts w:ascii="Helvetica" w:eastAsia="Calibri" w:hAnsi="Helvetica" w:cs="Calibri"/>
                <w:b/>
                <w:sz w:val="14"/>
                <w:szCs w:val="14"/>
              </w:rPr>
              <w:t xml:space="preserve"> MR+</w:t>
            </w:r>
          </w:p>
        </w:tc>
      </w:tr>
      <w:tr w:rsidR="002642D9" w:rsidRPr="0071312B" w14:paraId="73282F40" w14:textId="77777777" w:rsidTr="00CB0E86">
        <w:trPr>
          <w:trHeight w:val="26"/>
        </w:trPr>
        <w:tc>
          <w:tcPr>
            <w:tcW w:w="2258" w:type="dxa"/>
            <w:vMerge w:val="restart"/>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20FE714B"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2. Overcompensation </w:t>
            </w:r>
          </w:p>
          <w:p w14:paraId="5C4D03B7" w14:textId="44E808D7" w:rsidR="002642D9" w:rsidRPr="0071312B" w:rsidRDefault="005D4315"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in native taxa, leading to a positive impact on native taxa </w:t>
            </w:r>
            <w:r w:rsidR="002642D9" w:rsidRPr="0071312B">
              <w:rPr>
                <w:rFonts w:ascii="Helvetica" w:eastAsia="Calibri" w:hAnsi="Helvetica" w:cs="Calibri"/>
                <w:sz w:val="14"/>
                <w:szCs w:val="14"/>
              </w:rPr>
              <w:lastRenderedPageBreak/>
              <w:t xml:space="preserve">(see also </w:t>
            </w:r>
            <w:r w:rsidR="004F1C8B" w:rsidRPr="004F1C8B">
              <w:rPr>
                <w:rFonts w:ascii="Helvetica" w:eastAsia="Calibri" w:hAnsi="Helvetica" w:cs="Calibri"/>
                <w:sz w:val="14"/>
                <w:szCs w:val="14"/>
              </w:rPr>
              <w:t xml:space="preserve">Supporting information </w:t>
            </w:r>
            <w:r w:rsidR="004F1C8B">
              <w:rPr>
                <w:rFonts w:ascii="Helvetica" w:eastAsia="Calibri" w:hAnsi="Helvetica" w:cs="Calibri"/>
                <w:sz w:val="14"/>
                <w:szCs w:val="14"/>
              </w:rPr>
              <w:t>H</w:t>
            </w:r>
            <w:r w:rsidR="002642D9" w:rsidRPr="0071312B">
              <w:rPr>
                <w:rFonts w:ascii="Helvetica" w:eastAsia="Calibri" w:hAnsi="Helvetica" w:cs="Calibri"/>
                <w:sz w:val="14"/>
                <w:szCs w:val="14"/>
              </w:rPr>
              <w:t>).</w:t>
            </w: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11946989"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lastRenderedPageBreak/>
              <w:t>2.1 Overcompensation to competition</w:t>
            </w:r>
          </w:p>
          <w:p w14:paraId="05A16F62" w14:textId="08978CC8"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competition in native taxa,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1D3AC870"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145D5631" w14:textId="77777777" w:rsidTr="00CB0E86">
        <w:trPr>
          <w:trHeight w:val="720"/>
        </w:trPr>
        <w:tc>
          <w:tcPr>
            <w:tcW w:w="2258" w:type="dxa"/>
            <w:vMerge/>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67A99DCA"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71172BD1"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2.2 Overcompensation to predation</w:t>
            </w:r>
          </w:p>
          <w:p w14:paraId="20F8DE2C" w14:textId="143DE12E"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predation in native taxa,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06701189"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01F39ED4" w14:textId="77777777" w:rsidTr="00CB0E86">
        <w:trPr>
          <w:trHeight w:val="720"/>
        </w:trPr>
        <w:tc>
          <w:tcPr>
            <w:tcW w:w="2258" w:type="dxa"/>
            <w:vMerge/>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5BC049BA"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7AD939B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2.3 Overcompensation to parasitism</w:t>
            </w:r>
          </w:p>
          <w:p w14:paraId="7A86FBF6" w14:textId="637B18EE"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parasitism in native taxa,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277D0348"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69E40EB0" w14:textId="77777777" w:rsidTr="00CB0E86">
        <w:trPr>
          <w:trHeight w:val="720"/>
        </w:trPr>
        <w:tc>
          <w:tcPr>
            <w:tcW w:w="2258" w:type="dxa"/>
            <w:vMerge/>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7A20CAEF"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57161B33"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2.4 Overcompensation to grazing/herbivory/browsing </w:t>
            </w:r>
          </w:p>
          <w:p w14:paraId="061E6559" w14:textId="1FF9624D"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grazing/herbivory/browsing in native taxa,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5722B76F"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0C2A819F" w14:textId="77777777" w:rsidTr="00CB0E86">
        <w:trPr>
          <w:trHeight w:val="720"/>
        </w:trPr>
        <w:tc>
          <w:tcPr>
            <w:tcW w:w="2258" w:type="dxa"/>
            <w:vMerge w:val="restart"/>
            <w:tcBorders>
              <w:top w:val="single" w:sz="8" w:space="0" w:color="000000"/>
              <w:left w:val="single" w:sz="8" w:space="0" w:color="000000"/>
              <w:right w:val="single" w:sz="8" w:space="0" w:color="000000"/>
            </w:tcBorders>
            <w:shd w:val="clear" w:color="auto" w:fill="FFFFFF"/>
            <w:tcMar>
              <w:top w:w="5" w:type="dxa"/>
              <w:left w:w="5" w:type="dxa"/>
              <w:bottom w:w="5" w:type="dxa"/>
              <w:right w:w="5" w:type="dxa"/>
            </w:tcMar>
          </w:tcPr>
          <w:p w14:paraId="6D146F5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bookmarkStart w:id="32" w:name="_3whwml4" w:colFirst="0" w:colLast="0"/>
            <w:bookmarkEnd w:id="32"/>
            <w:r w:rsidRPr="0071312B">
              <w:rPr>
                <w:rFonts w:ascii="Helvetica" w:eastAsia="Calibri" w:hAnsi="Helvetica" w:cs="Calibri"/>
                <w:b/>
                <w:sz w:val="14"/>
                <w:szCs w:val="14"/>
              </w:rPr>
              <w:t xml:space="preserve">3. Hybridization </w:t>
            </w:r>
          </w:p>
          <w:p w14:paraId="43FF8085" w14:textId="14A7FA3F" w:rsidR="002642D9" w:rsidRPr="0071312B" w:rsidRDefault="005D4315"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 xml:space="preserve">The alien taxon hybridizes with native taxa without altering their taxonomic status (see also </w:t>
            </w:r>
            <w:r w:rsidR="004F1C8B" w:rsidRPr="004F1C8B">
              <w:rPr>
                <w:rFonts w:ascii="Helvetica" w:eastAsia="Calibri" w:hAnsi="Helvetica" w:cs="Calibri"/>
                <w:sz w:val="14"/>
                <w:szCs w:val="14"/>
              </w:rPr>
              <w:t>Supporting information J</w:t>
            </w:r>
            <w:r w:rsidR="002642D9" w:rsidRPr="0071312B">
              <w:rPr>
                <w:rFonts w:ascii="Helvetica" w:eastAsia="Calibri" w:hAnsi="Helvetica" w:cs="Calibri"/>
                <w:sz w:val="14"/>
                <w:szCs w:val="14"/>
              </w:rPr>
              <w:t xml:space="preserve">), leading to a positive impact on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3BF23F2A"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3.1 Genetic rescue through hybridization </w:t>
            </w:r>
          </w:p>
          <w:p w14:paraId="576E07B9" w14:textId="5411660F"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hybridizes with native taxa and increases their fitness by introducing new alleles (heterosis), leading to a positive impact on native taxa. </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332B1967" w14:textId="6C002E66" w:rsidR="002642D9" w:rsidRPr="0071312B" w:rsidRDefault="002642D9" w:rsidP="00E82043">
            <w:pPr>
              <w:spacing w:after="0" w:line="240" w:lineRule="auto"/>
              <w:ind w:left="206" w:right="140"/>
              <w:rPr>
                <w:rFonts w:ascii="Helvetica" w:eastAsia="Calibri" w:hAnsi="Helvetica" w:cs="Calibri"/>
                <w:b/>
                <w:sz w:val="14"/>
                <w:szCs w:val="14"/>
              </w:rPr>
            </w:pPr>
            <w:r w:rsidRPr="0071312B">
              <w:rPr>
                <w:rFonts w:ascii="Helvetica" w:eastAsia="Calibri" w:hAnsi="Helvetica" w:cs="Calibri"/>
                <w:sz w:val="14"/>
                <w:szCs w:val="14"/>
              </w:rPr>
              <w:t>· Hybrids between island and mainland Torrey pine exhibit increased height and fecundity</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{"citationItems":[{"id":"ITEM-1","itemData":{"DOI":"10.1002/ece3.3306","ISSN":"20457758","abstract":"Rare species present a challenge under changing environmental conditions as the genetic consequences of rarity may limit species ability to adapt to environmental change. To evaluate the evolutionary potential of a rare species, we assessed variation in traits important to plant fitness using multigenerational common garden experiments. Torrey pine, Pinus torreyana Parry, is one of the rarest pines in the world, restricted to one mainland and one island population. Morphological differentiation between island and mainland populations suggests adaptation to local environments may have contributed to trait variation. The distribution of phenotypic variances within the common garden suggests distinct population-specific growth trajectories underlay genetic differences, with the island population exhibiting substantially reduced genetic variance for growth relative to the mainland population. Furthermore, F1 hybrids, representing a cross between mainland and island trees, exhibit increased height accumulation and fecundity relative to mainland and island parents. This may indicate genetic rescue via intraspecific hybridization could provide the necessary genetic variation to persist in environments modified as a result of climate change. Long-term common garden experiments, such as these, provide invaluable resources to assess the distribution of genetic variance that may inform conservation strategies to preserve evolutionary potential of rare species, including genetic rescue.","author":[{"dropping-particle":"","family":"Hamilton","given":"Jill A.","non-dropping-particle":"","parse-names":false,"suffix":""},{"dropping-particle":"","family":"Royauté","given":"Raphaël","non-dropping-particle":"","parse-names":false,"suffix":""},{"dropping-particle":"","family":"Wright","given":"Jessica W.","non-dropping-particle":"","parse-names":false,"suffix":""},{"dropping-particle":"","family":"Hodgskiss","given":"Paul","non-dropping-particle":"","parse-names":false,"suffix":""},{"dropping-particle":"","family":"Ledig","given":"F. Thomas","non-dropping-particle":"","parse-names":false,"suffix":""}],"container-title":"Ecology and Evolution","id":"ITEM-1","issue":"18","issued":{"date-parts":[["2017"]]},"page":"7370-7381","title":"Genetic conservation and management of the California endemic, Torrey pine (Pinus torreyana Parry): Implications of genetic rescue in a genetically depauperate species","type":"article-journal","volume":"7"},"uris":["http://www.mendeley.com/documents/?uuid=975a0c60-d4ff-46d5-8de2-6b957154bbe4"]}],"mendeley":{"formattedCitation":"[56]","plainTextFormattedCitation":"[56]","previouslyFormattedCitation":"[56]"},"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[56]</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177A4C0D" w14:textId="0481546D" w:rsidR="002642D9" w:rsidRPr="0071312B" w:rsidRDefault="002642D9" w:rsidP="00E82043">
            <w:pPr>
              <w:spacing w:after="0" w:line="240" w:lineRule="auto"/>
              <w:ind w:left="206" w:right="140"/>
              <w:rPr>
                <w:rFonts w:ascii="Helvetica" w:eastAsia="Calibri" w:hAnsi="Helvetica" w:cs="Calibri"/>
                <w:b/>
                <w:sz w:val="14"/>
                <w:szCs w:val="14"/>
              </w:rPr>
            </w:pPr>
            <w:r w:rsidRPr="0071312B">
              <w:rPr>
                <w:rFonts w:ascii="Helvetica" w:eastAsia="Calibri" w:hAnsi="Helvetica" w:cs="Calibri"/>
                <w:sz w:val="14"/>
                <w:szCs w:val="14"/>
              </w:rPr>
              <w:t>· The introduction of individuals from a separate subspecies of cougar increased individual survival in a previously declining native population through heterosis</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{"citationItems":[{"id":"ITEM-1","itemData":{"DOI":"10.1016/j.biocon.2010.07.028","ISSN":"00063207","abstract":"Estimates of survival for the young of a species are critical for population models. These models can often be improved by determining the effects of management actions and population abundance on this demographic parameter. We used multiple sources of data collected during 1982-2008 and a live-recapture dead-recovery modeling framework to estimate and model survival of Florida panther (Puma concolor coryi) kittens (age 0-1year). Overall, annual survival of Florida panther kittens was 0.323±0.071 (SE), which was lower than estimates used in previous population models. In 1995, female pumas from Texas (P. c. stanleyana) were released into occupied panther range as part of an intentional introgression program to restore genetic variability. We found that kitten survival generally increased with degree of admixture: F1 admixed and backcrossed to Texas kittens survived better than canonical Florida panther and backcrossed to canonical kittens. Average heterozygosity positively influenced kitten and older panther survival, whereas index of panther abundance negatively influenced kitten survival. Our results provide strong evidence for the positive population-level impact of genetic introgression on Florida panthers. Our approach to integrate data from multiple sources was effective at improving robustness as well as precision of estimates of Florida panther kitten survival, and can be useful in estimating vital rates for other elusive species with sparse data. © 2010 Elsevier Ltd.","author":[{"dropping-particle":"","family":"Hostetler","given":"Jeffrey A.","non-dropping-particle":"","parse-names":false,"suffix":""},{"dropping-particle":"","family":"Onorato","given":"David P.","non-dropping-particle":"","parse-names":false,"suffix":""},{"dropping-particle":"","family":"Nichols","given":"James D.","non-dropping-particle":"","parse-names":false,"suffix":""},{"dropping-particle":"","family":"Johnson","given":"Warren E.","non-dropping-particle":"","parse-names":false,"suffix":""},{"dropping-particle":"","family":"Roelke","given":"Melody E.","non-dropping-particle":"","parse-names":false,"suffix":""},{"dropping-particle":"","family":"O'Brien","given":"Stephen J.","non-dropping-particle":"","parse-names":false,"suffix":""},{"dropping-particle":"","family":"Jansen","given":"Deborah","non-dropping-particle":"","parse-names":false,"suffix":""},{"dropping-particle":"","family":"Oli","given":"Madan K.","non-dropping-particle":"","parse-names":false,"suffix":""}],"container-title":"Biological Conservation","id":"ITEM-1","issue":"11","issued":{"date-parts":[["2010"]]},"page":"2789-2796","publisher":"Elsevier Ltd","title":"Genetic introgression and the survival of Florida panther kittens","type":"article-journal","volume":"143"},"uris":["http://www.mendeley.com/documents/?uuid=95b213ad-43e6-48df-a3cb-184ee91b6e75"]},{"id":"ITEM-2","itemData":{"DOI":"10.1111/j.1365-2656.2011.01809.x","ISSN":"00218790","PMID":"21338353","abstract":"Inbreeding and low genetic diversity can cause reductions in individual fitness and increase extinction risk in animal populations. Intentional introgression, achieved by releasing genetically diverse individuals into inbred populations, has been used as a conservation tool to improve demographic performance in endangered populations. By the 1980s, Florida panthers (Puma concolor coryi) had been reduced to a small, inbred population that appeared to be on the brink of extinction. In 1995, female pumas from Texas (P. c. stanleyana) were released in occupied panther range as part of an intentional introgression programme to restore genetic variability and improve demographic performance of panthers. We used 25years (1981-2006) of continuous radiotelemetry and genetic data to estimate and model subadult and adult panther survival and cause-specific mortality to provide rigorous sex and age class-specific survival estimates and evaluate the effect of the introgression programme on these parameters. Genetic ancestry influenced annual survival of subadults and adults after introgression, as F 1 generation admixed panthers (=0·98) survived better than pre-introgression type panthers (=0·77) and other admixed individuals (=0·82). Furthermore, heterozygosity was higher for admixed panthers relative to pre-introgression type panthers and positively influenced survival. Our results are consistent with hybrid vigour; however, extrinsic factors such as low density of males in some areas of panther range may also have contributed to higher survival of F 1 panthers. Regardless, improved survival of F 1 subadults and adults likely contributed to the numerical increase in panthers following introgression, and our results indicate that intentional admixture, achieved here by releasing individuals from another population, appears to have been successful in improving demographic performance in this highly endangered population. © 2011 The Authors. Journal of Animal Ecology © 2011 British Ecological Society.","author":[{"dropping-particle":"","family":"Benson","given":"John F.","non-dropping-particle":"","parse-names":false,"suffix":""},{"dropping-particle":"","family":"Hostetler","given":"Jeffrey A.","non-dropping-particle":"","parse-names":false,"suffix":""},{"dropping-particle":"","family":"Onorato","given":"David P.","non-dropping-particle":"","parse-names":false,"suffix":""},{"dropping-particle":"","family":"Johnson","given":"Warren E.","non-dropping-particle":"","parse-names":false,"suffix":""},{"dropping-particle":"","family":"Roelke","given":"Melody E.","non-dropping-particle":"","parse-names":false,"suffix":""},{"dropping-particle":"","family":"O'Brien","given":"Stephen J.","non-dropping-particle":"","parse-names":false,"suffix":""},{"dropping-particle":"","family":"Jansen","given":"Deborah","non-dropping-particle":"","parse-names":false,"suffix":""},{"dropping-particle":"","family":"Oli","given":"Madan K.","non-dropping-particle":"","parse-names":false,"suffix":""}],"container-title":"Journal of Animal Ecology","id":"ITEM-2","issue":"5","issued":{"date-parts":[["2011"]]},"page":"958-967","title":"Intentional genetic introgression influences survival of adults and subadults in a small, inbred felid population","type":"article-journal","volume":"80"},"uris":["http://www.mendeley.com/documents/?uuid=7d56b7c8-bec8-4b33-a6e1-0f1181c993dd"]}],"mendeley":{"formattedCitation":"[57,58]","plainTextFormattedCitation":"[57,58]","previouslyFormattedCitation":"[57,58]"},"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[57,58]</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49C45B13" w14:textId="1246BA0B" w:rsidR="002642D9" w:rsidRPr="0071312B" w:rsidRDefault="002642D9" w:rsidP="00E82043">
            <w:pPr>
              <w:spacing w:after="0" w:line="240" w:lineRule="auto"/>
              <w:ind w:left="206" w:right="140"/>
              <w:rPr>
                <w:rFonts w:ascii="Helvetica" w:eastAsia="Calibri" w:hAnsi="Helvetica" w:cs="Calibri"/>
                <w:b/>
                <w:sz w:val="14"/>
                <w:szCs w:val="14"/>
              </w:rPr>
            </w:pPr>
            <w:r w:rsidRPr="0071312B">
              <w:rPr>
                <w:rFonts w:ascii="Helvetica" w:eastAsia="Calibri" w:hAnsi="Helvetica" w:cs="Calibri"/>
                <w:sz w:val="14"/>
                <w:szCs w:val="14"/>
              </w:rPr>
              <w:t>· The introduction and hybridization of individuals from a separate subspecies of cougar increased the area of occupancy of a previously declining native population through heterosis</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{"citationItems":[{"id":"ITEM-1","itemData":{"DOI":"10.1111/j.1469-1795.2005.00010.x","ISSN":"13679430","abstract":"We examine the consequences of panthers introduced from Texas into south Florida, an area housing a small, isolated, inbred and distinct subspecies (Puma concolor coryi). Once part of a continuous, widespread population, panthers became isolated in south Florida more than a century ago. Numbers declined and the occurrence of genetic defects increased. Hoping to reverse the genetic damage, managers introduced eight female panthers from Texas into south Florida in the mid-1990s. This action was highly controversial and we explain the arguments for and against the intervention. We synthesized data systematically collected on the Florida panthers from before, during and after this management intervention. These data include information on movements, breeding, mortality, survivorship and range. There is no evidence that purebred Florida females produce fewer kittens at a later age or less often than do hybrid cats (i.e. those with a Texas ancestor). Hybrid kittens have about a three times higher chance of becoming adults as do purebred ones. Hybrid adult females survive better than purebred females; there is no obvious difference between the males. Males die younger than females, are more often killed by other males and are more likely to disperse longer distances into habitats that are dangerous to them. Hybrids are expanding the known range of habitats panthers occupy and use. © 2006 The Zoological Society of London.","author":[{"dropping-particle":"","family":"Pimm","given":"Stuart L.","non-dropping-particle":"","parse-names":false,"suffix":""},{"dropping-particle":"","family":"Dollar","given":"L.","non-dropping-particle":"","parse-names":false,"suffix":""},{"dropping-particle":"","family":"Bass","given":"O. L.","non-dropping-particle":"","parse-names":false,"suffix":""}],"container-title":"Animal Conservation","id":"ITEM-1","issue":"2","issued":{"date-parts":[["2006"]]},"page":"115-122","title":"The genetic rescue of the Florida panther","type":"article-journal","volume":"9"},"uris":["http://www.mendeley.com/documents/?uuid=e753c446-4d3e-44e6-a5a8-090e8ab0462b"]}],"mendeley":{"formattedCitation":"[59]","plainTextFormattedCitation":"[59]","previouslyFormattedCitation":"[59]"},"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[59]</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r w:rsidRPr="0071312B">
              <w:rPr>
                <w:rFonts w:ascii="Helvetica" w:eastAsia="Calibri" w:hAnsi="Helvetica" w:cs="Calibri"/>
                <w:b/>
                <w:sz w:val="14"/>
                <w:szCs w:val="14"/>
              </w:rPr>
              <w:t xml:space="preserve"> MV+</w:t>
            </w:r>
          </w:p>
          <w:p w14:paraId="0CE6C544" w14:textId="7D65E086" w:rsidR="002642D9" w:rsidRPr="0071312B" w:rsidRDefault="002642D9" w:rsidP="00E82043">
            <w:pPr>
              <w:spacing w:after="0" w:line="240" w:lineRule="auto"/>
              <w:ind w:left="206" w:right="140"/>
              <w:rPr>
                <w:rFonts w:ascii="Helvetica" w:eastAsia="Calibri" w:hAnsi="Helvetica" w:cs="Calibri"/>
                <w:sz w:val="14"/>
                <w:szCs w:val="14"/>
              </w:rPr>
            </w:pPr>
            <w:r w:rsidRPr="0071312B">
              <w:rPr>
                <w:rFonts w:ascii="Helvetica" w:eastAsia="Calibri" w:hAnsi="Helvetica" w:cs="Calibri"/>
                <w:sz w:val="14"/>
                <w:szCs w:val="14"/>
              </w:rPr>
              <w:t>· The</w:t>
            </w:r>
            <w:r w:rsidRPr="0071312B">
              <w:rPr>
                <w:rFonts w:ascii="Helvetica" w:eastAsia="Calibri" w:hAnsi="Helvetica" w:cs="Calibri"/>
                <w:b/>
                <w:sz w:val="14"/>
                <w:szCs w:val="14"/>
              </w:rPr>
              <w:t xml:space="preserve"> </w:t>
            </w:r>
            <w:r w:rsidRPr="0071312B">
              <w:rPr>
                <w:rFonts w:ascii="Helvetica" w:eastAsia="Calibri" w:hAnsi="Helvetica" w:cs="Calibri"/>
                <w:sz w:val="14"/>
                <w:szCs w:val="14"/>
              </w:rPr>
              <w:t>Norfolk Island boobook owl, which had dwindled to a single female, was saved from extinction by hybridization with males from a different subspecies of boobook owl</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{"citationItems":[{"id":"ITEM-1","itemData":{"DOI":"10.1017/S0030605311000871","ISSN":"00306053","abstract":"The population of the Norfolk Island boobook owl Ninox novaeseelandiae undulata, a nocturnal bird restricted to the Australian territory of Norfolk Island, was reduced to a single female in 1986. Deliberate introduction of two males of its nearest relative, the New Zealand boobook N. n. novaeseelandiae, as a conservation intervention has allowed the taxon to persist on Norfolk Island, albeit in hybrid form. Although declared Extinct in 2000, a re-examination of this unique situation has concluded there is a strong argument that the taxon should be categorized as Critically Endangered because, on average, approximately half the nuclear genome of the original taxon and all the mitochondrial DNA is conserved in all living owls on the island. This thus represents a special case in which the taxon can be considered to be extant, in hybrid form, even though no pure-bred individuals survive. More generally, we suggest that, in exceptional cases, hybridization may not be a threat to highly threatened species and that guidelines are needed to determine when to consider hybrid populations as extant forms of the original taxon, and when to declare extinction through hybridization. © 2011 Fauna &amp; Flora International.","author":[{"dropping-particle":"","family":"Garnett","given":"Stephen T.","non-dropping-particle":"","parse-names":false,"suffix":""},{"dropping-particle":"","family":"Olsen","given":"Penny","non-dropping-particle":"","parse-names":false,"suffix":""},{"dropping-particle":"","family":"Butchart","given":"Stuart H.M.","non-dropping-particle":"","parse-names":false,"suffix":""},{"dropping-particle":"","family":"Hoffmann","given":"Ary A.","non-dropping-particle":"","parse-names":false,"suffix":""}],"container-title":"Oryx","id":"ITEM-1","issue":"4","issued":{"date-parts":[["2011"]]},"page":"500-504","title":"Did hybridization save the Norfolk Island boobook owl Ninox novaeseelandiae undulata?","type":"article-journal","volume":"45"},"uris":["http://www.mendeley.com/documents/?uuid=bc83a968-da9f-448f-b555-ff4cc9ff3b88"]}],"mendeley":{"formattedCitation":"[60]","plainTextFormattedCitation":"[60]","previouslyFormattedCitation":"[60]"},"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[60]</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MV+</w:t>
            </w:r>
          </w:p>
        </w:tc>
      </w:tr>
      <w:tr w:rsidR="002642D9" w:rsidRPr="0071312B" w14:paraId="3E6D730E" w14:textId="77777777" w:rsidTr="00CB0E86">
        <w:trPr>
          <w:trHeight w:val="720"/>
        </w:trPr>
        <w:tc>
          <w:tcPr>
            <w:tcW w:w="2258" w:type="dxa"/>
            <w:vMerge/>
            <w:tcBorders>
              <w:top w:val="single" w:sz="8" w:space="0" w:color="000000"/>
              <w:left w:val="single" w:sz="8" w:space="0" w:color="000000"/>
              <w:right w:val="single" w:sz="8" w:space="0" w:color="000000"/>
            </w:tcBorders>
            <w:shd w:val="clear" w:color="auto" w:fill="FFFFFF"/>
            <w:tcMar>
              <w:top w:w="5" w:type="dxa"/>
              <w:left w:w="5" w:type="dxa"/>
              <w:bottom w:w="5" w:type="dxa"/>
              <w:right w:w="5" w:type="dxa"/>
            </w:tcMar>
          </w:tcPr>
          <w:p w14:paraId="55BB61EA"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10A82DD8"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3.2 Evolutionary rescue through hybridization</w:t>
            </w:r>
          </w:p>
          <w:p w14:paraId="1EF37729" w14:textId="42B1A327"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hybridizes with native taxa and allows them to cope with environmental changes by introducing adaptive genetic variation, leading to a positive impact on native taxa. </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4A097291" w14:textId="7398BA9A" w:rsidR="00BA6AD4" w:rsidRDefault="002642D9" w:rsidP="00972C0B">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xml:space="preserve">· Hybrids between a native plant and a congeneric alien plant were more plastic in rates of photosynthesis and transpiration in response </w:t>
            </w:r>
            <w:r w:rsidR="0051110D" w:rsidRPr="0071312B">
              <w:rPr>
                <w:rFonts w:ascii="Helvetica" w:eastAsia="Calibri" w:hAnsi="Helvetica" w:cs="Calibri"/>
                <w:sz w:val="14"/>
                <w:szCs w:val="14"/>
              </w:rPr>
              <w:t xml:space="preserve">to drought than individuals from the native plant </w:t>
            </w:r>
            <w:r w:rsidR="005111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{"citationItems":[{"id":"ITEM-1","itemData":{"DOI":"10.3732/ajb.92.8.1311","ISSN":"00029122","abstract":"We compared water relations and adaptations to drought stress in native and invasive exotic dandelions, Taraxacum ceratophorum and T. officinale. Photosynthesis (A), transpiration (E), and water use efficiency (WUE; carbon gained/water lost) were measured for the two species under extreme drought in the alpine tundra of Colorado, USA. We also subjected both species and F 1 hybrids to a dry-down experiment to determine how relative physiological performance varied with water availability. Photosynthesis and transpiration in the field were low and did not differ between Taraxacum congeners; however, native T. ceratophorum had higher WUE than T. officinale. After 6 days of greenhouse drought, photosynthesis and transpiration were reduced in T. officinale compared to T. ceratophorum. Taraxacum ceratophorum maintained high WUE under control and drought treatments. Conversely, WUE in T. officinale was highly plastic between watered (low WUE) and dry-down (high WUE) treatments. Hybrids did not exhibit heterosis; instead, they were similar to T. officinale in A and E and intermediate to the parental species in WUE. Overall, results suggest that native dandelions are more drought tolerant than invasive congeners or their hybrids, but have less plasticity in WUE. Arid habitats and occasional drought in mesic sites may provide native dandelions with refugia from negative interactions with invasives.","author":[{"dropping-particle":"","family":"Brock","given":"Marcus T.","non-dropping-particle":"","parse-names":false,"suffix":""},{"dropping-particle":"","family":"Galen","given":"Candace","non-dropping-particle":"","parse-names":false,"suffix":""}],"container-title":"American Journal of Botany","id":"ITEM-1","issue":"8","issued":{"date-parts":[["2005"]]},"page":"1311-1321","title":"Drought tolerance in the alpine dandelion, Taraxacum ceratophorum (Asteraceae), its exotic congener T. officinale, and interspecific hybrids under natural and experimental conditions","type":"article-journal","volume":"92"},"uris":["http://www.mendeley.com/documents/?uuid=b1d55925-91ad-49e5-aad8-000d8f893da5"]}],"mendeley":{"formattedCitation":"[61]","plainTextFormattedCitation":"[61]","previouslyFormattedCitation":"[61]"},"properties":{"noteIndex":0},"schema":"https://github.com/citation-style-language/schema/raw/master/csl-citation.json"}</w:instrText>
            </w:r>
            <w:r w:rsidR="0051110D" w:rsidRPr="0071312B">
              <w:rPr>
                <w:rFonts w:ascii="Helvetica" w:eastAsia="Calibri" w:hAnsi="Helvetica" w:cs="Calibri"/>
                <w:sz w:val="14"/>
                <w:szCs w:val="14"/>
              </w:rPr>
              <w:fldChar w:fldCharType="separate"/>
            </w:r>
            <w:r w:rsidR="0051110D" w:rsidRPr="00ED175A">
              <w:rPr>
                <w:rFonts w:ascii="Helvetica" w:eastAsia="Calibri" w:hAnsi="Helvetica" w:cs="Calibri"/>
                <w:noProof/>
                <w:sz w:val="14"/>
                <w:szCs w:val="14"/>
              </w:rPr>
              <w:t>[61]</w:t>
            </w:r>
            <w:r w:rsidR="0051110D" w:rsidRPr="0071312B">
              <w:rPr>
                <w:rFonts w:ascii="Helvetica" w:eastAsia="Calibri" w:hAnsi="Helvetica" w:cs="Calibri"/>
                <w:sz w:val="14"/>
                <w:szCs w:val="14"/>
              </w:rPr>
              <w:fldChar w:fldCharType="end"/>
            </w:r>
            <w:r w:rsidR="0051110D" w:rsidRPr="0071312B">
              <w:rPr>
                <w:rFonts w:ascii="Helvetica" w:eastAsia="Calibri" w:hAnsi="Helvetica" w:cs="Calibri"/>
                <w:sz w:val="14"/>
                <w:szCs w:val="14"/>
              </w:rPr>
              <w:t xml:space="preserve">. </w:t>
            </w:r>
            <w:r w:rsidR="0051110D" w:rsidRPr="0071312B">
              <w:rPr>
                <w:rFonts w:ascii="Helvetica" w:eastAsia="Calibri" w:hAnsi="Helvetica" w:cs="Calibri"/>
                <w:b/>
                <w:sz w:val="14"/>
                <w:szCs w:val="14"/>
              </w:rPr>
              <w:t>MN+</w:t>
            </w:r>
          </w:p>
          <w:p w14:paraId="33887361" w14:textId="2ADD05C6"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Hybrid staghorn corals exhibited increased uptake of algal endosymbionts and photochemical efficiency</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{"citationItems":[{"id":"ITEM-1","itemData":{"DOI":"10.3389/fmars.2018.00160","ISSN":"22967745","abstract":"Climate change and other anthropogenic disturbances have created an era characterized by the inability of most ecosystems to maintain their original, pristine states, the Anthropocene. Investigating new and innovative strategies that may facilitate ecosystem restoration is thus becoming increasingly important, particularly for coral reefs around the globe which are deteriorating at an alarming rate. The Great Barrier Reef (GBR) lost half its coral cover between 1985 and 2012, and experienced back-to-back heat-induced mass bleaching events and high coral mortality in 2016 and 2017. Here we investigate the efficacy of interspecific hybridization as a tool to develop coral stock with enhanced climate resilience. We crossed two Acropora species pairs from the GBR and examined several phenotypic traits over 28 weeks of exposure to ambient and elevated temperature and pCO2. While elevated temperature and pCO2 conditions negatively affected size and survival of both purebreds and hybrids, higher survival and larger recruit size were observed in some of the hybrid offspring groups under both ambient and elevated conditions. Further, interspecific hybrids had high fertilization rates, normal embryonic development, and similar Symbiodinium uptake and photochemical efficiency as purebred offspring. While the fitness of these hybrids in the field and their reproductive and backcrossing potential remain to be investigated, current findings provide proof-of-concept that interspecific hybridization may produce genotypes with enhanced climate resilience, and has the potential to increase the success of coral reef restoration initiatives.","author":[{"dropping-particle":"","family":"Chan","given":"Wing Yan","non-dropping-particle":"","parse-names":false,"suffix":""},{"dropping-particle":"","family":"Peplow","given":"Lesa M.","non-dropping-particle":"","parse-names":false,"suffix":""},{"dropping-particle":"","family":"Menéndez","given":"Patricia","non-dropping-particle":"","parse-names":false,"suffix":""},{"dropping-particle":"","family":"Hoffmann","given":"Ary A.","non-dropping-particle":"","parse-names":false,"suffix":""},{"dropping-particle":"","family":"Oppen","given":"Madeleine J.H.","non-dropping-particle":"van","parse-names":false,"suffix":""}],"container-title":"Frontiers in Marine Science","id":"ITEM-1","issue":"MAY","issued":{"date-parts":[["2018"]]},"page":"1-15","title":"Interspecific hybridization may provide novel opportunities for coral reef restoration","type":"article-journal","volume":"5"},"uris":["http://www.mendeley.com/documents/?uuid=236bacdb-6355-4c8f-b919-cb661d17c6fe"]}],"mendeley":{"formattedCitation":"[62]","plainTextFormattedCitation":"[62]","previouslyFormattedCitation":"[62]"},"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[62]</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02D848CC" w14:textId="437E7BBB" w:rsidR="002642D9" w:rsidRPr="0071312B" w:rsidRDefault="002642D9" w:rsidP="00D51873">
            <w:pPr>
              <w:spacing w:after="0" w:line="240" w:lineRule="auto"/>
              <w:ind w:left="170" w:right="142"/>
              <w:rPr>
                <w:rFonts w:ascii="Helvetica" w:eastAsia="Calibri" w:hAnsi="Helvetica" w:cs="Calibri"/>
                <w:sz w:val="14"/>
                <w:szCs w:val="14"/>
              </w:rPr>
            </w:pPr>
            <w:r w:rsidRPr="0071312B">
              <w:rPr>
                <w:rFonts w:ascii="Helvetica" w:eastAsia="Calibri" w:hAnsi="Helvetica" w:cs="Calibri"/>
                <w:sz w:val="14"/>
                <w:szCs w:val="14"/>
              </w:rPr>
              <w:t xml:space="preserve"> · The American chestnut was considered to be “functionally extinct” in its native range, but has been revived by the planting of thousands</w:t>
            </w:r>
            <w:r w:rsidR="0051110D">
              <w:rPr>
                <w:rFonts w:ascii="Helvetica" w:eastAsia="Calibri" w:hAnsi="Helvetica" w:cs="Calibri"/>
                <w:sz w:val="14"/>
                <w:szCs w:val="14"/>
              </w:rPr>
              <w:t xml:space="preserve"> </w:t>
            </w:r>
            <w:r w:rsidR="0051110D" w:rsidRPr="0071312B">
              <w:rPr>
                <w:rFonts w:ascii="Helvetica" w:eastAsia="Calibri" w:hAnsi="Helvetica" w:cs="Calibri"/>
                <w:sz w:val="14"/>
                <w:szCs w:val="14"/>
              </w:rPr>
              <w:t xml:space="preserve">of resistant hybrids with Chinese chestnut </w:t>
            </w:r>
            <w:r w:rsidR="005111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{"citationItems":[{"id":"ITEM-1","itemData":{"DOI":"10.1007/s11056-015-9512-6","ISBN":"1105601595","ISSN":"15735095","abstract":"European and American chestnut species (Castanea) have been decimated by exotic species, most notably chestnut blight (Cryphonectria parasitica), since the early nineteenth century. Backcross breeding programs that transfer blight disease resistance from Chinese chestnut (C. mollissima) into American chestnut (C. dentata) offer promise for chestnut restoration, particularly for the American chestnut which was a keystone species in eastern North America. Nursery prescriptions and conformity to desired American chestnut traits following planting must be tested, however, before blight resistance can even be evaluated. We tested early field performance of American and Chinese chestnut and hybrid seedlings from the third backcross generation (e.g., BC3F3) in two-aged regeneration harvests on highly productive sites in the southern Appalachians, USA. We also tested a common nursery prescription of grading seedlings by size prior to planting. BC3F3 seedlings had similar 4-year survival to American chestnut seedlings, but generally had smaller stem heights and ground-line diameters (GLD). Although blight had not yet substantially challenged some sites, the BC3F3 seedlings had blight incidence similar to the Chinese chestnut which was lower than the American chestnut. Visual seedling grading affected planting shock and stem height and GLD by the end of year 4. Large size-class seedlings had more stem dieback and 5 % lower survival compared to small size-class seedlings, but larger trees exhibited the same height in year 3 as small trees in year 4. Advanced breeding material (BC3F3) was successfully established during the stand initiation phase of forest development on highly productive sites, but deviations in desired growth rate of the American chestnut was evident. Visual grading of seedlings affected establishment of breeding material, and should be considered in the restoration process.","author":[{"dropping-particle":"","family":"Clark","given":"Stacy L.","non-dropping-particle":"","parse-names":false,"suffix":""},{"dropping-particle":"","family":"Schlarbaum","given":"Scott E.","non-dropping-particle":"","parse-names":false,"suffix":""},{"dropping-particle":"","family":"Saxton","given":"Arnold M.","non-dropping-particle":"","parse-names":false,"suffix":""},{"dropping-particle":"V.","family":"Hebard","given":"Frederick","non-dropping-particle":"","parse-names":false,"suffix":""}],"container-title":"New Forests","id":"ITEM-1","issue":"2","issued":{"date-parts":[["2016"]]},"page":"243-270","publisher":"Springer Netherlands","title":"Establishment of American chestnuts (Castanea dentata) bred for blight (Cryphonectria parasitica) resistance: influence of breeding and nursery grading","type":"article-journal","volume":"47"},"uris":["http://www.mendeley.com/documents/?uuid=80db310c-4b71-4861-8ea9-14478f8745c4"]}],"mendeley":{"formattedCitation":"[63]","plainTextFormattedCitation":"[63]","previouslyFormattedCitation":"[63]"},"properties":{"noteIndex":0},"schema":"https://github.com/citation-style-language/schema/raw/master/csl-citation.json"}</w:instrText>
            </w:r>
            <w:r w:rsidR="0051110D" w:rsidRPr="0071312B">
              <w:rPr>
                <w:rFonts w:ascii="Helvetica" w:eastAsia="Calibri" w:hAnsi="Helvetica" w:cs="Calibri"/>
                <w:sz w:val="14"/>
                <w:szCs w:val="14"/>
              </w:rPr>
              <w:fldChar w:fldCharType="separate"/>
            </w:r>
            <w:r w:rsidR="0051110D" w:rsidRPr="00ED175A">
              <w:rPr>
                <w:rFonts w:ascii="Helvetica" w:eastAsia="Calibri" w:hAnsi="Helvetica" w:cs="Calibri"/>
                <w:noProof/>
                <w:sz w:val="14"/>
                <w:szCs w:val="14"/>
              </w:rPr>
              <w:t>[63]</w:t>
            </w:r>
            <w:r w:rsidR="0051110D" w:rsidRPr="0071312B">
              <w:rPr>
                <w:rFonts w:ascii="Helvetica" w:eastAsia="Calibri" w:hAnsi="Helvetica" w:cs="Calibri"/>
                <w:sz w:val="14"/>
                <w:szCs w:val="14"/>
              </w:rPr>
              <w:fldChar w:fldCharType="end"/>
            </w:r>
            <w:r w:rsidR="0051110D" w:rsidRPr="0071312B">
              <w:rPr>
                <w:rFonts w:ascii="Helvetica" w:eastAsia="Calibri" w:hAnsi="Helvetica" w:cs="Calibri"/>
                <w:sz w:val="14"/>
                <w:szCs w:val="14"/>
              </w:rPr>
              <w:t xml:space="preserve">. </w:t>
            </w:r>
            <w:r w:rsidR="0051110D" w:rsidRPr="0071312B">
              <w:rPr>
                <w:rFonts w:ascii="Helvetica" w:eastAsia="Calibri" w:hAnsi="Helvetica" w:cs="Calibri"/>
                <w:b/>
                <w:sz w:val="14"/>
                <w:szCs w:val="14"/>
              </w:rPr>
              <w:t>MV+</w:t>
            </w:r>
          </w:p>
        </w:tc>
      </w:tr>
      <w:tr w:rsidR="002642D9" w:rsidRPr="0071312B" w14:paraId="48D60060" w14:textId="77777777" w:rsidTr="00CB0E86">
        <w:trPr>
          <w:trHeight w:val="1228"/>
        </w:trPr>
        <w:tc>
          <w:tcPr>
            <w:tcW w:w="2258"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tcPr>
          <w:p w14:paraId="07E3BBBB"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4. Disease reduction</w:t>
            </w:r>
          </w:p>
          <w:p w14:paraId="46A59EAB" w14:textId="40AB455F"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reduces incidence in</w:t>
            </w:r>
            <w:r w:rsidR="003334B6">
              <w:rPr>
                <w:rFonts w:ascii="Helvetica" w:eastAsia="Calibri" w:hAnsi="Helvetica" w:cs="Calibri"/>
                <w:sz w:val="14"/>
                <w:szCs w:val="14"/>
              </w:rPr>
              <w:t>,</w:t>
            </w:r>
            <w:r w:rsidR="002642D9" w:rsidRPr="0071312B">
              <w:rPr>
                <w:rFonts w:ascii="Helvetica" w:eastAsia="Calibri" w:hAnsi="Helvetica" w:cs="Calibri"/>
                <w:sz w:val="14"/>
                <w:szCs w:val="14"/>
              </w:rPr>
              <w:t xml:space="preserve"> or transmission</w:t>
            </w:r>
            <w:r w:rsidR="003334B6">
              <w:rPr>
                <w:rFonts w:ascii="Helvetica" w:eastAsia="Calibri" w:hAnsi="Helvetica" w:cs="Calibri"/>
                <w:sz w:val="14"/>
                <w:szCs w:val="14"/>
              </w:rPr>
              <w:t>,</w:t>
            </w:r>
            <w:r w:rsidR="002642D9" w:rsidRPr="0071312B">
              <w:rPr>
                <w:rFonts w:ascii="Helvetica" w:eastAsia="Calibri" w:hAnsi="Helvetica" w:cs="Calibri"/>
                <w:sz w:val="14"/>
                <w:szCs w:val="14"/>
              </w:rPr>
              <w:t xml:space="preserve"> of diseases (caused for instance by pathogens or parasites) to native taxa, leading to a positive impact on the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tcPr>
          <w:p w14:paraId="5AC4E6A1" w14:textId="77777777" w:rsidR="002642D9" w:rsidRPr="0071312B" w:rsidRDefault="002642D9" w:rsidP="00E82043">
            <w:pPr>
              <w:spacing w:before="40" w:after="40" w:line="240" w:lineRule="auto"/>
              <w:ind w:left="140" w:right="140"/>
              <w:rPr>
                <w:rFonts w:ascii="Helvetica" w:eastAsia="Calibri" w:hAnsi="Helvetica" w:cs="Calibri"/>
                <w:sz w:val="14"/>
                <w:szCs w:val="14"/>
              </w:rPr>
            </w:pPr>
            <w:r w:rsidRPr="0071312B">
              <w:rPr>
                <w:rFonts w:ascii="Helvetica" w:eastAsia="Calibri" w:hAnsi="Helvetica" w:cs="Calibri"/>
                <w:sz w:val="14"/>
                <w:szCs w:val="14"/>
              </w:rPr>
              <w:t>-</w:t>
            </w:r>
          </w:p>
        </w:tc>
        <w:tc>
          <w:tcPr>
            <w:tcW w:w="864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4ED08687" w14:textId="77777777"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xml:space="preserve">· An alien forb increased the growth rate of a native plant likely through the production of allelochemicals suppressing soil borne </w:t>
            </w:r>
          </w:p>
          <w:p w14:paraId="3047AD74" w14:textId="21471B4E" w:rsidR="002642D9" w:rsidRPr="0071312B" w:rsidRDefault="002642D9" w:rsidP="00BA6AD4">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pathogenic fungi</w:t>
            </w:r>
            <w:r w:rsidR="00AF0E96" w:rsidRPr="0071312B">
              <w:rPr>
                <w:rFonts w:ascii="Helvetica" w:eastAsia="Calibri" w:hAnsi="Helvetica" w:cs="Calibri"/>
                <w:sz w:val="14"/>
                <w:szCs w:val="14"/>
              </w:rPr>
              <w:t xml:space="preserve"> </w:t>
            </w:r>
            <w:r w:rsidR="00431F9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{"citationItems":[{"id":"ITEM-1","itemData":{"DOI":"10.1007/s10530-013-0584-y","ISSN":"13873547","abstract":"Plant-soil feedback responses for native and invasive plant species are well documented, but little is known about how feedback effects from the soil biota community affect plant interactions with herbivores. Here we examine whether changes of the soil biota community by the successful invader Solidago canadensis influence growth and herbivore susceptibility of two coexisting native plant species (Tanacetum vulgare, Melilotus albus). Root zone soil from two different habitat types ('urban' and 'suburban') was collected and used as inocula in a plant-soil feedback study. Each plant species was grown either in its own soil biota community or with the community with a history from the competitive invasive or native plant species. To identify potential drivers of responses to the different soil biota communities, we analyzed root colonization by arbuscular mycorrhizal fungi and dark-septate endophytes (DSE), and the community composition of soil inhabiting nematodes at the end of our experiment. Results show that S. canadensis and M. albus were not affected by soil history. In contrast, T. vulgare showed increased plant growth in 'foreign' soil derived from S. canadensis root zone compared with its 'home' soil suggesting a growth promotion by the soil biota community of S. canadensis. From the examined drivers, the abundance of DSE explained the growth response of T. vulgare to the S. canadensis soil biota community best. However, shoot herbivory by banded snails (Cepaea nemoralis, C. hortensis) was not affected by soil history, but by the habitat type where the soil inocula originated. Our study shows that a native plant species may profit from the presence of an invasive competitor mediated by changes in the soil biota community. © 2013 Springer Science+Business Media Dordrecht.","author":[{"dropping-particle":"","family":"Schittko","given":"Conrad","non-dropping-particle":"","parse-names":false,"suffix":""},{"dropping-particle":"","family":"Wurst","given":"Susanne","non-dropping-particle":"","parse-names":false,"suffix":""}],"container-title":"Biological Invasions","id":"ITEM-1","issue":"7","issued":{"date-parts":[["2014"]]},"page":"1465-1479","title":"Above- and belowground effects of plant-soil feedback from exotic Solidago canadensis on native Tanacetum vulgare","type":"article-journal","volume":"16"},"uris":["http://www.mendeley.com/documents/?uuid=18632c00-83cc-492c-b1d3-76decbd6e72c"]}],"mendeley":{"formattedCitation":"[64]","plainTextFormattedCitation":"[64]","previouslyFormattedCitation":"[64]"},"properties":{"noteIndex":0},"schema":"https://github.com/citation-style-language/schema/raw/master/csl-citation.json"}</w:instrText>
            </w:r>
            <w:r w:rsidR="00431F9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[64]</w:t>
            </w:r>
            <w:r w:rsidR="00431F9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tc>
      </w:tr>
      <w:tr w:rsidR="002642D9" w:rsidRPr="0071312B" w14:paraId="6CE39A47" w14:textId="77777777" w:rsidTr="00CB0E86">
        <w:trPr>
          <w:trHeight w:val="1185"/>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54D9366B"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5. Dispersal facilitation</w:t>
            </w:r>
          </w:p>
          <w:p w14:paraId="2C099504" w14:textId="7FE71D71"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facilitates the dispersal of individuals or propagules (such as seeds, spores, cysts, gametes, pollen) of native taxa, leading to a positive impact on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06A694BF"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5.1 Dispersal facilitation through commensalism</w:t>
            </w:r>
          </w:p>
          <w:p w14:paraId="3FA51224" w14:textId="44866F72"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facilitates the dispersal of individuals or propagules (such as seeds, spores, cysts, gametes, pollen) of native taxa through commensalism, leading to a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3AB5D61B"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w:t>
            </w:r>
          </w:p>
        </w:tc>
      </w:tr>
      <w:tr w:rsidR="002642D9" w:rsidRPr="0071312B" w14:paraId="00E36DE3" w14:textId="77777777" w:rsidTr="00CB0E86">
        <w:trPr>
          <w:trHeight w:val="1245"/>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72A29924"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62D9E3F3"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5.2 Dispersal facilitation through mutualism</w:t>
            </w:r>
          </w:p>
          <w:p w14:paraId="5C0AD471" w14:textId="65D55763"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facilitates the dispersal of individuals or propagules (such as seeds, spores, cysts, gametes, pollen) of native taxa through mutualism, leading to a positive impact on native taxa</w:t>
            </w:r>
            <w:r w:rsidR="002642D9" w:rsidRPr="0071312B">
              <w:rPr>
                <w:rFonts w:ascii="Helvetica" w:eastAsia="Calibri" w:hAnsi="Helvetica" w:cs="Calibri"/>
                <w:b/>
                <w:sz w:val="14"/>
                <w:szCs w:val="14"/>
              </w:rPr>
              <w:t>.</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50C06C79" w14:textId="2BF937AA" w:rsidR="002642D9" w:rsidRPr="0071312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tortoise promoted seedling patches of an endangered tree by facilitating dispersal and germination of seeds through </w:t>
            </w:r>
            <w:proofErr w:type="spellStart"/>
            <w:r w:rsidR="000D2D2C">
              <w:rPr>
                <w:rFonts w:ascii="Helvetica" w:eastAsia="Calibri" w:hAnsi="Helvetica" w:cs="Calibri"/>
                <w:sz w:val="14"/>
                <w:szCs w:val="14"/>
              </w:rPr>
              <w:t>e</w:t>
            </w:r>
            <w:r w:rsidRPr="0071312B">
              <w:rPr>
                <w:rFonts w:ascii="Helvetica" w:eastAsia="Calibri" w:hAnsi="Helvetica" w:cs="Calibri"/>
                <w:sz w:val="14"/>
                <w:szCs w:val="14"/>
              </w:rPr>
              <w:t>ndozoochory</w:t>
            </w:r>
            <w:proofErr w:type="spellEnd"/>
            <w:r w:rsidR="00AF0E96" w:rsidRPr="0071312B">
              <w:rPr>
                <w:rFonts w:ascii="Helvetica" w:eastAsia="Calibri" w:hAnsi="Helvetica" w:cs="Calibri"/>
                <w:sz w:val="14"/>
                <w:szCs w:val="14"/>
              </w:rPr>
              <w:t xml:space="preserve"> </w:t>
            </w:r>
            <w:r w:rsidR="00690F24"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{"citationItems":[{"id":"ITEM-1","itemData":{"DOI":"10.1016/j.cub.2011.03.042","ISSN":"09609822","PMID":"21514155","abstract":"There is increasing evidence that restoration ecologists should be most concerned with restoring species interactions rather than species diversity per se [1]. Rewilding with taxon substitutes, the intentional introduction of exotic species to replace the ecosystem functions of recently extinct species, is one way to reverse ecosystem dysfunction following the loss of species interactions [2]. This is highly controversial [3], in part because of a lack of rigorous scientific studies [4]. Here we present the first empirical evidence of an in situ rewilding project undertaken as a hypothesis-driven ecosystem management option. On Ile aux Aigrettes, a 25-hectare island off Mauritius, the critically endangered large-fruited endemic ebony, Diospyros egrettarum (Ebenaceae), was seed-dispersal limited after the extinction of all native large-bodied frugivores, including giant tortoises. We introduced exotic Aldabra giant tortoises, Aldabrachelys gigantea, to disperse the ebony seeds. Not only did the tortoises ingest the large fruits and disperse substantial numbers of ebony seeds, but tortoise gut passage also improved seed germination, leading to the widespread, successful establishment of new ebony seedlings. Our results demonstrate that the introduction of these exotic frugivores is aiding the recovery of ebonies. We argue for more reversible rewilding experiments to investigate whether extinct species interactions can be restored. © 2011 Elsevier Ltd.","author":[{"dropping-particle":"","family":"Griffiths","given":"Christine J.","non-dropping-particle":"","parse-names":false,"suffix":""},{"dropping-particle":"","family":"Hansen","given":"Dennis M.","non-dropping-particle":"","parse-names":false,"suffix":""},{"dropping-particle":"","family":"Jones","given":"Carl G.","non-dropping-particle":"","parse-names":false,"suffix":""},{"dropping-particle":"","family":"Zuël","given":"Nicolas","non-dropping-particle":"","parse-names":false,"suffix":""},{"dropping-particle":"","family":"Harris","given":"Stephen","non-dropping-particle":"","parse-names":false,"suffix":""}],"container-title":"Current Biology","id":"ITEM-1","issue":"9","issued":{"date-parts":[["2011"]]},"page":"762-765","title":"Resurrecting extinct interactions with extant substitutes","type":"article-journal","volume":"21"},"uris":["http://www.mendeley.com/documents/?uuid=6a83b329-21cc-4e38-82d5-d7bc85491e95"]}],"mendeley":{"formattedCitation":"[65]","plainTextFormattedCitation":"[65]","previouslyFormattedCitation":"[65]"},"properties":{"noteIndex":0},"schema":"https://github.com/citation-style-language/schema/raw/master/csl-citation.json"}</w:instrText>
            </w:r>
            <w:r w:rsidR="00690F24"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[65]</w:t>
            </w:r>
            <w:r w:rsidR="00690F24"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010E37BA" w14:textId="64EA3D62"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bird was the sole known pollinator of an endemic native plant</w:t>
            </w:r>
            <w:r w:rsidR="00AF0E96" w:rsidRPr="0071312B">
              <w:rPr>
                <w:rFonts w:ascii="Helvetica" w:eastAsia="Calibri" w:hAnsi="Helvetica" w:cs="Calibri"/>
                <w:sz w:val="14"/>
                <w:szCs w:val="14"/>
              </w:rPr>
              <w:t xml:space="preserve"> </w:t>
            </w:r>
            <w:r w:rsidR="00690F24"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{"citationItems":[{"id":"ITEM-1","itemData":{"DOI":"10.1038/31128","ISSN":"00280836","author":[{"dropping-particle":"","family":"Olesen","given":"J. M.","non-dropping-particle":"","parse-names":false,"suffix":""},{"dropping-particle":"","family":"Ronsted","given":"N.","non-dropping-particle":"","parse-names":false,"suffix":""},{"dropping-particle":"","family":"Tolderlund","given":"U.","non-dropping-particle":"","parse-names":false,"suffix":""},{"dropping-particle":"","family":"Cornett","given":"C.","non-dropping-particle":"","parse-names":false,"suffix":""},{"dropping-particle":"","family":"Molgaard","given":"P.","non-dropping-particle":"","parse-names":false,"suffix":""},{"dropping-particle":"","family":"Madsen","given":"J.","non-dropping-particle":"","parse-names":false,"suffix":""},{"dropping-particle":"","family":"Jones","given":"C. G.","non-dropping-particle":"","parse-names":false,"suffix":""},{"dropping-particle":"","family":"Olsen","given":"C. E.","non-dropping-particle":"","parse-names":false,"suffix":""}],"container-title":"Nature","id":"ITEM-1","issue":"6685","issued":{"date-parts":[["1998"]]},"page":"529","title":"Mauritian red nectar remains a mystery [3]","type":"article-journal","volume":"393"},"uris":["http://www.mendeley.com/documents/?uuid=51590b15-30bc-4acc-ab4a-08c859456ca8"]},{"id":"ITEM-2","itemData":{"DOI":"10.1046/j.1472-4642.2002.00148.x","ISSN":"13669516","abstract":"The structure of pollination networks is described for two oceanic islands, the Azorean Flores and the Mauritian Ile aux Aigrettes. At each island site, all interactions between endemic, non-endemic native and introduced plants and pollinators were mapped. Linkage level, i.e. number of species interactions per species, was significantly higher for endemic species than for non-endemic native and introduced species. Linkage levels of the two latter categories were similar. Nine types of interaction may be recognized among endemic, non-endemic native and introduced plants and pollinators. Similar types had similar frequencies in the two networks. Specifically, we looked for the presence of 'invader complexes' of mutualists, defined as groups of introduced species interacting more with each other than expected by chance and thus facilitating each other's establishment. On both islands, observed frequencies of interactions between native (endemic and non-endemic) and introduced pollinators and plants differed from random. Introduced pollinators and plants interacted less than expected by chance. Thus, the data did not support the existence of invader complexes. Instead, our study suggested that endemic super-generalist species, i.e. pollinators or plant species with a very wide pollination niche, include new invaders in their set of food plants or pollinators and thereby improve establishment success of the invaders. Reviewing other studies, super generalists seem to be a widespread island phenomenon, i.e. island pollination networks include one or a few species with a very high generalization level compared to co-occurring species. Low density of island species may lead to low interspecific competition, high abundance and ultimately wide niches and super generalization.","author":[{"dropping-particle":"","family":"Olesen","given":"Jens M.","non-dropping-particle":"","parse-names":false,"suffix":""},{"dropping-particle":"","family":"Eskildsen","given":"Louise I.","non-dropping-particle":"","parse-names":false,"suffix":""},{"dropping-particle":"","family":"Venkatasamy","given":"Shadila","non-dropping-particle":"","parse-names":false,"suffix":""}],"container-title":"Diversity and Distributions","id":"ITEM-2","issue":"3","issued":{"date-parts":[["2002"]]},"page":"181-192","title":"Invasion of pollination networks on oceanic islands: Importance of invader complexes and endemic super generalists","type":"article-journal","volume":"8"},"uris":["http://www.mendeley.com/documents/?uuid=5c264605-25b7-4b3d-82f2-60e8fb38ea14"]}],"mendeley":{"formattedCitation":"[66,67]","plainTextFormattedCitation":"[66,67]","previouslyFormattedCitation":"[66,67]"},"properties":{"noteIndex":0},"schema":"https://github.com/citation-style-language/schema/raw/master/csl-citation.json"}</w:instrText>
            </w:r>
            <w:r w:rsidR="00690F24"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[66,67]</w:t>
            </w:r>
            <w:r w:rsidR="00690F24"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p w14:paraId="581D8E28" w14:textId="62792FFA" w:rsidR="002642D9" w:rsidRPr="0071312B" w:rsidRDefault="002642D9" w:rsidP="00D51873">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An alien bird dispersed seeds of native plants, replacing the seed dispersal function of native birds that have become extinct</w:t>
            </w:r>
            <w:r w:rsidR="00AF0E96" w:rsidRPr="0071312B">
              <w:rPr>
                <w:rFonts w:ascii="Helvetica" w:eastAsia="Calibri" w:hAnsi="Helvetica" w:cs="Calibri"/>
                <w:sz w:val="14"/>
                <w:szCs w:val="14"/>
              </w:rPr>
              <w:t xml:space="preserve"> </w:t>
            </w:r>
            <w:r w:rsidR="00690F24"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{"citationItems":[{"id":"ITEM-1","itemData":{"DOI":"10.1007/s11284-008-0543-8","ISSN":"09123814","abstract":"The disruption of plant-animal interactions such as seed dispersal is one of the most critical effects of biological invasions. To understand the role of introduced species in current seed-dispersal systems, we conducted fecal analyses of the most common resident land birds on the Bonin Islands, Japan, and estimated their relative importance as seed-dispersal agents. Two native birds, the brown-eared bulbul and the Bonin Islands white-eye, and the introduced Japanese white-eye were the primary seed dispersers in secondary forest sites. Because the seed species composition in the feces of native and introduced white-eyes was similar, the latter may be replacing the former as a seed-dispersal agent. Introduced plants did not decrease the number of seed-dispersal opportunities for native species through competition for seed dispersers. Because some bird species have already become extinct on the Bonin Islands, their ecological functions may also have been permanently lost; however, the introduced white-eye may be compensating for this loss of function. In addition, new mutualistic relationships involving native and introduced birds and plants have already been established. In order to control introduced species while having the least impact on the native biota, interspecific interactions must be thoroughly understood before initiating control efforts. © The Ecological Society of Japan 2008.","author":[{"dropping-particle":"","family":"Kawakami","given":"Kazuto","non-dropping-particle":"","parse-names":false,"suffix":""},{"dropping-particle":"","family":"Mizusawa","given":"Leiko","non-dropping-particle":"","parse-names":false,"suffix":""},{"dropping-particle":"","family":"Higuchi","given":"Hiroyoshi","non-dropping-particle":"","parse-names":false,"suffix":""}],"container-title":"Ecological Research","id":"ITEM-1","issue":"4","issued":{"date-parts":[["2009"]]},"page":"741-748","title":"Re-established mutualism in a seed-dispersal system consisting of native and introduced birds and plants on the Bonin Islands, Japan","type":"article-journal","volume":"24"},"uris":["http://www.mendeley.com/documents/?uuid=9b6846cc-145c-492c-a307-598b14ec245f"]}],"mendeley":{"formattedCitation":"[42]","plainTextFormattedCitation":"[42]","previouslyFormattedCitation":"[42]"},"properties":{"noteIndex":0},"schema":"https://github.com/citation-style-language/schema/raw/master/csl-citation.json"}</w:instrText>
            </w:r>
            <w:r w:rsidR="00690F24"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[42]</w:t>
            </w:r>
            <w:r w:rsidR="00690F24"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tc>
      </w:tr>
      <w:tr w:rsidR="002642D9" w:rsidRPr="0071312B" w14:paraId="6344853E" w14:textId="77777777" w:rsidTr="00CB0E86">
        <w:trPr>
          <w:trHeight w:val="1425"/>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2FFB551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6. </w:t>
            </w:r>
            <w:proofErr w:type="spellStart"/>
            <w:r w:rsidRPr="0071312B">
              <w:rPr>
                <w:rFonts w:ascii="Helvetica" w:eastAsia="Calibri" w:hAnsi="Helvetica" w:cs="Calibri"/>
                <w:b/>
                <w:sz w:val="14"/>
                <w:szCs w:val="14"/>
              </w:rPr>
              <w:t>Epibiosis</w:t>
            </w:r>
            <w:proofErr w:type="spellEnd"/>
            <w:r w:rsidRPr="0071312B">
              <w:rPr>
                <w:rFonts w:ascii="Helvetica" w:eastAsia="Calibri" w:hAnsi="Helvetica" w:cs="Calibri"/>
                <w:b/>
                <w:sz w:val="14"/>
                <w:szCs w:val="14"/>
              </w:rPr>
              <w:t xml:space="preserve"> or other direct provisioning of habitat</w:t>
            </w:r>
          </w:p>
          <w:p w14:paraId="57FB181C" w14:textId="60616E23"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 xml:space="preserve">The accumulation of individuals of native taxa on the surface of the alien taxon, or other direct provisioning of habitat (e.g. provision of refuge, breeding, nesting, foraging, resting, roosting, overwintering sites) lead to positive impacts for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56D8D295"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6.1 </w:t>
            </w:r>
            <w:proofErr w:type="spellStart"/>
            <w:r w:rsidRPr="0071312B">
              <w:rPr>
                <w:rFonts w:ascii="Helvetica" w:eastAsia="Calibri" w:hAnsi="Helvetica" w:cs="Calibri"/>
                <w:b/>
                <w:sz w:val="14"/>
                <w:szCs w:val="14"/>
              </w:rPr>
              <w:t>Epibiosis</w:t>
            </w:r>
            <w:proofErr w:type="spellEnd"/>
            <w:r w:rsidRPr="0071312B">
              <w:rPr>
                <w:rFonts w:ascii="Helvetica" w:eastAsia="Calibri" w:hAnsi="Helvetica" w:cs="Calibri"/>
                <w:b/>
                <w:sz w:val="14"/>
                <w:szCs w:val="14"/>
              </w:rPr>
              <w:t xml:space="preserve"> or other direct provision of habitat through commensalism</w:t>
            </w:r>
          </w:p>
          <w:p w14:paraId="57138F92" w14:textId="0646D13A"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accumulation of individuals of native taxa on the surface of the alien taxon, or other direct provisions of habitat through commensalism lead to positive impacts for native taxa.  </w:t>
            </w:r>
          </w:p>
        </w:tc>
        <w:tc>
          <w:tcPr>
            <w:tcW w:w="864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1E5C2227" w14:textId="242B1C97"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Reefs created by an alien tubeworm supported a greater biomass of infauna than adjacent sandy areas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{"citationItems":[{"id":"ITEM-1","itemData":{"DOI":"10.1016/j.ecss.2013.12.016","ISSN":"02727714","abstract":"Two of the greatest threats to native biodiversity are the construction of artificial structures in natural environments and the introduction of invasive species. As the development and urbanisation of estuaries continues at an increasing rate worldwide, these environments are being simultaneously affected by these threats. This study quantifies the spread of an invasive reef-building polychaete, Ficopomatus enigmaticus, in a small, highly manipulated urban estuary in South Africa and investigates its role as an ecosystem engineer. Anthropogenic changes to the Zandvlei Estuary, including construction of a rubble weir and canalisation near the estuary mouth, construction of an extensive marina development and hardening of the banks with concrete, have facilitated the expansion of F.enigmaticus. The standing stock of F.enigmaticus increased from 13.69t, as measured in 1986, to 50.03t in 2012, due both to increase in the total area colonised and standing stock per m2. Since F.enigmaticus reefs support a greater biomass of infauna than adjacent sandy areas, total invertebrate biomass in the estuary is estimated to have increased from less than 0.30t in 1942, to over 56.80t in 2012, due mainly to hardening of banks in parts of the main estuary with concrete and construction of a marina system. A positive correlation between reef mass and infaunal biomass, density and diversity was also found. © 2014 Elsevier Ltd.","author":[{"dropping-particle":"","family":"McQuaid","given":"K. A.","non-dropping-particle":"","parse-names":false,"suffix":""},{"dropping-particle":"","family":"Griffiths","given":"C. L.","non-dropping-particle":"","parse-names":false,"suffix":""}],"container-title":"Estuarine, Coastal and Shelf Science","id":"ITEM-1","issued":{"date-parts":[["2014"]]},"page":"101-106","title":"Alien reef-building polychaete drives long-term changes in invertebrate biomass and diversity in a small, urban estuary","type":"article-journal","volume":"138"},"uris":["http://www.mendeley.com/documents/?uuid=8e8b339b-1a7b-4e6e-b839-2252219a7293"]}],"mendeley":{"formattedCitation":"[68]","plainTextFormattedCitation":"[68]","previouslyFormattedCitation":"[68]"},"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[68]</w:t>
            </w:r>
            <w:r w:rsidR="00E97DEE" w:rsidRPr="0071312B">
              <w:rPr>
                <w:rFonts w:ascii="Helvetica" w:eastAsia="Calibri" w:hAnsi="Helvetica" w:cs="Calibri"/>
                <w:sz w:val="14"/>
                <w:szCs w:val="14"/>
              </w:rPr>
              <w:fldChar w:fldCharType="end"/>
            </w:r>
            <w:r w:rsidR="00E97DEE" w:rsidRPr="0071312B">
              <w:rPr>
                <w:rFonts w:ascii="Helvetica" w:eastAsia="Calibri" w:hAnsi="Helvetica" w:cs="Calibri"/>
                <w:sz w:val="14"/>
                <w:szCs w:val="14"/>
              </w:rPr>
              <w:t>.</w:t>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6F670966" w14:textId="050C5222"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forb increased hunting success and abundance of native spiders by providing foraging habitats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{"citationItems":[{"id":"ITEM-1","itemData":{"DOI":"10.1007/s11829-016-9455-7","ISSN":"18728847","abstract":"Invasions of alien species are a great threat to biodiversity and native species communities. There are many examples in the literature on how the invasive plants affect the natural environment. Beside reports on negative effects of these invasions, there are also several studies indicating a positive impact of the invaders. Canadian goldenrod (Solidago canadensis) is one of the most invasive plant species all over Europe. Earlier studies showed that the goldenrod affects natural plant communities and has a negative impact on many animals, both vertebrates and arthropods. However, all the studies were conducted during goldenrod flowering. In contrast, this study has tested the novel hypothesis that Canadian goldenrod has a positive effect on native spider hunting success and increases spider abundance in farmland outside the growing season. Observations were made during spring on 13 meadows: 7 invaded and 6 non-invaded by goldenrod. All tall plants from experimental plots (1 m2 each) were examined for the presence of spiders, their nets and prey. Prey items were counted only in spider webs. The results support the hypothesis that S. canadensis is a favourable foraging habitat for spiders: 14.6 spiders/m2 on invaded plots versus 2.2 on non-invaded ones. Many spiders of the families Theridiidae and Araneidae were found on goldenrod plants, but on native plants only the Araneidae were found. Moreover, on invaded plots, much more prey items/m2 were present in spiders webs than on non-invaded plots (155.3 vs. 13.8). The study is a rare example of a positive influence of invasive plants on the native arthropod community. This is also a novel approach that shows the importance of dry goldenrod stems in invaded ecosystems.","author":[{"dropping-particle":"","family":"Dudek","given":"Krzysztof","non-dropping-particle":"","parse-names":false,"suffix":""},{"dropping-particle":"","family":"Michlewicz","given":"Michał","non-dropping-particle":"","parse-names":false,"suffix":""},{"dropping-particle":"","family":"Dudek","given":"Monika","non-dropping-particle":"","parse-names":false,"suffix":""},{"dropping-particle":"","family":"Tryjanowski","given":"Piotr","non-dropping-particle":"","parse-names":false,"suffix":""}],"container-title":"Arthropod-Plant Interactions","id":"ITEM-1","issue":"5","issued":{"date-parts":[["2016"]]},"page":"377-381","publisher":"Springer Netherlands","title":"Invasive Canadian goldenrod (Solidago canadensis L.) as a preferred foraging habitat for spiders","type":"article-journal","volume":"10"},"uris":["http://www.mendeley.com/documents/?uuid=57f5181d-6c3f-49f6-9b9f-86726af5d066"]},{"id":"ITEM-2","itemData":{"DOI":"10.1007/s10530-020-02452-w","ISBN":"0123456789","ISSN":"1387-3547","abstract":" Plant invasions can have major impacts on ecosystems and influence global species diversity. In Central Europe, Himalayan balsam ( Impatiens glandulifera ) and American goldenrods ( Solidago canadensis and S. gigantea ) are important invaders often establishing dense and homogeneous stands, especially in urban and other disturbed habitats. We investigated their impacts on plant-dwelling spiders (abundance, family structure, guild structure) and potential spider prey items during flowering season within an urbanized landscape using a paired design comparing invaded and native reference vegetation plots. In general, flowering American goldenrods and Himalayan balsam had no significant impacts on the spider family composition. Invasion of American goldenrods further had no effect on total spider abundance and potential prey item abundance. In contrast, goldenrods showed a significantly increased crab spider (Thomisidae) abundance while being less inhabited by web builders. Himalayan balsam negatively influenced free hunters and running crab spider (Philodromidae) abundance, while we found no effects on other groups and total spider abundance. For Himalayan balsam, potential prey item abundance was higher than in native vegetation stands. Notwithstanding that our results only represent a snapshot of the system, they suggest that large-scale removal of urban goldenrod stands during flowering season might negatively influence local spider abundance, especially of crab spiders. Management efforts should therefore be accompanied by compensation measures to avoid disruptive effects on local plant-dwelling spider communities. ","author":[{"dropping-particle":"","family":"Bauer","given":"Tobias","non-dropping-particle":"","parse-names":false,"suffix":""},{"dropping-particle":"","family":"Bäte","given":"Daria Alison","non-dropping-particle":"","parse-names":false,"suffix":""},{"dropping-particle":"","family":"Kempfer","given":"Fabian","non-dropping-particle":"","parse-names":false,"suffix":""},{"dropping-particle":"","family":"Schirmel","given":"Jens","non-dropping-particle":"","parse-names":false,"suffix":""}],"container-title":"Biological Invasions","id":"ITEM-2","issued":{"date-parts":[["2021"]]},"title":"Differing impacts of two major plant invaders on urban plant-dwelling spiders (Araneae) during flowering season","type":"article-journal","volume":"0123456789"},"uris":["http://www.mendeley.com/documents/?uuid=4798789f-eda5-43f9-86ce-230fe62ce5d3"]}],"mendeley":{"formattedCitation":"[69,70]","plainTextFormattedCitation":"[69,70]","previouslyFormattedCitation":"[69,70]"},"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[69,70]</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0152EABB" w14:textId="66D3DF58" w:rsidR="00972C0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green alga provided a new three-dimensional micro-habitat for a native mussel on breakwaters, thus increasing the abundance of the </w:t>
            </w:r>
            <w:r w:rsidR="0051110D" w:rsidRPr="0071312B">
              <w:rPr>
                <w:rFonts w:ascii="Helvetica" w:eastAsia="Calibri" w:hAnsi="Helvetica" w:cs="Calibri"/>
                <w:sz w:val="14"/>
                <w:szCs w:val="14"/>
              </w:rPr>
              <w:t xml:space="preserve">mussel </w:t>
            </w:r>
            <w:r w:rsidR="005111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{"citationItems":[{"id":"ITEM-1","itemData":{"DOI":"10.1007/s00227-005-0181-4","ISBN":"0022700501","ISSN":"00253162","abstract":"The green macroalga, Codium fragile ssp. tomentosoides, is an important component of sheltered low-shore assemblages on breakwaters along sandy shores in the northern Adriatic Sea. Macroscopic thalli of C. fragile are not perennial, but develop from propagules and/or undifferentiated forms in early spring, when the dominant native space-occupier, the mussel Mytilus galloprovincialis, recruits. By mid-summer, rapid growth of C. fragile leads to the formation of a dense canopy. We investigated the effects of juvenile and adult thalli of C. fragile on recruitment, survival and growth of mussels. Two experiments tested the hypotheses: (1) that recruitment of mussels is greater within patches of juvenile thalli (primordia) of C. fragile than on adjacent bare surfaces; (2) that the presence of a canopy of C. fragile affects the survival and growth of mussel recruits. The number of recruits of mussels was significantly larger within clumps of primordia of C. fragile than on bare surfaces. The removal of the canopy of C. fragile affected negatively the density of mussels after 2 months from the start of the experiment, but there were no effects on the mean size of individuals, nor on the size-frequency distribution. The same trend persisted after 4 months from the start of the experiment. These results show that re-colonisation of space by mussels is enhanced by C. fragile. Given that mussels, in turn, have the potential to reduce recruitment rates of C. fragile, quick recovery of mussel beds after disturbances could be crucial for controlling the abundance of this alga on breakwaters. Results also suggest that the effects of introduced species on native assemblages can be explained only through studies encompassing different life-stages of interacting organisms. © Springer-Verlag 2005.","author":[{"dropping-particle":"","family":"Bulleri","given":"F.","non-dropping-particle":"","parse-names":false,"suffix":""},{"dropping-particle":"","family":"Airoldi","given":"L.","non-dropping-particle":"","parse-names":false,"suffix":""},{"dropping-particle":"","family":"Branca","given":"G. M.","non-dropping-particle":"","parse-names":false,"suffix":""},{"dropping-particle":"","family":"Abbiati","given":"M.","non-dropping-particle":"","parse-names":false,"suffix":""}],"container-title":"Marine Biology","id":"ITEM-1","issue":"6","issued":{"date-parts":[["2006"]]},"page":"1213-1220","title":"Positive effects of the introduced green alga, Codium fragile ssp. tomentosoides, on recruitment and survival of mussels","type":"article-journal","volume":"148"},"uris":["http://www.mendeley.com/documents/?uuid=23f955bb-491f-49f8-b229-75bb398cccc5"]}],"mendeley":{"formattedCitation":"[71]","plainTextFormattedCitation":"[71]","previouslyFormattedCitation":"[71]"},"properties":{"noteIndex":0},"schema":"https://github.com/citation-style-language/schema/raw/master/csl-citation.json"}</w:instrText>
            </w:r>
            <w:r w:rsidR="0051110D" w:rsidRPr="0071312B">
              <w:rPr>
                <w:rFonts w:ascii="Helvetica" w:eastAsia="Calibri" w:hAnsi="Helvetica" w:cs="Calibri"/>
                <w:sz w:val="14"/>
                <w:szCs w:val="14"/>
              </w:rPr>
              <w:fldChar w:fldCharType="separate"/>
            </w:r>
            <w:r w:rsidR="0051110D" w:rsidRPr="00ED175A">
              <w:rPr>
                <w:rFonts w:ascii="Helvetica" w:eastAsia="Calibri" w:hAnsi="Helvetica" w:cs="Calibri"/>
                <w:noProof/>
                <w:sz w:val="14"/>
                <w:szCs w:val="14"/>
              </w:rPr>
              <w:t>[71]</w:t>
            </w:r>
            <w:r w:rsidR="0051110D" w:rsidRPr="0071312B">
              <w:rPr>
                <w:rFonts w:ascii="Helvetica" w:eastAsia="Calibri" w:hAnsi="Helvetica" w:cs="Calibri"/>
                <w:sz w:val="14"/>
                <w:szCs w:val="14"/>
              </w:rPr>
              <w:fldChar w:fldCharType="end"/>
            </w:r>
            <w:r w:rsidR="0051110D" w:rsidRPr="0071312B">
              <w:rPr>
                <w:rFonts w:ascii="Helvetica" w:eastAsia="Calibri" w:hAnsi="Helvetica" w:cs="Calibri"/>
                <w:sz w:val="14"/>
                <w:szCs w:val="14"/>
              </w:rPr>
              <w:t xml:space="preserve">. </w:t>
            </w:r>
            <w:r w:rsidR="0051110D" w:rsidRPr="0071312B">
              <w:rPr>
                <w:rFonts w:ascii="Helvetica" w:eastAsia="Calibri" w:hAnsi="Helvetica" w:cs="Calibri"/>
                <w:b/>
                <w:sz w:val="14"/>
                <w:szCs w:val="14"/>
              </w:rPr>
              <w:t>MO+</w:t>
            </w:r>
          </w:p>
          <w:p w14:paraId="10DB3367" w14:textId="171E0A50"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brown alga provided a new substrate for native epiphytic algae, thus increasing their abundance</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{"citationItems":[{"id":"ITEM-1","itemData":{"DOI":"10.1111/j.1529-8817.2005.00122.x","ISSN":"00223646","abstract":"The macroalgal assemblages at the low intertidal zone were studied at three localities on the north coast of Spain between 1977 and 2002. Two of these localities were invaded at the end of the 1980s by the brown seaweed Sargassum muticum (Yendo) Fensholt (Phaeophyta, Sargassaceae), whereas the third locality remained free of the invader. In 2002, distinct algal assemblages were noticed in invaded and noninvaded localities. No major changes were detected in the noninvaded locality. Apart from the obvious presence of S. muticum, the changes observed in the invaded localities included a significant reduction in abundance of the previous dominant species (the red alga Gelidium spinosum (S. G. Gmelin) P. C. Silva) as well as an increased number of species and diversity, increased primary productivity, and variations in the seasonal abundance patterns of some species. We speculate that the arrival of S. muticum had a negative effect on the dominant native G. spinosum, probably related to competition for light. This resulted in indirect positive effects on other species of the assemblage (such as Bifurcaria bifurcata R. Ross). Other small epiphytic opportunistic species might also have been benefited from the presence of S. muticum, because the invader has a rich associated epiphytic assemblage. © 2005 Phycological Society of America.","author":[{"dropping-particle":"","family":"Sánchez","given":"Íñigo","non-dropping-particle":"","parse-names":false,"suffix":""},{"dropping-particle":"","family":"Fernández","given":"Consolación","non-dropping-particle":"","parse-names":false,"suffix":""},{"dropping-particle":"","family":"Arrontes","given":"Julio","non-dropping-particle":"","parse-names":false,"suffix":""}],"container-title":"Journal of Phycology","id":"ITEM-1","issue":"5","issued":{"date-parts":[["2005"]]},"page":"942-949","title":"Long-term changes in the structure of intertidal assemblages after invasion by Sargassum muticum (Phaeophyta)","type":"article-journal","volume":"41"},"uris":["http://www.mendeley.com/documents/?uuid=893f5509-d524-4e05-b112-d3802312d6f4"]}],"mendeley":{"formattedCitation":"[72]","plainTextFormattedCitation":"[72]","previouslyFormattedCitation":"[72]"},"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[72]</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w:t>
            </w:r>
            <w:r w:rsidRPr="0071312B">
              <w:rPr>
                <w:rFonts w:ascii="Helvetica" w:eastAsia="Calibri" w:hAnsi="Helvetica" w:cs="Calibri"/>
                <w:b/>
                <w:sz w:val="14"/>
                <w:szCs w:val="14"/>
              </w:rPr>
              <w:t xml:space="preserve"> MO+</w:t>
            </w:r>
          </w:p>
          <w:p w14:paraId="444FA39A" w14:textId="03171839"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bivalve increased the abundance of a native mayfly by providing hard surfaces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{"citationItems":[{"id":"ITEM-1","itemData":{"DOI":"10.1899/07-017R.1","ISSN":"08873593","abstract":"The Asian clam Corbicula has become established worldwide in a wide range of freshwater ecosystems. Corbicula fluminea invaded Lake Constance (Central Europe) between 2000 and 2002 and has reached densities up to 3520 individuals &gt;5 mm in length per square meter in sandy areas. However, the effect of this species on other benthic invertebrates remains unclear. Here, we show that ecosystem engineering via shell production by C. fluminea in Lake Constance considerably increases availability of hard surfaces in primarily soft-bottomed habitats. We studied effects of C. fluminea on littoral communities of sandy habitats using boxes containing bare sand, sand with C. fluminea shells (2000/m2), and sand with live clams (1000/m2). After 2 mo of exposure, the overall benthic community did not differ among treatments, but density of the mayfly Caenis spp. increased in boxes containing shells compared to the boxes containing sand or sand with live clams (analysis of variance [ANOVA], p &lt; 0.0001). The density of shells greatly increased after mass mortality of C. fluminea populations. Our results indicate that shells can provide valuable hard surfaces for species that prefer structured habitats, especially in unstructured soft-bottomed habitats. In addition, density of juvenile C. fluminea was lower in boxes containing live adult clams than in boxes containing sand or sand and shells (ANOVA, p = 0.0048), possibly because of a chemical cue that might hinder settlement of juveniles in areas with high intraspecific concurrence. © 2007 by The North American Benthological Society.","author":[{"dropping-particle":"","family":"Werner","given":"Stefan","non-dropping-particle":"","parse-names":false,"suffix":""},{"dropping-particle":"","family":"Rothhaupt","given":"Karl Otto","non-dropping-particle":"","parse-names":false,"suffix":""}],"container-title":"Journal of the North American Benthological Society","id":"ITEM-1","issue":"4","issued":{"date-parts":[["2007"]]},"page":"673-680","title":"Effects of the invasive bivalve Corbicula fluminea on settling juveniles and other benthic taxa","type":"article-journal","volume":"26"},"uris":["http://www.mendeley.com/documents/?uuid=56ab8cdd-0034-4040-a3da-8cb89a9b8ca6"]}],"mendeley":{"formattedCitation":"[73]","plainTextFormattedCitation":"[73]","previouslyFormattedCitation":"[73]"},"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[73]</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3E4412BA"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oyster reintroduced lost structural complexity by directly creating biogenic reefs, thus increasing abundance of native reef-</w:t>
            </w:r>
          </w:p>
          <w:p w14:paraId="548F43DC" w14:textId="4931C0C0"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associated sessile suspension feeders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{"citationItems":[{"id":"ITEM-1","itemData":{"DOI":"10.1016/j.jembe.2008.05.015","ISSN":"00220981","abstract":"Blue mussel (Mytilus edulis) beds in the intertidal Wadden Sea (coastal North Sea) have been replaced by introduced Pacific oysters (Crassostrea gigas). To test the effects of these habitat-generating suspension feeders on associated macrozoobenthos, a field experiment was designed. Circular plots ('rings') were composed either of oysters, mussels, both together or none at all. These four treatments were arranged in June 2006 in 5 blocks along low tide line. Rings enclose 3 m2 of bare muddy sand surrounded by a 1-m-wide belt (10 m2) of the densely packed epibenthic suspension feeders. Sediment, infauna, mobile epifauna and settling sessile epifauna were sampled. Epibenthic suspension feeders caused an accumulation of fine particles and organic content in the sediment. This was particularly true for mixed treatments indicating interactive effects of both bivalves on sediment characteristics. Mussels caused finer sediment grain-size composition compared to bare sediment. This did not occur among oysters but both bivalves increased organic content. The presence of mussels and oysters increased the abundance of infaunal and epibenthic mobile species differently. The polychaete Lanice conchilega was more abundant on oyster rings and the oligochaete Tubificoides benedeni on mussel rings. Densities of juvenile shore crabs Carcinus maenas and young periwinkles Littorina littorea (&lt; 10 mm shell height) were higher on mussel rings; while abundance of L. littorea ≥ 10 mm shell height was higher on oyster rings. Juveniles of the barnacle Elminius modestus and of mussels showed no preference while oyster spat preferentially settled on conspecifics. We conclude that a shift in dominance from mussels to oysters alters habitat structures which entail differential abundances of associated organisms. This exchange of suspension feeder species is not neutral to community structure because resident mussels and alien oysters function differently as ecosystem engineers. © 2008 Elsevier B.V. All rights reserved.","author":[{"dropping-particle":"","family":"Kochmann","given":"Judith","non-dropping-particle":"","parse-names":false,"suffix":""},{"dropping-particle":"","family":"Buschbaum","given":"Christian","non-dropping-particle":"","parse-names":false,"suffix":""},{"dropping-particle":"","family":"Volkenborn","given":"Nils","non-dropping-particle":"","parse-names":false,"suffix":""},{"dropping-particle":"","family":"Reise","given":"Karsten","non-dropping-particle":"","parse-names":false,"suffix":""}],"container-title":"Journal of Experimental Marine Biology and Ecology","id":"ITEM-1","issue":"1","issued":{"date-parts":[["2008"]]},"page":"1-10","title":"Shift from native mussels to alien oysters: Differential effects of ecosystem engineers","type":"article-journal","volume":"364"},"uris":["http://www.mendeley.com/documents/?uuid=d660f683-1ac0-45c9-8e11-19653aecc45d"]},{"id":"ITEM-2","itemData":{"DOI":"10.1007/s10530-009-9425-4","ISSN":"13873547","abstract":"Since 1998 the non-indigenous Pacific oyster Crassostrea gigas (Thunberg 1793) has been invading the Wadden Sea of Lower Saxony, southern German Bight. C. gigas settles predominantly on intertidal Mytilus-beds (M. edulis L.) and subsequently create rigid reef-like structures. Both bivalve species are ecosystem engineers in sedimentary tidal flats. They provide hard substrate for sessile species, mobile organisms find refuge within the habitat matrix of dense suspension feeders, and biodeposits enrich the sediments with organic matter. The transformation of Mytilus-beds into Crassostrea-reefs gives rise to the question whether the invader may affect the native community. We investigated two parts of a changing bivalve bed in the backbarrier area of the island of Juist in March 2005. One part was still dominated by M. edulis whereas the other part was already densely colonized by C. gigas. Crassostrea-reefs compensate for the conceivable loss of Mytilus-beds in the intertidal of the Wadden Sea by replacing the ecological function of M. edulis. There was no indication of a suppression of indigenous species. This even applied to M. edulis, which persisted at the site invaded by C. gigas. The associated macrofaunal community showed increased species richness, abundance, biomass, and diversity in the Crassostrea-reef. The latter particularly favored sessile species like anthozoans, hydrozoans, and barnacles. Higher abundance and biomass for vagile epizoic species like the shore crab Carcinus maenas and the periwinkle Littorina littorea also occurred among oysters. Abundance of deposit feeding oligochaetes was enhanced by oysters as well. More opportunistic, facultative filter-feeding polychaetes occurred in the Crassostrea-reef. © Springer Science+Business Media B.V. 2009.","author":[{"dropping-particle":"","family":"Markert","given":"Alexandra","non-dropping-particle":"","parse-names":false,"suffix":""},{"dropping-particle":"","family":"Wehrmann","given":"Achim","non-dropping-particle":"","parse-names":false,"suffix":""},{"dropping-particle":"","family":"Kröncke","given":"Ingrid","non-dropping-particle":"","parse-names":false,"suffix":""}],"container-title":"Biological Invasions","id":"ITEM-2","issue":"1","issued":{"date-parts":[["2010"]]},"page":"15-32","title":"Recently established Crassostrea-reefs versus native Mytilus-beds: Differences in ecosystem engineering affects the macrofaunal communities (Wadden Sea of Lower Saxony, southern German Bight)","type":"article-journal","volume":"12"},"uris":["http://www.mendeley.com/documents/?uuid=bb4c6cea-11f7-4c63-a84f-ad6af6a5dc7a"]},{"id":"ITEM-3","itemData":{"DOI":"10.1016/j.seares.2010.02.004","ISSN":"13851101","abstract":"Since the 1960's, the Pacific oyster Crassostrea gigas has been introduced for mariculture at several locations within NW Europe. The oyster established itself everywhere and expanded rapidly throughout the receiving ecosystems, forming extensive and dense reef structures. It became clear that the Pacific oyster induced major changes in NW European estuaries. This paper reviews the causes of the Pacific oyster's remarkably successful establishment and spread in The Netherlands and neighbouring countries, and includes a comprehensive review of consequences for the receiving communities.Ecosystem engineering by C. gigas and a relative lack of natural enemies in receiving ecosystems are identified as the most important characteristics facilitating the invader's successful establishment and expansion. The Pacific oyster's large filtration capacity and eco-engineering characteristics induced many changes in receiving ecosystems. Different estuaries are affected differently; in the Dutch Oosterschelde estuary expanding stocks saturate the carrying capacity whereas in the Wadden Sea no such problems exist. In general, the Pacific oyster seems to fit well within continental NW European estuarine ecosystems and there is no evidence that the invader outcompetes native bivalves. C. gigas induces changes in plankton composition, habitat heterogeneity and biodiversity, carrying capacity, food webs and parasite life cycles.The case of the Pacific oyster in NW European estuaries is only one example in an increasing series of biological invasions mediated by human activities. This case-study will contribute to further elucidating general mechanisms in marine invasions; invasions that sometimes appear a threat, but can also contribute to ecological complexity. © 2010 Elsevier B.V.","author":[{"dropping-particle":"","family":"Troost","given":"Karin","non-dropping-particle":"","parse-names":false,"suffix":""}],"container-title":"Journal of Sea Research","id":"ITEM-3","issue":"3","issued":{"date-parts":[["2010"]]},"page":"145-165","publisher":"Elsevier B.V.","title":"Causes and effects of a highly successful marine invasion: Case-study of the introduced Pacific oyster Crassostrea gigas in continental NW European estuaries","type":"article-journal","volume":"64"},"uris":["http://www.mendeley.com/documents/?uuid=f769dfda-7585-4701-9895-fbdb4816b2c6"]}],"mendeley":{"formattedCitation":"[74–76]","plainTextFormattedCitation":"[74–76]","previouslyFormattedCitation":"[74–76]"},"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[74–76]</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172B240B" w14:textId="5E1C17E4"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mussel increased the abundance of a native sea slug by providing desiccation refuge</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{"citationItems":[{"id":"ITEM-1","itemData":{"DOI":"10.1007/s10530-014-0837-4","ISBN":"1053001408374","ISSN":"15731464","abstract":"Worldwide, marine rocky shores are being modified by alien species, but their successive impacts are rarely recorded. We documented sequential invasions of Marcus Island on the west coast of South Africa by comparing communities from 1980 (pre-invasion), 2001 (after invasion by the mussel Mytilus galloprovincialis) and 2012 (following invasions by another mussel, Semimytilus algosus, and the barnacle Balanus glandula). Their influence on habitat complexity was measured with a novel technique enabling retrospective calculation of historical complexity. In 1980, habitat complexity, invertebrate abundance and species richness decreased from the low-shore to the high-shore, but homogenised in 2001 after M. galloprovincialis elevated habitat complexity across most of the shore. In 2012, these variables returned to pre-invasion patterns, after M. galloprovincialis declined in the high-shore and was replaced there by B. glandula. With the first mussel invasion, several indigenous species extended up the intertidal, but retreated once M. galloprovincialis receded. Community composition differed significantly among nearly all years and zones, irrespective of whether the alien species were included in the analyses or not. Some once-dominant native species were negatively affected by the invasions: one indigenous mussel, Choromytilus meridionalis, disappeared by 2012, and another, Aulacomya atra, declined. The abundance of recruits of the limpet Scutellastra granularis rose and fell with the arrival and recession of M. galloprovincialis, but adults were adversely affected. Changes to habitat complexity induced by sequential invasions supported hypothesised changes in invertebrate abundance and species richness, but could not alone predict changes in community composition, which were also influenced by zonation.","author":[{"dropping-particle":"","family":"Sadchatheeswaran","given":"Saachi","non-dropping-particle":"","parse-names":false,"suffix":""},{"dropping-particle":"","family":"Branch","given":"George M.","non-dropping-particle":"","parse-names":false,"suffix":""},{"dropping-particle":"","family":"Robinson","given":"Tamara B.","non-dropping-particle":"","parse-names":false,"suffix":""}],"container-title":"Biological Invasions","id":"ITEM-1","issue":"6","issued":{"date-parts":[["2015"]]},"page":"1799-1816","publisher":"Springer International Publishing","title":"Changes in habitat complexity resulting from sequential invasions of a rocky shore: implications for community structure","type":"article-journal","volume":"17"},"uris":["http://www.mendeley.com/documents/?uuid=72531664-20ab-4a77-800d-62c24c81acd5"]}],"mendeley":{"formattedCitation":"[77]","plainTextFormattedCitation":"[77]","previouslyFormattedCitation":"[77]"},"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[77]</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6D127AA8" w14:textId="63BC90C4"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plant increased the abundance of certain native spiders in dune habitats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{"citationItems":[{"id":"ITEM-1","itemData":{"DOI":"10.1007/s10530-017-1555-5","ISSN":"15731464","abstract":"Understanding the impacts caused by invasive plants on higher trophic levels is fundamental to predict future changes to native communities. Invasive plants like Acacia longifolia can change habitat structure and thereby alter the taxonomic and functional diversity and composition of predator communities. This work aims to evaluate the effect of this invasive plant species on spider assemblages, at both taxonomic and functional levels, in grey dunes. Spiders were sampled in six native and six invaded sites, in northwestern Portugal. Individuals were identified to species level and their functional features were quantified. Generalized Linear Models (GLM) were used to compare differences of species richness, abundance, functional diversity (FDQ) and trait proportions between native and invaded dunes. We also assessed the relative contribution of replacement and richness differences to overall taxonomic and functional dissimilarity between native and invaded dunes. GLMs showed that there was no change in species richness between dune types, but there was a significant increase in FDQ in invaded dunes. Significant shifts in the proportion of trait categories were observed. Native dunes favoured ambush hunters and myrmecophagous species. On the contrary, invaded dunes favoured species that inhabit leaf litter, web builders and crustaceophagous species. The proportion of diurnal species was higher in native dunes, contrary to invaded dunes, where both diurnal and nocturnal species dominated. Taxonomic and functional dissimilarity was mainly determined by the replacement, not the net loss, of species and traits. These results showed that functionally different spider species were favoured by the invasion of Acacia longifolia. The invasion of Acacia longifolia certainly attenuated the extreme habitat conditions normally found in grey dunes, allowing the immigration of more generalist species from neighbouring habitat types into invaded dunes. Thus, it can be concluded that there was no homogenization, taxonomic or functional, but changes in the composition of spider assemblages and the replacement of functions after dune invasion.","author":[{"dropping-particle":"","family":"Gomes","given":"Marisa","non-dropping-particle":"","parse-names":false,"suffix":""},{"dropping-particle":"","family":"Carvalho","given":"José Carlos","non-dropping-particle":"","parse-names":false,"suffix":""},{"dropping-particle":"","family":"Gomes","given":"Pedro","non-dropping-particle":"","parse-names":false,"suffix":""}],"container-title":"Biological Invasions","id":"ITEM-1","issue":"2","issued":{"date-parts":[["2018"]]},"page":"533-545","title":"Invasive plants induce the taxonomic and functional replacement of dune spiders","type":"article-journal","volume":"20"},"uris":["http://www.mendeley.com/documents/?uuid=47b6b6f8-29a4-4894-ad52-dfb8e3213a39"]}],"mendeley":{"formattedCitation":"[78]","plainTextFormattedCitation":"[78]","previouslyFormattedCitation":"[78]"},"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[78]</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r w:rsidRPr="0071312B">
              <w:rPr>
                <w:rFonts w:ascii="Helvetica" w:eastAsia="Calibri" w:hAnsi="Helvetica" w:cs="Calibri"/>
                <w:sz w:val="14"/>
                <w:szCs w:val="14"/>
              </w:rPr>
              <w:t xml:space="preserve"> </w:t>
            </w:r>
          </w:p>
          <w:p w14:paraId="78F875DD"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The removal of an alien plant decreased the abundance of a native spider that used the litter produced by the alien plant as a highly </w:t>
            </w:r>
          </w:p>
          <w:p w14:paraId="6ECEA2C8" w14:textId="42614211" w:rsidR="002642D9" w:rsidRPr="00E54528" w:rsidRDefault="002642D9" w:rsidP="00E82043">
            <w:pPr>
              <w:spacing w:after="0" w:line="240" w:lineRule="auto"/>
              <w:ind w:left="566" w:right="140" w:hanging="360"/>
              <w:rPr>
                <w:rFonts w:ascii="Helvetica" w:eastAsia="Calibri" w:hAnsi="Helvetica" w:cs="Calibri"/>
                <w:b/>
                <w:sz w:val="14"/>
                <w:szCs w:val="14"/>
                <w:lang w:val="fr-CH"/>
              </w:rPr>
            </w:pPr>
            <w:proofErr w:type="spellStart"/>
            <w:r w:rsidRPr="00E54528">
              <w:rPr>
                <w:rFonts w:ascii="Helvetica" w:eastAsia="Calibri" w:hAnsi="Helvetica" w:cs="Calibri"/>
                <w:sz w:val="14"/>
                <w:szCs w:val="14"/>
                <w:lang w:val="fr-CH"/>
              </w:rPr>
              <w:t>suitable</w:t>
            </w:r>
            <w:proofErr w:type="spellEnd"/>
            <w:r w:rsidRPr="00E54528">
              <w:rPr>
                <w:rFonts w:ascii="Helvetica" w:eastAsia="Calibri" w:hAnsi="Helvetica" w:cs="Calibri"/>
                <w:sz w:val="14"/>
                <w:szCs w:val="14"/>
                <w:lang w:val="fr-CH"/>
              </w:rPr>
              <w:t xml:space="preserve"> habitat</w:t>
            </w:r>
            <w:r w:rsidR="00AF0E96" w:rsidRPr="00E54528">
              <w:rPr>
                <w:rFonts w:ascii="Helvetica" w:eastAsia="Calibri" w:hAnsi="Helvetica" w:cs="Calibri"/>
                <w:sz w:val="14"/>
                <w:szCs w:val="14"/>
                <w:lang w:val="fr-CH"/>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lang w:val="fr-CH"/>
              </w:rPr>
              <w:instrText>ADDIN CSL_CITATION {"citationItems":[{"id":"ITEM-1","itemData":{"DOI":"10.1007/s10531-020-02102-6","ISBN":"0123456789","ISSN":"15729710","abstract":"Mediterranean island biodiversity is threatened by invasive plants, especially by Carpobrotus species. Invasive plant control is a major management tool for the restoration of invaded areas, but the effect of Carpobrotus removal on arthropods is poorly understood. In this study, we evaluate how spider assemblages are influenced by Carpobrotus removal on a Mediterranean island. A Carpobrotus patch was manually uprooted, followed by litter removal between November 2011 and February 2012. A nearby site with native matorral vegetation and no management was also studied. Spider communities were sampled using pitfall traps two years before removal (2010–2011), and then every two years after, between 2013 and 2019. Vegetation at the Carpobrotus site changed from a dense mat of Carpobrotus to a diverse halophilous grassland with some chamaephytes, while it remained stable in the matorral. Spider species richness increased significantly after removal and significant changes in assemblage composition were observed between pre- and post-removal years with a high turnover rate, while spider assemblages remained relatively stable in the matorral. Litter-dwelling spiders with trap strategies like Oecobius navus were the most reduced by Carpobrotus removal, while foliage-dwelling spiders which forage on plants like Xysticus benefited the most, likely due to vegetation opening and diversification of microhabitats. The increase in bare ground cover favoured Aelurillus v-insignatus, Nomisia celerima and Zodarion elegans, which are characterized by an affinity for dry sunny environments. Invasive Carpobrotus removal induced a rapid change (7 years) in spider assemblages as well as an enrichment in taxonomic and functional diversities.","author":[{"dropping-particle":"","family":"Braschi","given":"Julie","non-dropping-particle":"","parse-names":false,"suffix":""},{"dropping-particle":"","family":"Hélard","given":"Ophélie","non-dropping-particle":"","parse-names":false,"suffix":""},{"dropping-particle":"","family":"Mazzia","given":"Christophe","non-dropping-particle":"","parse-names":false,"suffix":""},{"dropping-particle":"","family":"Oger","given":"Pierre","non-dropping-particle":"","parse-names":false,"suffix":""},{"dropping-particle":"","family":"Ponel","given":"Philippe","non-dropping-particle":"","parse-names":false,"suffix":""},{"dropping-particle":"","family":"Buisson","given":"Elise","non-dropping-particle":"","parse-names":false,"suffix":""}],"container-title":"Biodiversity and Conservation","id":"ITEM-1","issue":"2","issued":{"date-parts":[["2021"]]},"page":"497-518","publisher":"Springer Netherlands","title":"Impacts of the removal of invasive Carpobrotus on spider assemblage dynamics","type":"article-journal","volume":"30"},"uris":["http://www.mendeley.com/documents/?uuid=cd47a082-ee24-429c-b12a-3fe9f8f70ff2"]}],"mendeley":{"formattedCitation":"[79]","plainTextFormattedCitation":"[79]","previouslyFormattedCitation":"[79]"},"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54528">
              <w:rPr>
                <w:rFonts w:ascii="Helvetica" w:eastAsia="Calibri" w:hAnsi="Helvetica" w:cs="Calibri"/>
                <w:noProof/>
                <w:sz w:val="14"/>
                <w:szCs w:val="14"/>
                <w:lang w:val="fr-CH"/>
              </w:rPr>
              <w:t>[79]</w:t>
            </w:r>
            <w:r w:rsidR="00E97DEE" w:rsidRPr="0071312B">
              <w:rPr>
                <w:rFonts w:ascii="Helvetica" w:eastAsia="Calibri" w:hAnsi="Helvetica" w:cs="Calibri"/>
                <w:sz w:val="14"/>
                <w:szCs w:val="14"/>
              </w:rPr>
              <w:fldChar w:fldCharType="end"/>
            </w:r>
            <w:r w:rsidRPr="00E54528">
              <w:rPr>
                <w:rFonts w:ascii="Helvetica" w:eastAsia="Calibri" w:hAnsi="Helvetica" w:cs="Calibri"/>
                <w:sz w:val="14"/>
                <w:szCs w:val="14"/>
                <w:lang w:val="fr-CH"/>
              </w:rPr>
              <w:t xml:space="preserve">. </w:t>
            </w:r>
            <w:r w:rsidRPr="00E54528">
              <w:rPr>
                <w:rFonts w:ascii="Helvetica" w:eastAsia="Calibri" w:hAnsi="Helvetica" w:cs="Calibri"/>
                <w:b/>
                <w:sz w:val="14"/>
                <w:szCs w:val="14"/>
                <w:lang w:val="fr-CH"/>
              </w:rPr>
              <w:t>MO+</w:t>
            </w:r>
            <w:r w:rsidRPr="00E54528">
              <w:rPr>
                <w:rFonts w:ascii="Helvetica" w:eastAsia="Calibri" w:hAnsi="Helvetica" w:cs="Calibri"/>
                <w:sz w:val="14"/>
                <w:szCs w:val="14"/>
                <w:lang w:val="fr-CH"/>
              </w:rPr>
              <w:t xml:space="preserve"> </w:t>
            </w:r>
          </w:p>
          <w:p w14:paraId="0847CA78" w14:textId="77777777" w:rsidR="002642D9" w:rsidRPr="00E54528" w:rsidRDefault="002642D9" w:rsidP="00E82043">
            <w:pPr>
              <w:spacing w:after="0" w:line="240" w:lineRule="auto"/>
              <w:ind w:left="566" w:right="140" w:hanging="360"/>
              <w:rPr>
                <w:rFonts w:ascii="Helvetica" w:eastAsia="Calibri" w:hAnsi="Helvetica" w:cs="Calibri"/>
                <w:sz w:val="14"/>
                <w:szCs w:val="14"/>
                <w:lang w:val="fr-CH"/>
              </w:rPr>
            </w:pPr>
            <w:r w:rsidRPr="00E54528">
              <w:rPr>
                <w:rFonts w:ascii="Helvetica" w:eastAsia="Calibri" w:hAnsi="Helvetica" w:cs="Calibri"/>
                <w:sz w:val="14"/>
                <w:szCs w:val="14"/>
                <w:lang w:val="fr-CH"/>
              </w:rPr>
              <w:t xml:space="preserve">· An alien </w:t>
            </w:r>
            <w:proofErr w:type="spellStart"/>
            <w:r w:rsidRPr="00E54528">
              <w:rPr>
                <w:rFonts w:ascii="Helvetica" w:eastAsia="Calibri" w:hAnsi="Helvetica" w:cs="Calibri"/>
                <w:sz w:val="14"/>
                <w:szCs w:val="14"/>
                <w:lang w:val="fr-CH"/>
              </w:rPr>
              <w:t>tree</w:t>
            </w:r>
            <w:proofErr w:type="spellEnd"/>
            <w:r w:rsidRPr="00E54528">
              <w:rPr>
                <w:rFonts w:ascii="Helvetica" w:eastAsia="Calibri" w:hAnsi="Helvetica" w:cs="Calibri"/>
                <w:sz w:val="14"/>
                <w:szCs w:val="14"/>
                <w:lang w:val="fr-CH"/>
              </w:rPr>
              <w:t xml:space="preserve"> </w:t>
            </w:r>
            <w:proofErr w:type="spellStart"/>
            <w:r w:rsidRPr="00E54528">
              <w:rPr>
                <w:rFonts w:ascii="Helvetica" w:eastAsia="Calibri" w:hAnsi="Helvetica" w:cs="Calibri"/>
                <w:sz w:val="14"/>
                <w:szCs w:val="14"/>
                <w:lang w:val="fr-CH"/>
              </w:rPr>
              <w:t>increased</w:t>
            </w:r>
            <w:proofErr w:type="spellEnd"/>
            <w:r w:rsidRPr="00E54528">
              <w:rPr>
                <w:rFonts w:ascii="Helvetica" w:eastAsia="Calibri" w:hAnsi="Helvetica" w:cs="Calibri"/>
                <w:sz w:val="14"/>
                <w:szCs w:val="14"/>
                <w:lang w:val="fr-CH"/>
              </w:rPr>
              <w:t xml:space="preserve"> the </w:t>
            </w:r>
            <w:proofErr w:type="spellStart"/>
            <w:r w:rsidRPr="00E54528">
              <w:rPr>
                <w:rFonts w:ascii="Helvetica" w:eastAsia="Calibri" w:hAnsi="Helvetica" w:cs="Calibri"/>
                <w:sz w:val="14"/>
                <w:szCs w:val="14"/>
                <w:lang w:val="fr-CH"/>
              </w:rPr>
              <w:t>abundance</w:t>
            </w:r>
            <w:proofErr w:type="spellEnd"/>
            <w:r w:rsidRPr="00E54528">
              <w:rPr>
                <w:rFonts w:ascii="Helvetica" w:eastAsia="Calibri" w:hAnsi="Helvetica" w:cs="Calibri"/>
                <w:sz w:val="14"/>
                <w:szCs w:val="14"/>
                <w:lang w:val="fr-CH"/>
              </w:rPr>
              <w:t xml:space="preserve"> of multiple native </w:t>
            </w:r>
            <w:proofErr w:type="spellStart"/>
            <w:r w:rsidRPr="00E54528">
              <w:rPr>
                <w:rFonts w:ascii="Helvetica" w:eastAsia="Calibri" w:hAnsi="Helvetica" w:cs="Calibri"/>
                <w:sz w:val="14"/>
                <w:szCs w:val="14"/>
                <w:lang w:val="fr-CH"/>
              </w:rPr>
              <w:t>generalist</w:t>
            </w:r>
            <w:proofErr w:type="spellEnd"/>
            <w:r w:rsidRPr="00E54528">
              <w:rPr>
                <w:rFonts w:ascii="Helvetica" w:eastAsia="Calibri" w:hAnsi="Helvetica" w:cs="Calibri"/>
                <w:sz w:val="14"/>
                <w:szCs w:val="14"/>
                <w:lang w:val="fr-CH"/>
              </w:rPr>
              <w:t xml:space="preserve"> </w:t>
            </w:r>
            <w:proofErr w:type="spellStart"/>
            <w:r w:rsidRPr="00E54528">
              <w:rPr>
                <w:rFonts w:ascii="Helvetica" w:eastAsia="Calibri" w:hAnsi="Helvetica" w:cs="Calibri"/>
                <w:sz w:val="14"/>
                <w:szCs w:val="14"/>
                <w:lang w:val="fr-CH"/>
              </w:rPr>
              <w:t>birds</w:t>
            </w:r>
            <w:proofErr w:type="spellEnd"/>
            <w:r w:rsidRPr="00E54528">
              <w:rPr>
                <w:rFonts w:ascii="Helvetica" w:eastAsia="Calibri" w:hAnsi="Helvetica" w:cs="Calibri"/>
                <w:sz w:val="14"/>
                <w:szCs w:val="14"/>
                <w:lang w:val="fr-CH"/>
              </w:rPr>
              <w:t xml:space="preserve">, </w:t>
            </w:r>
            <w:proofErr w:type="spellStart"/>
            <w:r w:rsidRPr="00E54528">
              <w:rPr>
                <w:rFonts w:ascii="Helvetica" w:eastAsia="Calibri" w:hAnsi="Helvetica" w:cs="Calibri"/>
                <w:sz w:val="14"/>
                <w:szCs w:val="14"/>
                <w:lang w:val="fr-CH"/>
              </w:rPr>
              <w:t>possibly</w:t>
            </w:r>
            <w:proofErr w:type="spellEnd"/>
            <w:r w:rsidRPr="00E54528">
              <w:rPr>
                <w:rFonts w:ascii="Helvetica" w:eastAsia="Calibri" w:hAnsi="Helvetica" w:cs="Calibri"/>
                <w:sz w:val="14"/>
                <w:szCs w:val="14"/>
                <w:lang w:val="fr-CH"/>
              </w:rPr>
              <w:t xml:space="preserve"> by </w:t>
            </w:r>
            <w:proofErr w:type="spellStart"/>
            <w:r w:rsidRPr="00E54528">
              <w:rPr>
                <w:rFonts w:ascii="Helvetica" w:eastAsia="Calibri" w:hAnsi="Helvetica" w:cs="Calibri"/>
                <w:sz w:val="14"/>
                <w:szCs w:val="14"/>
                <w:lang w:val="fr-CH"/>
              </w:rPr>
              <w:t>providing</w:t>
            </w:r>
            <w:proofErr w:type="spellEnd"/>
            <w:r w:rsidRPr="00E54528">
              <w:rPr>
                <w:rFonts w:ascii="Helvetica" w:eastAsia="Calibri" w:hAnsi="Helvetica" w:cs="Calibri"/>
                <w:sz w:val="14"/>
                <w:szCs w:val="14"/>
                <w:lang w:val="fr-CH"/>
              </w:rPr>
              <w:t xml:space="preserve"> </w:t>
            </w:r>
            <w:proofErr w:type="spellStart"/>
            <w:r w:rsidRPr="00E54528">
              <w:rPr>
                <w:rFonts w:ascii="Helvetica" w:eastAsia="Calibri" w:hAnsi="Helvetica" w:cs="Calibri"/>
                <w:sz w:val="14"/>
                <w:szCs w:val="14"/>
                <w:lang w:val="fr-CH"/>
              </w:rPr>
              <w:t>suitable</w:t>
            </w:r>
            <w:proofErr w:type="spellEnd"/>
            <w:r w:rsidRPr="00E54528">
              <w:rPr>
                <w:rFonts w:ascii="Helvetica" w:eastAsia="Calibri" w:hAnsi="Helvetica" w:cs="Calibri"/>
                <w:sz w:val="14"/>
                <w:szCs w:val="14"/>
                <w:lang w:val="fr-CH"/>
              </w:rPr>
              <w:t xml:space="preserve"> </w:t>
            </w:r>
            <w:proofErr w:type="spellStart"/>
            <w:r w:rsidRPr="00E54528">
              <w:rPr>
                <w:rFonts w:ascii="Helvetica" w:eastAsia="Calibri" w:hAnsi="Helvetica" w:cs="Calibri"/>
                <w:sz w:val="14"/>
                <w:szCs w:val="14"/>
                <w:lang w:val="fr-CH"/>
              </w:rPr>
              <w:t>nesting</w:t>
            </w:r>
            <w:proofErr w:type="spellEnd"/>
            <w:r w:rsidRPr="00E54528">
              <w:rPr>
                <w:rFonts w:ascii="Helvetica" w:eastAsia="Calibri" w:hAnsi="Helvetica" w:cs="Calibri"/>
                <w:sz w:val="14"/>
                <w:szCs w:val="14"/>
                <w:lang w:val="fr-CH"/>
              </w:rPr>
              <w:t xml:space="preserve"> and </w:t>
            </w:r>
            <w:proofErr w:type="spellStart"/>
            <w:r w:rsidRPr="00E54528">
              <w:rPr>
                <w:rFonts w:ascii="Helvetica" w:eastAsia="Calibri" w:hAnsi="Helvetica" w:cs="Calibri"/>
                <w:sz w:val="14"/>
                <w:szCs w:val="14"/>
                <w:lang w:val="fr-CH"/>
              </w:rPr>
              <w:t>foraging</w:t>
            </w:r>
            <w:proofErr w:type="spellEnd"/>
            <w:r w:rsidRPr="00E54528">
              <w:rPr>
                <w:rFonts w:ascii="Helvetica" w:eastAsia="Calibri" w:hAnsi="Helvetica" w:cs="Calibri"/>
                <w:sz w:val="14"/>
                <w:szCs w:val="14"/>
                <w:lang w:val="fr-CH"/>
              </w:rPr>
              <w:t xml:space="preserve"> </w:t>
            </w:r>
          </w:p>
          <w:p w14:paraId="452F2227" w14:textId="38505C73" w:rsidR="002642D9" w:rsidRPr="0071312B" w:rsidRDefault="00AF0E96"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h</w:t>
            </w:r>
            <w:r w:rsidR="002642D9" w:rsidRPr="0071312B">
              <w:rPr>
                <w:rFonts w:ascii="Helvetica" w:eastAsia="Calibri" w:hAnsi="Helvetica" w:cs="Calibri"/>
                <w:sz w:val="14"/>
                <w:szCs w:val="14"/>
              </w:rPr>
              <w:t>abitats</w:t>
            </w:r>
            <w:r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{"citationItems":[{"id":"ITEM-1","itemData":{"DOI":"10.1007/s10336-015-1231-4","ISSN":"00218375","abstract":"Biological invasions are among the most important threats to global biodiversity. However, bird species differ in their ability to resist the invasions, and it is thus important to investigate which species’ traits account for their sensitivity to the invasions’ consequences. Here we focused on predictors of such sensitivity by using central European birds in oak forests invaded by the exotic black locust (Robinia pseudoacacia). We performed a detailed mapping of bird occurrence on plots located in the native oak stands and the invaded stands, respectively, controlling for stands’ age. Using multivariate analysis, we quantified bird species’ reliance on the native versus invaded forest stands. In the next step, we tested the hypotheses explaining species’ position along this gradient. We predicted that the species more closely associated with the invaded forest stands will be (1) habitat generalists and (2) species with fast life history strategies. The phylogenetic generalized least squares analysis showed that only the first prediction was supported. Moreover, species’ habitat specialization significantly affected differences in species’ abundance between the invaded and native forests: habitat generalists were more abundant in the black locust stands than in the oak stands, which was not the case of habitat specialists. Our study implies that the spread of invasive plants may contribute to the frequently reported replacement of specialist species by habitat generalists in local bird communities.","author":[{"dropping-particle":"","family":"Hanzelka","given":"Jan","non-dropping-particle":"","parse-names":false,"suffix":""},{"dropping-particle":"","family":"Reif","given":"Jiří","non-dropping-particle":"","parse-names":false,"suffix":""}],"container-title":"Journal of Ornithology","id":"ITEM-1","issue":"4","issued":{"date-parts":[["2015"]]},"page":"1015-1024","title":"Responses to the black locust (Robinia pseudoacacia) invasion differ between habitat specialists and generalists in central European forest birds","type":"article-journal","volume":"156"},"uris":["http://www.mendeley.com/documents/?uuid=66ea86ba-6382-4eaa-8efd-ea58a9fa2f0b"]}],"mendeley":{"formattedCitation":"[80]","plainTextFormattedCitation":"[80]","previouslyFormattedCitation":"[80]"},"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[80]</w:t>
            </w:r>
            <w:r w:rsidR="00E97DEE" w:rsidRPr="0071312B">
              <w:rPr>
                <w:rFonts w:ascii="Helvetica" w:eastAsia="Calibri" w:hAnsi="Helvetica" w:cs="Calibri"/>
                <w:sz w:val="14"/>
                <w:szCs w:val="14"/>
              </w:rPr>
              <w:fldChar w:fldCharType="end"/>
            </w:r>
            <w:r w:rsidR="002642D9" w:rsidRPr="0071312B">
              <w:rPr>
                <w:rFonts w:ascii="Helvetica" w:eastAsia="Calibri" w:hAnsi="Helvetica" w:cs="Calibri"/>
                <w:sz w:val="14"/>
                <w:szCs w:val="14"/>
              </w:rPr>
              <w:t xml:space="preserve">. </w:t>
            </w:r>
            <w:r w:rsidR="002642D9" w:rsidRPr="0071312B">
              <w:rPr>
                <w:rFonts w:ascii="Helvetica" w:eastAsia="Calibri" w:hAnsi="Helvetica" w:cs="Calibri"/>
                <w:b/>
                <w:sz w:val="14"/>
                <w:szCs w:val="14"/>
              </w:rPr>
              <w:t>MO+</w:t>
            </w:r>
          </w:p>
          <w:p w14:paraId="3C3E13BA" w14:textId="631F2270"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grasses provided fledging sites to a native bird that was previously extinct in the area</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{"citationItems":[{"id":"ITEM-1","itemData":{"DOI":"10.1650/7741.1","ISSN":"00105422","abstract":"The Botteri's Sparrow (Aimophila botterii) is a bird of tall grasslands that temporarily disappeared from Arizona following heavy livestock grazing in the 1890s. Its return was noted first in sacaton (Sporobolus wrightii), an uncommon native floodplain tallgrass often &gt;2 m in height, and subsequently in stands of exotic lovegrasses (Eragrostis spp.) spreading into adjacent uplands that otherwise supported shorter native grasslands. We examined whether the exotic grasslands provided suitable breeding habitat for Botteri's Sparrows, compared to native grasslands. We counted birds for three years on 18 plots, monitored 314 nests on 323 home ranges, banded 583 birds, and measured vegetation on plots and home ranges, and at nests and fledgling locations. Abundance and site fidelity were positively associated with grass height and cover, being greatest in sacaton, intermediate in exotics, and lowest in native upland grasslands. The three habitats did not differ in young fledged per capita. Vegetation cover on Botteri's Sparrow home ranges did not differ from the surrounding available habitat, but locations of flightless recently fledged young included taller and more dense vegetation than either nest sites or random locations, especially in sparsely vegetated native grasslands. These results suggest that fledglings required substantial cover to avoid predation while they completed development. Far from being an ecological trap, the exotic lovegrasses apparently are providing essential cover for the Botteri's Sparrow in Arizona, perhaps allowing it to regain an abundance similar to what existed regionally prior to overgrazing of the late 19th Century. © The Cooper Ornithological Society 2005.","author":[{"dropping-particle":"","family":"Jones","given":"Zach F.","non-dropping-particle":"","parse-names":false,"suffix":""},{"dropping-particle":"","family":"Bock","given":"Carl E.","non-dropping-particle":"","parse-names":false,"suffix":""}],"container-title":"Condor","id":"ITEM-1","issue":"4","issued":{"date-parts":[["2005"]]},"page":"731-741","title":"The Botteri's Sparrow and exotic Arizona grasslands: An ecological trap or habitat regained?","type":"article-journal","volume":"107"},"uris":["http://www.mendeley.com/documents/?uuid=bd108b0c-4731-4659-9330-863d66447776"]}],"mendeley":{"formattedCitation":"[81]","plainTextFormattedCitation":"[81]","previouslyFormattedCitation":"[81]"},"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[81]</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p w14:paraId="34878D14"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An alien plant provided refugia for critically endangered, declining and protected native land snails by producing litter that protects </w:t>
            </w:r>
          </w:p>
          <w:p w14:paraId="4F3C0F2F" w14:textId="234E2BBA"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them from predation by rats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{"citationItems":[{"id":"ITEM-1","itemData":{"DOI":"10.1111/j.1523-1739.2010.01457.x","ISSN":"08888892","PMID":"20184648","abstract":"The influence of non-native species on native ecosystems is not predicted easily when interspecific interactions are complex. Species removal can result in unexpected and undesired changes to other ecosystem components. I examined whether invasive non-native species may both harm and provide refugia for endangered native species. The invasive non-native plant Casuarina stricta has damaged the native flora and caused decline of the snail fauna on the Ogasawara Islands, Japan. On Anijima in 2006 and 2009, I examined endemic land snails in the genus Ogasawarana. I compared the density of live specimens and frequency of predation scars (from black rats [Rattus rattus]. ) on empty shells in native vegetation and Casuarina forests. The density of land snails was greater in native vegetation than in Casuarina forests in 2006. Nevertheless, radical declines in the density of land snails occurred in native vegetation since 2006 in association with increasing predation by black rats. In contrast, abundance of Ogasawarana did not decline in the Casuarina forest, where shells with predation scars from rats were rare. As a result, the density of snails was greater in the Casuarina forest than in native vegetation. Removal of Casuarina was associated with an increased proportion of shells with predation scars from rats and a decrease in the density of Ogasawarana. The thick and dense litter of Casuarina appears to provide refugia for native land snails by protecting them from predation by rats; thus, eradication of rats should precede eradication of Casuarina. Adaptive strategies, particularly those that consider the removal order of non-native species, are crucial to minimizing the unintended effects of eradication on native species. In addition, my results suggested that in some cases a given non-native species can be used to mitigate the impacts of other non-native species on native species. ©2010 Society for Conservation Biology.","author":[{"dropping-particle":"","family":"Chiba","given":"Satoshi","non-dropping-particle":"","parse-names":false,"suffix":""}],"container-title":"Conservation Biology","id":"ITEM-1","issue":"4","issued":{"date-parts":[["2010"]]},"page":"1141-1147","title":"Invasive non-native species' Provision of refugia for endangered native species","type":"article-journal","volume":"24"},"uris":["http://www.mendeley.com/documents/?uuid=e2da21b3-8cb4-4194-83d8-79b5f43d042f"]}],"mendeley":{"formattedCitation":"[41]","plainTextFormattedCitation":"[41]","previouslyFormattedCitation":"[41]"},"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[41]</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r w:rsidRPr="0071312B">
              <w:rPr>
                <w:rFonts w:ascii="Helvetica" w:eastAsia="Calibri" w:hAnsi="Helvetica" w:cs="Calibri"/>
                <w:sz w:val="14"/>
                <w:szCs w:val="14"/>
              </w:rPr>
              <w:t xml:space="preserve"> </w:t>
            </w:r>
          </w:p>
          <w:p w14:paraId="4E1F4C86"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Novel habitats created by alien plants supported distinct insect communities, sometimes including native insect taxa being otherwise </w:t>
            </w:r>
          </w:p>
          <w:p w14:paraId="21C79157" w14:textId="4E90AB60"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rare or absent</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{"citationItems":[{"id":"ITEM-1","itemData":{"DOI":"10.1111/gcb.14915","ISSN":"13652486","PMID":"31840377","abstract":"Major environmental changes in the history of life on Earth have given rise to novel habitats, which gradually accumulate species. Human-induced change is no exception, yet the rules governing species accumulation in anthropogenic habitats are not fully developed. Here we propose that nonnative plants introduced to Great Britain may function as analogues of novel anthropogenic habitats for insects and mites, analysing a combination of local-scale experimental plot data and geographic-scale data contained within the Great Britain Database of Insects and their Food Plants. We find that novel plant habitats accumulate the greatest diversity of insect taxa when they are widespread and show some resemblance to plant habitats which have been present historically (based on the relatedness between native and nonnative plant species), with insect generalists colonizing from a wider range of sources. Despite reduced per-plant diversity, nonnative plants can support distinctive insect communities, sometimes including insect taxa that are otherwise rare or absent. Thus, novel plant habitats may contribute to, and potentially maintain, broader-scale (assemblage) diversity in regions that contain mixtures of long-standing and novel plant habitats.","author":[{"dropping-particle":"","family":"Padovani","given":"Roberto J.","non-dropping-particle":"","parse-names":false,"suffix":""},{"dropping-particle":"","family":"Salisbury","given":"Andrew","non-dropping-particle":"","parse-names":false,"suffix":""},{"dropping-particle":"","family":"Bostock","given":"Helen","non-dropping-particle":"","parse-names":false,"suffix":""},{"dropping-particle":"","family":"Roy","given":"David B.","non-dropping-particle":"","parse-names":false,"suffix":""},{"dropping-particle":"","family":"Thomas","given":"Chris D.","non-dropping-particle":"","parse-names":false,"suffix":""}],"container-title":"Global Change Biology","id":"ITEM-1","issue":"2","issued":{"date-parts":[["2020"]]},"page":"971-988","title":"Introduced plants as novel Anthropocene habitats for insects","type":"article-journal","volume":"26"},"uris":["http://www.mendeley.com/documents/?uuid=c83b7593-a602-40f8-8107-03b3bed87831"]}],"mendeley":{"formattedCitation":"[82]","plainTextFormattedCitation":"[82]","previouslyFormattedCitation":"[82]"},"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[82]</w:t>
            </w:r>
            <w:r w:rsidR="00E97DE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p w14:paraId="001F7639"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oyster reintroduced lost structural complexity by directly creating biogenic reefs, thus enhancing colonization of native reef</w:t>
            </w:r>
          </w:p>
          <w:p w14:paraId="770A5AA6" w14:textId="4AAE0A61" w:rsidR="002642D9" w:rsidRPr="0071312B" w:rsidRDefault="002642D9" w:rsidP="00D5187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-associated anthozoans, bryozoans, hydrozoans that are absent in the non-invaded sites</w:t>
            </w:r>
            <w:r w:rsidR="00AF0E96" w:rsidRPr="0071312B">
              <w:rPr>
                <w:rFonts w:ascii="Helvetica" w:eastAsia="Calibri" w:hAnsi="Helvetica" w:cs="Calibri"/>
                <w:sz w:val="14"/>
                <w:szCs w:val="14"/>
              </w:rPr>
              <w:t xml:space="preserve"> </w:t>
            </w:r>
            <w:r w:rsidR="00E97DE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{"citationItems":[{"id":"ITEM-1","itemData":{"DOI":"10.1007/s10530-009-9425-4","ISSN":"13873547","abstract":"Since 1998 the non-indigenous Pacific oyster Crassostrea gigas (Thunberg 1793) has been invading the Wadden Sea of Lower Saxony, southern German Bight. C. gigas settles predominantly on intertidal Mytilus-beds (M. edulis L.) and subsequently create rigid reef-like structures. Both bivalve species are ecosystem engineers in sedimentary tidal flats. They provide hard substrate for sessile species, mobile organisms find refuge within the habitat matrix of dense suspension feeders, and biodeposits enrich the sediments with organic matter. The transformation of Mytilus-beds into Crassostrea-reefs gives rise to the question whether the invader may affect the native community. We investigated two parts of a changing bivalve bed in the backbarrier area of the island of Juist in March 2005. One part was still dominated by M. edulis whereas the other part was already densely colonized by C. gigas. Crassostrea-reefs compensate for the conceivable loss of Mytilus-beds in the intertidal of the Wadden Sea by replacing the ecological function of M. edulis. There was no indication of a suppression of indigenous species. This even applied to M. edulis, which persisted at the site invaded by C. gigas. The associated macrofaunal community showed increased species richness, abundance, biomass, and diversity in the Crassostrea-reef. The latter particularly favored sessile species like anthozoans, hydrozoans, and barnacles. Higher abundance and biomass for vagile epizoic species like the shore crab Carcinus maenas and the periwinkle Littorina littorea also occurred among oysters. Abundance of deposit feeding oligochaetes was enhanced by oysters as well. More opportunistic, facultative filter-feeding polychaetes occurred in the Crassostrea-reef. © Springer Science+Business Media B.V. 2009.","author":[{"dropping-particle":"","family":"Markert","given":"Alexandra","non-dropping-particle":"","parse-names":false,"suffix":""},{"dropping-particle":"","family":"Wehrmann","given":"Achim","non-dropping-particle":"","parse-names":false,"suffix":""},{"dropping-particle":"","family":"Kröncke","given":"Ingrid","non-dropping-particle":"","parse-names":false,"suffix":""}],"container-title":"Biological Invasions","id":"ITEM-1","issue":"1","issued":{"date-parts":[["2010"]]},"page":"15-32","title":"Recently established Crassostrea-reefs versus native Mytilus-beds: Differences in ecosystem engineering affects the macrofaunal communities (Wadden Sea of Lower Saxony, southern German Bight)","type":"article-journal","volume":"12"},"uris":["http://www.mendeley.com/documents/?uuid=bb4c6cea-11f7-4c63-a84f-ad6af6a5dc7a"]},{"id":"ITEM-2","itemData":{"DOI":"10.1016/j.seares.2010.02.004","ISSN":"13851101","abstract":"Since the 1960's, the Pacific oyster Crassostrea gigas has been introduced for mariculture at several locations within NW Europe. The oyster established itself everywhere and expanded rapidly throughout the receiving ecosystems, forming extensive and dense reef structures. It became clear that the Pacific oyster induced major changes in NW European estuaries. This paper reviews the causes of the Pacific oyster's remarkably successful establishment and spread in The Netherlands and neighbouring countries, and includes a comprehensive review of consequences for the receiving communities.Ecosystem engineering by C. gigas and a relative lack of natural enemies in receiving ecosystems are identified as the most important characteristics facilitating the invader's successful establishment and expansion. The Pacific oyster's large filtration capacity and eco-engineering characteristics induced many changes in receiving ecosystems. Different estuaries are affected differently; in the Dutch Oosterschelde estuary expanding stocks saturate the carrying capacity whereas in the Wadden Sea no such problems exist. In general, the Pacific oyster seems to fit well within continental NW European estuarine ecosystems and there is no evidence that the invader outcompetes native bivalves. C. gigas induces changes in plankton composition, habitat heterogeneity and biodiversity, carrying capacity, food webs and parasite life cycles.The case of the Pacific oyster in NW European estuaries is only one example in an increasing series of biological invasions mediated by human activities. This case-study will contribute to further elucidating general mechanisms in marine invasions; invasions that sometimes appear a threat, but can also contribute to ecological complexity. © 2010 Elsevier B.V.","author":[{"dropping-particle":"","family":"Troost","given":"Karin","non-dropping-particle":"","parse-names":false,"suffix":""}],"container-title":"Journal of Sea Research","id":"ITEM-2","issue":"3","issued":{"date-parts":[["2010"]]},"page":"145-165","publisher":"Elsevier B.V.","title":"Causes and effects of a highly successful marine invasion: Case-study of the introduced Pacific oyster Crassostrea gigas in continental NW European estuaries","type":"article-journal","volume":"64"},"uris":["http://www.mendeley.com/documents/?uuid=f769dfda-7585-4701-9895-fbdb4816b2c6"]}],"mendeley":{"formattedCitation":"[75,76]","plainTextFormattedCitation":"[75,76]","previouslyFormattedCitation":"[75,76]"},"properties":{"noteIndex":0},"schema":"https://github.com/citation-style-language/schema/raw/master/csl-citation.json"}</w:instrText>
            </w:r>
            <w:r w:rsidR="00E97DE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[75,76]</w:t>
            </w:r>
            <w:r w:rsidR="00E97DEE" w:rsidRPr="0071312B">
              <w:rPr>
                <w:rFonts w:ascii="Helvetica" w:eastAsia="Calibri" w:hAnsi="Helvetica" w:cs="Calibri"/>
                <w:sz w:val="14"/>
                <w:szCs w:val="14"/>
              </w:rPr>
              <w:fldChar w:fldCharType="end"/>
            </w:r>
            <w:r w:rsidR="00E97DEE" w:rsidRPr="0071312B">
              <w:rPr>
                <w:rFonts w:ascii="Helvetica" w:eastAsia="Calibri" w:hAnsi="Helvetica" w:cs="Calibri"/>
                <w:sz w:val="14"/>
                <w:szCs w:val="14"/>
              </w:rPr>
              <w:t>.</w:t>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tc>
      </w:tr>
      <w:tr w:rsidR="002642D9" w:rsidRPr="0071312B" w14:paraId="43446DA1" w14:textId="77777777" w:rsidTr="00CB0E86">
        <w:trPr>
          <w:trHeight w:val="1275"/>
        </w:trPr>
        <w:tc>
          <w:tcPr>
            <w:tcW w:w="2258" w:type="dxa"/>
            <w:vMerge/>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56B88DF0"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012A180B"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6.2 </w:t>
            </w:r>
            <w:proofErr w:type="spellStart"/>
            <w:r w:rsidRPr="0071312B">
              <w:rPr>
                <w:rFonts w:ascii="Helvetica" w:eastAsia="Calibri" w:hAnsi="Helvetica" w:cs="Calibri"/>
                <w:b/>
                <w:sz w:val="14"/>
                <w:szCs w:val="14"/>
              </w:rPr>
              <w:t>Epibiosis</w:t>
            </w:r>
            <w:proofErr w:type="spellEnd"/>
            <w:r w:rsidRPr="0071312B">
              <w:rPr>
                <w:rFonts w:ascii="Helvetica" w:eastAsia="Calibri" w:hAnsi="Helvetica" w:cs="Calibri"/>
                <w:b/>
                <w:sz w:val="14"/>
                <w:szCs w:val="14"/>
              </w:rPr>
              <w:t xml:space="preserve"> or other direct provision of habitat through mutualism</w:t>
            </w:r>
          </w:p>
          <w:p w14:paraId="46E90808" w14:textId="0FAA1AAF"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accumulation of individuals of native taxa on the surface of the alien taxon, or other direct provisions of habitat through mutualism lead to positive impacts for native taxa.  </w:t>
            </w:r>
          </w:p>
        </w:tc>
        <w:tc>
          <w:tcPr>
            <w:tcW w:w="864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3458871F" w14:textId="61319E1B" w:rsidR="002642D9" w:rsidRPr="00D51873" w:rsidRDefault="002642D9" w:rsidP="002C0EE8">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An alien seaweed provided foraging habitat, and thus increasing growth, of a native polychaete worm that decorates its tube cap with the</w:t>
            </w:r>
            <w:r w:rsidR="00BD3E40">
              <w:rPr>
                <w:rFonts w:ascii="Helvetica" w:eastAsia="Calibri" w:hAnsi="Helvetica" w:cs="Calibri"/>
                <w:sz w:val="14"/>
                <w:szCs w:val="14"/>
              </w:rPr>
              <w:t xml:space="preserve"> </w:t>
            </w:r>
            <w:r w:rsidR="00BD3E40" w:rsidRPr="0071312B">
              <w:rPr>
                <w:rFonts w:ascii="Helvetica" w:eastAsia="Calibri" w:hAnsi="Helvetica" w:cs="Calibri"/>
                <w:sz w:val="14"/>
                <w:szCs w:val="14"/>
              </w:rPr>
              <w:t xml:space="preserve">alien seaweed. Such decoration behaviour also increased survivorship and growth in the alien seaweed </w:t>
            </w:r>
            <w:r w:rsidR="00BD3E4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{"citationItems":[{"id":"ITEM-1","itemData":{"DOI":"10.3354/meps11602","ISSN":"01718630","abstract":"The likelihood of invasion success increases when non-native species engage in mutualisms with a native or non-native species. Mutualisms formed between native and nonnative species have been termed 'novel mutualisms', and research in terrestrial systems has advanced our understanding of the ecological processes involved in their formation and persistence. However, documentation of novel mutualisms in marine systems is rare. In Atlantic estuaries of the southeastern USA, the native polychaete worm Diopatra cuprea actively decorates its tube with the non-native red seaweed Gracilaria vermiculophylla. We used field and laboratory experiments to test whether the Diopatra?Gracilaria interaction is mutualistic. We found that Diopatra facilitates Gracilaria by securing the seaweed onto the soft-sediment benthos within a favorable tidal elevation for growth and where hard substrata for attachment are otherwise rare. A combination of laboratory and field experiments also suggests that Gracilaria can enhance the growth of Diopatra by increasing access to epifaunal crustacean prey. However, field removal experiments showed that the benefits of Gracilaria to Diopatra only occurred in some sites and years. We found no evidence that this invader has a significant negative effect on Diopatra, and it appears in some instances to even benefit the worms, which suggests that Gracilaria (and its associated impacts on ecosystems) are likely to remain an important component of southeastern USA estuaries for the foreseeable future.","author":[{"dropping-particle":"","family":"Kollars","given":"Nicole M.","non-dropping-particle":"","parse-names":false,"suffix":""},{"dropping-particle":"","family":"Byers","given":"James E.","non-dropping-particle":"","parse-names":false,"suffix":""},{"dropping-particle":"","family":"Sotka","given":"Erik E.","non-dropping-particle":"","parse-names":false,"suffix":""}],"container-title":"Marine Ecology Progress Series","id":"ITEM-1","issued":{"date-parts":[["2016"]]},"page":"135-145","title":"Invasive décor: An association between a native decorator worm and a non-native seaweed can be mutualistic","type":"article-journal","volume":"545"},"uris":["http://www.mendeley.com/documents/?uuid=bbd13e76-31bd-449e-8f36-c805927eef4b"]}],"mendeley":{"formattedCitation":"[83]","plainTextFormattedCitation":"[83]","previouslyFormattedCitation":"[83]"},"properties":{"noteIndex":0},"schema":"https://github.com/citation-style-language/schema/raw/master/csl-citation.json"}</w:instrText>
            </w:r>
            <w:r w:rsidR="00BD3E40" w:rsidRPr="0071312B">
              <w:rPr>
                <w:rFonts w:ascii="Helvetica" w:eastAsia="Calibri" w:hAnsi="Helvetica" w:cs="Calibri"/>
                <w:sz w:val="14"/>
                <w:szCs w:val="14"/>
              </w:rPr>
              <w:fldChar w:fldCharType="separate"/>
            </w:r>
            <w:r w:rsidR="00BD3E40" w:rsidRPr="00ED175A">
              <w:rPr>
                <w:rFonts w:ascii="Helvetica" w:eastAsia="Calibri" w:hAnsi="Helvetica" w:cs="Calibri"/>
                <w:noProof/>
                <w:sz w:val="14"/>
                <w:szCs w:val="14"/>
              </w:rPr>
              <w:t>[83]</w:t>
            </w:r>
            <w:r w:rsidR="00BD3E40" w:rsidRPr="0071312B">
              <w:rPr>
                <w:rFonts w:ascii="Helvetica" w:eastAsia="Calibri" w:hAnsi="Helvetica" w:cs="Calibri"/>
                <w:sz w:val="14"/>
                <w:szCs w:val="14"/>
              </w:rPr>
              <w:fldChar w:fldCharType="end"/>
            </w:r>
            <w:r w:rsidR="00BD3E40" w:rsidRPr="0071312B">
              <w:rPr>
                <w:rFonts w:ascii="Helvetica" w:eastAsia="Calibri" w:hAnsi="Helvetica" w:cs="Calibri"/>
                <w:sz w:val="14"/>
                <w:szCs w:val="14"/>
              </w:rPr>
              <w:t xml:space="preserve">. </w:t>
            </w:r>
            <w:r w:rsidR="00BD3E40" w:rsidRPr="0071312B">
              <w:rPr>
                <w:rFonts w:ascii="Helvetica" w:eastAsia="Calibri" w:hAnsi="Helvetica" w:cs="Calibri"/>
                <w:b/>
                <w:sz w:val="14"/>
                <w:szCs w:val="14"/>
              </w:rPr>
              <w:t>MN+</w:t>
            </w:r>
          </w:p>
        </w:tc>
      </w:tr>
      <w:tr w:rsidR="002642D9" w:rsidRPr="0071312B" w14:paraId="6B5ACF5E" w14:textId="77777777" w:rsidTr="00CB0E86">
        <w:trPr>
          <w:trHeight w:val="91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332E8A43"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7. Chemical impact on ecosystem </w:t>
            </w:r>
          </w:p>
          <w:p w14:paraId="1B7AFED7" w14:textId="14CB18BF"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causes changes to the chemical characteristics of the native environment (e.g., pH; nutrient and/or water cycling), leading to a positive impact on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588F310E"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vAlign w:val="center"/>
          </w:tcPr>
          <w:p w14:paraId="0859D3B6" w14:textId="014CE7C9"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plant increased the biomass of a native grass by increasing the availability of soil nitrogen</w:t>
            </w:r>
            <w:r w:rsidR="00AF0E96" w:rsidRPr="0071312B">
              <w:rPr>
                <w:rFonts w:ascii="Helvetica" w:eastAsia="Calibri" w:hAnsi="Helvetica" w:cs="Calibri"/>
                <w:sz w:val="14"/>
                <w:szCs w:val="14"/>
              </w:rPr>
              <w:t xml:space="preserve"> </w:t>
            </w:r>
            <w:r w:rsidR="0036538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{"citationItems":[{"id":"ITEM-1","itemData":{"DOI":"10.1007/s004420050466","ISSN":"00298549","abstract":"We studied the responses in growth and N content of the perennial grass Paspalum dilatatum to the substitution of Lotus tenuis for a whole group of species, the dicotyledons of a natural grassland community, in the Salado lowland Pampas of Argentina. Two kinds of manipulations were performed in the field: removal of alien dicots with herbicide application, and introduction of L. tenuis, resulting in a combination of four treatments, arranged in a 2 x 2 factorial randomized block design. Leaf area per tiller of P. dilatatum was higher when it was growing near L. tenuis; this increase was the result of a greater leaf elongation rate and slower leaf senescence. In the vicinity of L. tenuis, P. dilatatum exhibited an increase in tiller production and a decrease in tiller death. More tillers were functional at the end of the growing season and their aboveground biomass was 5 times higher than for plants growing in plots where the community dicots were removed. This increment was accompanied by a higher N content. Growth enhancement of P. dilatatum plants when L. tenuis was the immediate neighbour is interpreted as the result of facilitation mediated by higher N availability, and not as a consequence of a release from competition exerted by the community dicots. Competition and facilitation did not interact to produce an increase in the vegetative output of Paspalum dilatatum plants growing under these field conditions. It is on these grounds that Lotus tenuis might be considered as a keystone species in the managed grassland.","author":[{"dropping-particle":"","family":"Quinos","given":"Patricio M.","non-dropping-particle":"","parse-names":false,"suffix":""},{"dropping-particle":"","family":"Insausti","given":"Pedro","non-dropping-particle":"","parse-names":false,"suffix":""},{"dropping-particle":"","family":"Soriano","given":"Alberto","non-dropping-particle":"","parse-names":false,"suffix":""}],"container-title":"Oecologia","id":"ITEM-1","issue":"3","issued":{"date-parts":[["1998"]]},"page":"427-431","title":"Facilitative effect of Lotus tenuis on Paspalum dilatatum in a lowland grassland of Argentina","type":"article-journal","volume":"114"},"uris":["http://www.mendeley.com/documents/?uuid=0c0078f8-8b5f-425f-9aaa-7ce03286c52e"]}],"mendeley":{"formattedCitation":"[84]","plainTextFormattedCitation":"[84]","previouslyFormattedCitation":"[84]"},"properties":{"noteIndex":0},"schema":"https://github.com/citation-style-language/schema/raw/master/csl-citation.json"}</w:instrText>
            </w:r>
            <w:r w:rsidR="0036538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[84]</w:t>
            </w:r>
            <w:r w:rsidR="00365387"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326E6A18" w14:textId="4D27A3EE" w:rsidR="002642D9" w:rsidRPr="0071312B" w:rsidRDefault="002642D9" w:rsidP="00D51873">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An alien bivalve increased the abundance of a native aquatic plant, likely by modifying oxygen and nitrogen levels through bioturbation</w:t>
            </w:r>
            <w:r w:rsidR="00AF0E96" w:rsidRPr="0071312B">
              <w:rPr>
                <w:rFonts w:ascii="Helvetica" w:eastAsia="Calibri" w:hAnsi="Helvetica" w:cs="Calibri"/>
                <w:sz w:val="14"/>
                <w:szCs w:val="14"/>
              </w:rPr>
              <w:t xml:space="preserve"> </w:t>
            </w:r>
            <w:r w:rsidR="0036538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{"citationItems":[{"id":"ITEM-1","itemData":{"DOI":"10.3354/meps289109","ISSN":"01718630","abstract":"Many introduced species have negative impacts on native species, but some develop positive interactions with both native species and other invaders. Facilitation between invaders may lead to an overall acceleration in invasion success and impacts. Mechanisms of facilitation include habitat alteration, or ecosystem engineering, and trophic interactions. In marine systems, only a handful of positive effects have been reported for invading species. In an unusual NE Pacific marine assemblage dominated by 5 conspicuous invaders and 2 native species, we identified positive effects of the most abundant invader, the Asian hornsnail Batillaria attramentaria, on all other species. B. attramentaria reached densities &gt;1400 m-2, providing an average of 600 cm of hard substrate per m2 on this mudflat. Its shells were used as habitat almost exclusively by the introduced Atlantic slipper shell Crepidula convexa, the introduced Asian anemone Diadumene lineata, and 2 native hermit crabs Pagurus hirsutiusculus and P. granosimanus. In addition, manipulative experiments showed that the abundance of the mudsnail Nassarius fraterculus and percentage cover of the eelgrass Zostera japonica, both introduced from the NW Pacific, increased significantly in the presence of B. attramentaria. The most likely mechanisms for these facilitations are indirect grazing effects and bioturbation, respectively. Since the precise arrival dates of all these invaders are unknown, the role of B. attramentaria's positive interactions in their initial invasion success is unknown. Nevertheless, by providing habitat for 2 non-native epibionts and 2 native species, and by facilitating 2 other invaders, the non-native B. attramentaria enhances the level of invasion by all 6 species. © Inter-Research 2005.","author":[{"dropping-particle":"","family":"Wonham","given":"Marjorie J.","non-dropping-particle":"","parse-names":false,"suffix":""},{"dropping-particle":"","family":"O'Connor","given":"Mary","non-dropping-particle":"","parse-names":false,"suffix":""},{"dropping-particle":"","family":"Harley","given":"Christopher D.G.","non-dropping-particle":"","parse-names":false,"suffix":""}],"container-title":"Marine Ecology Progress Series","id":"ITEM-1","issued":{"date-parts":[["2005"]]},"page":"109-116","title":"Positive effects of a dominant invader on introduced and native mudflat species","type":"article-journal","volume":"289"},"uris":["http://www.mendeley.com/documents/?uuid=ea4a1f25-b86e-4eed-8aba-e284e55348fc"]}],"mendeley":{"formattedCitation":"[85]","plainTextFormattedCitation":"[85]","previouslyFormattedCitation":"[85]"},"properties":{"noteIndex":0},"schema":"https://github.com/citation-style-language/schema/raw/master/csl-citation.json"}</w:instrText>
            </w:r>
            <w:r w:rsidR="0036538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[85]</w:t>
            </w:r>
            <w:r w:rsidR="00365387"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0FD3537A" w14:textId="7F8A2C7C" w:rsidR="002642D9" w:rsidRPr="0071312B" w:rsidRDefault="002642D9" w:rsidP="00D51873">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An alien tree facilitated re-establishment of locally extinct native plants in degraded lands, likely by causing changes in soil chemistry</w:t>
            </w:r>
            <w:r w:rsidR="00AF0E96" w:rsidRPr="0071312B">
              <w:rPr>
                <w:rFonts w:ascii="Helvetica" w:eastAsia="Calibri" w:hAnsi="Helvetica" w:cs="Calibri"/>
                <w:sz w:val="14"/>
                <w:szCs w:val="14"/>
              </w:rPr>
              <w:t xml:space="preserve"> </w:t>
            </w:r>
            <w:r w:rsidR="0036538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{"citationItems":[{"id":"ITEM-1","itemData":{"DOI":"10.1890/1540-9295(2004)002[0265:TOOATI]2.0.CO;2","ISSN":"15409309","abstract":"Invasive alien tree species in Puerto Rico often form monospecific stands on deforested lands that were previously used for agriculture and then abandoned. Most native pioneer species are incapable of colonizing these sites, and thus introduced species have little competition from native trees. Alien trees may dominate sites for 30 to 40 years, but by that time native species begin to appear in the understory. By 60 to 80 years, unique communities comprising both alien and native species are found on these sites. This phenomenon is a response to a change in the disturbance regime of Puerto Rico's landscape, brought about by intensive agricultural land use and abandonment. The invasion of a site and the formation of an aliendominated forest serve important ecological functions, such as repairing soil structure and fertility, and restoring forest cover and biodiversity at degraded sites.","author":[{"dropping-particle":"","family":"Lugo","given":"Ariel E.","non-dropping-particle":"","parse-names":false,"suffix":""}],"container-title":"Frontiers in Ecology and the Environment","id":"ITEM-1","issue":"5","issued":{"date-parts":[["2004"]]},"page":"265-273","title":"The outcome of alien tree invasions in Puerto Rico","type":"article-journal","volume":"2"},"uris":["http://www.mendeley.com/documents/?uuid=de41f990-e67b-48b2-998a-192b15dc8c35"]}],"mendeley":{"formattedCitation":"[86]","plainTextFormattedCitation":"[86]","previouslyFormattedCitation":"[86]"},"properties":{"noteIndex":0},"schema":"https://github.com/citation-style-language/schema/raw/master/csl-citation.json"}</w:instrText>
            </w:r>
            <w:r w:rsidR="0036538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[86]</w:t>
            </w:r>
            <w:r w:rsidR="00365387"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p w14:paraId="3936189B" w14:textId="1E7006F5" w:rsidR="002642D9" w:rsidRPr="0071312B" w:rsidRDefault="002642D9" w:rsidP="00D51873">
            <w:pPr>
              <w:spacing w:after="0" w:line="240" w:lineRule="auto"/>
              <w:ind w:left="238" w:right="142"/>
              <w:rPr>
                <w:rFonts w:ascii="Helvetica" w:eastAsia="Calibri" w:hAnsi="Helvetica" w:cs="Calibri"/>
                <w:b/>
                <w:sz w:val="14"/>
                <w:szCs w:val="14"/>
              </w:rPr>
            </w:pPr>
            <w:r w:rsidRPr="0071312B">
              <w:rPr>
                <w:rFonts w:ascii="Helvetica" w:eastAsia="Calibri" w:hAnsi="Helvetica" w:cs="Calibri"/>
                <w:sz w:val="14"/>
                <w:szCs w:val="14"/>
              </w:rPr>
              <w:t>· An alien green alga modified the quantity, biochemical composition, and nutritional quality of organic detritus in areas characterized by low sediment deposition rates, thus increasing the abundance of native meiofauna</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{"citationItems":[{"id":"ITEM-1","itemData":{"DOI":"10.1016/j.marenvres.2020.104966","ISSN":"18790291","PMID":"32662427","abstract":"The seaweed Caulerpa cylindracea (Sonder) is one of the most successful marine bioinvaders worldwide. Caulerpa cylindracea can influence the quantity and biochemical composition of sedimentary organic matter (OM). However, it is still unknown if the effects of C. cylindracea on both OM and small metazoans (i.e. meiofauna) can change according to different sediment deposition rates. To provide insights on this, we investigated the biochemical composition of sediments along with the abundance and composition of meiofaunal assemblages in sediments colonized and not-colonized by the seaweed C. cylindracea under different regimes of sediment deposition. Our results show that the presence of the invasive alga C. cylindracea could alter quantity, biochemical composition, and nutritional quality of organic detritus and influence the overall functioning of the benthic system, but also that the observed effects could be context-dependent. In particular, we show that the presence of C. cylindracea could have a positive effect on meiofaunal abundance wherever the sediment deposition rates are low, whereas the contextual presence of high to medium sedimentation rates can provoke an accumulation of sedimentary organic matter, less favourable bioavailability of food for the benthos, and consequent negative effects on meiofauna.","author":[{"dropping-particle":"","family":"Rizzo","given":"Lucia","non-dropping-particle":"","parse-names":false,"suffix":""},{"dropping-particle":"","family":"Pusceddu","given":"Antonio","non-dropping-particle":"","parse-names":false,"suffix":""},{"dropping-particle":"","family":"Bianchelli","given":"Silvia","non-dropping-particle":"","parse-names":false,"suffix":""},{"dropping-particle":"","family":"Fraschetti","given":"Simonetta","non-dropping-particle":"","parse-names":false,"suffix":""}],"container-title":"Marine Environmental Research","id":"ITEM-1","issue":"January","issued":{"date-parts":[["2020"]]},"page":"104966","publisher":"Elsevier Ltd","title":"Potentially combined effect of the invasive seaweed Caulerpa cylindracea (Sonder) and sediment deposition rates on organic matter and meiofaunal assemblages","type":"article-journal","volume":"159"},"uris":["http://www.mendeley.com/documents/?uuid=f340e69e-a0fa-4256-8196-395bd643c3c2"]}],"mendeley":{"formattedCitation":"[87]","plainTextFormattedCitation":"[87]","previouslyFormattedCitation":"[87]"},"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[87]</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tc>
      </w:tr>
      <w:tr w:rsidR="002642D9" w:rsidRPr="0071312B" w14:paraId="4E2FE5D2" w14:textId="77777777" w:rsidTr="00CB0E86">
        <w:trPr>
          <w:trHeight w:val="889"/>
        </w:trPr>
        <w:tc>
          <w:tcPr>
            <w:tcW w:w="2258"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15D239EB"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8. Physical impact on ecosystem </w:t>
            </w:r>
          </w:p>
          <w:p w14:paraId="3D04AE15" w14:textId="4E811DAB"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causes changes to the physical characteristics of the native environment (e.g. disturbance </w:t>
            </w:r>
            <w:r w:rsidR="002642D9" w:rsidRPr="0071312B">
              <w:rPr>
                <w:rFonts w:ascii="Helvetica" w:eastAsia="Calibri" w:hAnsi="Helvetica" w:cs="Calibri"/>
                <w:sz w:val="14"/>
                <w:szCs w:val="14"/>
              </w:rPr>
              <w:lastRenderedPageBreak/>
              <w:t xml:space="preserve">or light regimes), leading to a positive impact on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779740EE"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lastRenderedPageBreak/>
              <w:t>-</w:t>
            </w:r>
          </w:p>
        </w:tc>
        <w:tc>
          <w:tcPr>
            <w:tcW w:w="864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786DD5D6" w14:textId="18A94798" w:rsidR="002642D9" w:rsidRPr="0071312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 Alien marine filter feeders generally reduced turbidity and increased light penetration, hence allowing seagrasses and macrophytes to</w:t>
            </w:r>
            <w:r w:rsidR="00BD3E40">
              <w:rPr>
                <w:rFonts w:ascii="Helvetica" w:eastAsia="Calibri" w:hAnsi="Helvetica" w:cs="Calibri"/>
                <w:sz w:val="14"/>
                <w:szCs w:val="14"/>
              </w:rPr>
              <w:t xml:space="preserve"> </w:t>
            </w:r>
            <w:r w:rsidR="00BD3E40" w:rsidRPr="0071312B">
              <w:rPr>
                <w:rFonts w:ascii="Helvetica" w:eastAsia="Calibri" w:hAnsi="Helvetica" w:cs="Calibri"/>
                <w:sz w:val="14"/>
                <w:szCs w:val="14"/>
              </w:rPr>
              <w:t xml:space="preserve">grow at greater depths and thus supporting greater biomasses per unit area by providing more three-dimensional habitat </w:t>
            </w:r>
            <w:r w:rsidR="00BD3E4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{"citationItems":[{"id":"ITEM-1","itemData":{"DOI":"10.3391/ai.2014.9.4.01","ISSN":"18185487","abstract":"A good understanding of the mechanisms and magnitude of the impact of invasive alien species on ecosystem services and biodiversity is a prerequisite for the efficient prioritisation of actions to prevent new invasions or for developing mitigation measures. In this review, we identified alien marine species that have a high impact on ecosystem services and biodiversity in European seas, classified the mechanisms of impact, commented on the methods applied for assessing the impact and the related inferential strength, and reported on gaps in available information. Furthermore, we have proposed an updated inventory of 87 marine species in Europe, representing 13 phyla, which have a documented high impact on ecosystem services or biodiversity.\nFood provision was the ecosystem service that was impacted by the greatest number of alien species (in terms of both positive and negative impacts). Following food provision, the ecosystem services that were negatively affected by the highest number of alien species were ocean nourishment, recreation and tourism, and lifecycle maintenance, while the ecosystem services that were most often positively impacted were cognitive benefits, water purification, and climate regulation. In many cases, marine aliens were found to impact keystone/protected species and habitats. Thirty percent of the assessed species had an impact on entire ecosystem processes or wider ecosystem functioning, more often in a negative fashion. Forty-nine of the assessed species were reported as being ecosystem engineers, which fundamentally modify, create, or define habitats by altering their physical or chemical properties.\nThe positive impacts of alien species are probably underestimated, as there is often a perception bias against alien species. Among the species herein assessed as high-impact species, 17 had only negative and 7 only positive impacts; for the majority (63 species), both negative and positive impacts were reported; the overall balance was often unknown. Although there is no doubt that invasive species have modified marine ecosystems, evidence for most of the reported impacts is weak, as it is based on expert judgement or dubious correlations, while only 13% of the reported impacts were inferred via manipulative or natural experiments. A need for stronger inference is evident, to improve our knowledge base of marine biological invasions and better inform environmental managers.","author":[{"dropping-particle":"","family":"Katsanevakis","given":"Stelios","non-dropping-particle":"","parse-names":false,"suffix":""},{"dropping-particle":"","family":"Wallentinus","given":"Inger","non-dropping-particle":"","parse-names":false,"suffix":""},{"dropping-particle":"","family":"Zenetos","given":"Argyro","non-dropping-particle":"","parse-names":false,"suffix":""},{"dropping-particle":"","family":"Leppäkoski","given":"Erkki","non-dropping-particle":"","parse-names":false,"suffix":""},{"dropping-particle":"","family":"Çinar","given":"Melih Ertan","non-dropping-particle":"","parse-names":false,"suffix":""},{"dropping-particle":"","family":"Oztürk","given":"Bayram","non-dropping-particle":"","parse-names":false,"suffix":""},{"dropping-particle":"","family":"Grabowski","given":"Michal","non-dropping-particle":"","parse-names":false,"suffix":""},{"dropping-particle":"","family":"Golani","given":"Daniel","non-dropping-particle":"","parse-names":false,"suffix":""},{"dropping-particle":"","family":"Cardoso","given":"Ana Cristina","non-dropping-particle":"","parse-names":false,"suffix":""}],"container-title":"Aquatic Invasions","id":"ITEM-1","issue":"4","issued":{"date-parts":[["2014"]]},"page":"391-423","title":"Impacts of invasive alien marine species on ecosystem services and biodiversity: A pan-European review","type":"article-journal","volume":"9"},"uris":["http://www.mendeley.com/documents/?uuid=63186629-d0f5-4609-81f2-3d7bfe9f9af7"]}],"mendeley":{"formattedCitation":"[88]","plainTextFormattedCitation":"[88]","previouslyFormattedCitation":"[88]"},"properties":{"noteIndex":0},"schema":"https://github.com/citation-style-language/schema/raw/master/csl-citation.json"}</w:instrText>
            </w:r>
            <w:r w:rsidR="00BD3E40" w:rsidRPr="0071312B">
              <w:rPr>
                <w:rFonts w:ascii="Helvetica" w:eastAsia="Calibri" w:hAnsi="Helvetica" w:cs="Calibri"/>
                <w:sz w:val="14"/>
                <w:szCs w:val="14"/>
              </w:rPr>
              <w:fldChar w:fldCharType="separate"/>
            </w:r>
            <w:r w:rsidR="00BD3E40" w:rsidRPr="00ED175A">
              <w:rPr>
                <w:rFonts w:ascii="Helvetica" w:eastAsia="Calibri" w:hAnsi="Helvetica" w:cs="Calibri"/>
                <w:noProof/>
                <w:sz w:val="14"/>
                <w:szCs w:val="14"/>
              </w:rPr>
              <w:t>[88]</w:t>
            </w:r>
            <w:r w:rsidR="00BD3E40" w:rsidRPr="0071312B">
              <w:rPr>
                <w:rFonts w:ascii="Helvetica" w:eastAsia="Calibri" w:hAnsi="Helvetica" w:cs="Calibri"/>
                <w:sz w:val="14"/>
                <w:szCs w:val="14"/>
              </w:rPr>
              <w:fldChar w:fldCharType="end"/>
            </w:r>
            <w:r w:rsidR="00BD3E40" w:rsidRPr="0071312B">
              <w:rPr>
                <w:rFonts w:ascii="Helvetica" w:eastAsia="Calibri" w:hAnsi="Helvetica" w:cs="Calibri"/>
                <w:sz w:val="14"/>
                <w:szCs w:val="14"/>
              </w:rPr>
              <w:t xml:space="preserve">. </w:t>
            </w:r>
            <w:r w:rsidR="00BD3E40" w:rsidRPr="0071312B">
              <w:rPr>
                <w:rFonts w:ascii="Helvetica" w:eastAsia="Calibri" w:hAnsi="Helvetica" w:cs="Calibri"/>
                <w:b/>
                <w:sz w:val="14"/>
                <w:szCs w:val="14"/>
              </w:rPr>
              <w:t>MN+</w:t>
            </w:r>
          </w:p>
          <w:p w14:paraId="3950072C" w14:textId="39E13A15" w:rsidR="002642D9" w:rsidRPr="0071312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tree altered light and temperature regimes (i.e. microclimate), thus increasing canopy cover and facilitating the re-establishment of </w:t>
            </w:r>
            <w:r w:rsidR="00BD3E40" w:rsidRPr="0071312B">
              <w:rPr>
                <w:rFonts w:ascii="Helvetica" w:eastAsia="Calibri" w:hAnsi="Helvetica" w:cs="Calibri"/>
                <w:sz w:val="14"/>
                <w:szCs w:val="14"/>
              </w:rPr>
              <w:t xml:space="preserve">locally extinct native plants in degraded lands </w:t>
            </w:r>
            <w:r w:rsidR="00BD3E4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{"citationItems":[{"id":"ITEM-1","itemData":{"DOI":"10.1890/1540-9295(2004)002[0265:TOOATI]2.0.CO;2","ISSN":"15409309","abstract":"Invasive alien tree species in Puerto Rico often form monospecific stands on deforested lands that were previously used for agriculture and then abandoned. Most native pioneer species are incapable of colonizing these sites, and thus introduced species have little competition from native trees. Alien trees may dominate sites for 30 to 40 years, but by that time native species begin to appear in the understory. By 60 to 80 years, unique communities comprising both alien and native species are found on these sites. This phenomenon is a response to a change in the disturbance regime of Puerto Rico's landscape, brought about by intensive agricultural land use and abandonment. The invasion of a site and the formation of an aliendominated forest serve important ecological functions, such as repairing soil structure and fertility, and restoring forest cover and biodiversity at degraded sites.","author":[{"dropping-particle":"","family":"Lugo","given":"Ariel E.","non-dropping-particle":"","parse-names":false,"suffix":""}],"container-title":"Frontiers in Ecology and the Environment","id":"ITEM-1","issue":"5","issued":{"date-parts":[["2004"]]},"page":"265-273","title":"The outcome of alien tree invasions in Puerto Rico","type":"article-journal","volume":"2"},"uris":["http://www.mendeley.com/documents/?uuid=de41f990-e67b-48b2-998a-192b15dc8c35"]}],"mendeley":{"formattedCitation":"[86]","plainTextFormattedCitation":"[86]","previouslyFormattedCitation":"[86]"},"properties":{"noteIndex":0},"schema":"https://github.com/citation-style-language/schema/raw/master/csl-citation.json"}</w:instrText>
            </w:r>
            <w:r w:rsidR="00BD3E40" w:rsidRPr="0071312B">
              <w:rPr>
                <w:rFonts w:ascii="Helvetica" w:eastAsia="Calibri" w:hAnsi="Helvetica" w:cs="Calibri"/>
                <w:sz w:val="14"/>
                <w:szCs w:val="14"/>
              </w:rPr>
              <w:fldChar w:fldCharType="separate"/>
            </w:r>
            <w:r w:rsidR="00BD3E40" w:rsidRPr="00ED175A">
              <w:rPr>
                <w:rFonts w:ascii="Helvetica" w:eastAsia="Calibri" w:hAnsi="Helvetica" w:cs="Calibri"/>
                <w:noProof/>
                <w:sz w:val="14"/>
                <w:szCs w:val="14"/>
              </w:rPr>
              <w:t>[86]</w:t>
            </w:r>
            <w:r w:rsidR="00BD3E40" w:rsidRPr="0071312B">
              <w:rPr>
                <w:rFonts w:ascii="Helvetica" w:eastAsia="Calibri" w:hAnsi="Helvetica" w:cs="Calibri"/>
                <w:sz w:val="14"/>
                <w:szCs w:val="14"/>
              </w:rPr>
              <w:fldChar w:fldCharType="end"/>
            </w:r>
            <w:r w:rsidR="00BD3E40" w:rsidRPr="0071312B">
              <w:rPr>
                <w:rFonts w:ascii="Helvetica" w:eastAsia="Calibri" w:hAnsi="Helvetica" w:cs="Calibri"/>
                <w:sz w:val="14"/>
                <w:szCs w:val="14"/>
              </w:rPr>
              <w:t xml:space="preserve">. </w:t>
            </w:r>
            <w:r w:rsidR="00BD3E40" w:rsidRPr="0071312B">
              <w:rPr>
                <w:rFonts w:ascii="Helvetica" w:eastAsia="Calibri" w:hAnsi="Helvetica" w:cs="Calibri"/>
                <w:b/>
                <w:sz w:val="14"/>
                <w:szCs w:val="14"/>
              </w:rPr>
              <w:t>MR+</w:t>
            </w:r>
          </w:p>
        </w:tc>
      </w:tr>
      <w:tr w:rsidR="002642D9" w:rsidRPr="0071312B" w14:paraId="6B02897E" w14:textId="77777777" w:rsidTr="00CB0E86">
        <w:trPr>
          <w:trHeight w:val="115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1E908408"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9. Structural impact on ecosystem</w:t>
            </w:r>
          </w:p>
          <w:p w14:paraId="2925D91C" w14:textId="4A5C117F"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causes changes to the structural biotope characteristics of the native environment (e.g. changes in architecture or complexity), leading to a positive impact on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2C06D579" w14:textId="77777777" w:rsidR="002642D9" w:rsidRPr="0071312B" w:rsidRDefault="002642D9" w:rsidP="00E82043">
            <w:pPr>
              <w:spacing w:before="40" w:after="40" w:line="240" w:lineRule="auto"/>
              <w:ind w:left="140" w:right="140"/>
              <w:rPr>
                <w:rFonts w:ascii="Helvetica" w:eastAsia="Calibri" w:hAnsi="Helvetica" w:cs="Calibri"/>
                <w:sz w:val="14"/>
                <w:szCs w:val="14"/>
              </w:rPr>
            </w:pPr>
            <w:r w:rsidRPr="0071312B">
              <w:rPr>
                <w:rFonts w:ascii="Helvetica" w:eastAsia="Calibri" w:hAnsi="Helvetica" w:cs="Calibri"/>
                <w:sz w:val="14"/>
                <w:szCs w:val="14"/>
              </w:rPr>
              <w:t>-</w:t>
            </w:r>
          </w:p>
        </w:tc>
        <w:tc>
          <w:tcPr>
            <w:tcW w:w="8647"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vAlign w:val="center"/>
          </w:tcPr>
          <w:p w14:paraId="153BBC12" w14:textId="4025C84A" w:rsidR="002642D9" w:rsidRPr="0071312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An alien macroalga created a complex three-dimensional habitat, thus increasing abundance of native epibiotic invertebrates</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{"citationItems":[{"id":"ITEM-1","itemData":{"DOI":"10.3354/ab00247","ISSN":"18647782","abstract":"Vegetation in shallow coastal marine systems increases habitat complexity and attracts epibenthic fauna. However, these areas are often subjected to dynamic changes such as eutrophication and sedimentation, which may lead to a reduction in patch size and/or a shift in species composition; although, few studies have been performed to show how these alterations affect the fauna assemblages. The aim of this study was to examine whether 4 structurally different types of vegetation, Fucus vesiculosus, Sargassum muticum, Zostera marina and filamentous algae, attract a unique assemblage of epibenthic fauna, compared to each other and to bare sand. Further, the importance of patch size (0.25, 0.5, 1.0 and 2.0 m2) on faunal species richness, biomass and assemblage composition within the different vegetation types was investigated. Experimental patches of vegetation were placed in a bay and samples were retrieved after 72 h. Pairwise tests (presence/absence data) showed that the faunal assemblages were significantly different between the vegetation types and also bare sand. Further, the 3 algal treatments (but not the seagrass Z. marina treatment) attracted higher species richness and a higher biomass of motile epibenthic fauna compared to the bare sand habitat. Among the 4 macrophytes, S. muticum, an invasive species found within the study area, and F. vesiculosus attracted the highest species richness and biomass, which suggests that the co-occurrence of these 2 species (in the absence of space or nutrient competition) results in an important habitat for epibenthic fauna. There was no overall effect of patch size, although within the F. vesiculosus and Z. marina treatments, patch size-dependent variations were found. © Inter-Research 2010.","author":[{"dropping-particle":"","family":"Nohrén","given":"Emma","non-dropping-particle":"","parse-names":false,"suffix":""},{"dropping-particle":"","family":"Odelgård","given":"Elisabeth","non-dropping-particle":"","parse-names":false,"suffix":""}],"container-title":"Aquatic Biology","id":"ITEM-1","issue":"2","issued":{"date-parts":[["2010"]]},"page":"139-148","title":"Response of epibenthic faunal assemblages to varying vegetation structures and habitat patch size","type":"article-journal","volume":"9"},"uris":["http://www.mendeley.com/documents/?uuid=38c31209-b2ca-4910-af79-45785e5e2c75"]}],"mendeley":{"formattedCitation":"[89]","plainTextFormattedCitation":"[89]","previouslyFormattedCitation":"[89]"},"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[89]</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4398A852" w14:textId="6A8D99EF" w:rsidR="002642D9" w:rsidRPr="0071312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Multiple native invertebrates from different feeding guilds (fungivore, herbivore, predator, or </w:t>
            </w:r>
            <w:proofErr w:type="spellStart"/>
            <w:r w:rsidRPr="0071312B">
              <w:rPr>
                <w:rFonts w:ascii="Helvetica" w:eastAsia="Calibri" w:hAnsi="Helvetica" w:cs="Calibri"/>
                <w:sz w:val="14"/>
                <w:szCs w:val="14"/>
              </w:rPr>
              <w:t>saprophage</w:t>
            </w:r>
            <w:proofErr w:type="spellEnd"/>
            <w:r w:rsidRPr="0071312B">
              <w:rPr>
                <w:rFonts w:ascii="Helvetica" w:eastAsia="Calibri" w:hAnsi="Helvetica" w:cs="Calibri"/>
                <w:sz w:val="14"/>
                <w:szCs w:val="14"/>
              </w:rPr>
              <w:t>) became more abundant in</w:t>
            </w:r>
            <w:r w:rsidR="00D51873">
              <w:rPr>
                <w:rFonts w:ascii="Helvetica" w:eastAsia="Calibri" w:hAnsi="Helvetica" w:cs="Calibri"/>
                <w:sz w:val="14"/>
                <w:szCs w:val="14"/>
              </w:rPr>
              <w:t xml:space="preserve"> </w:t>
            </w:r>
            <w:r w:rsidRPr="0071312B">
              <w:rPr>
                <w:rFonts w:ascii="Helvetica" w:eastAsia="Calibri" w:hAnsi="Helvetica" w:cs="Calibri"/>
                <w:sz w:val="14"/>
                <w:szCs w:val="14"/>
              </w:rPr>
              <w:t>the ground of bush fragments invaded by three alien plants</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{"citationItems":[{"id":"ITEM-1","itemData":{"DOI":"10.1007/s10531-014-0634-5","ISBN":"1053101406","ISSN":"15729710","abstract":"Empirical impact evidence exists for few of New Zealand's environmental weeds. Financial constraints prevent managers examining all impacts of all weeds. Therefore it is useful to seek generalisable rules which allow managers to predict impacts of new invasions. Invasive weeds may indirectly affect fungivorous invertebrates through mechanisms such as altered litter-fall, decomposition rates, and microclimate, all of which may alter fungal activity. I tested the hypothesis that fungivorous invertebrates would be consistently affected by three invasive weeds, and that this effect would be more pronounced than for other invertebrate functional groups. Using pitfall traps, I compared invertebrates beneath climbing asparagus, tradescantia and ginger with invertebrates of uninvaded lowland forest. Five out of six Coleoptera taxa which differed in abundance between invaded and uninvaded sites were fungivores; the remaining taxon was a saprophage. At least two taxa of fungivorous Coleoptera responded to each of the three weed species. Acari (mainly Oribatids, some of which are fungivores), Isopoda and Amphipoda (decomposers) were the only taxa to respond to the presence of all three weed species. These results provide some support for the hypothesis that fungivores are particularly responsive to ground-cover weed invasion, but suggest this could be extended to include decomposers as well. However, the direction of effect differed among weed species. Therefore, while changes in fungivore and decomposer abundance may be predicted as one of the more likely consequences of ground-cover weed invasion in New Zealand low-land forest, site- and taxa-specific effects make it difficult to predict the direction of effect. © 2014 Springer Science+Business Media Dordrecht.","author":[{"dropping-particle":"","family":"Bassett","given":"I. E.","non-dropping-particle":"","parse-names":false,"suffix":""}],"container-title":"Biodiversity and Conservation","id":"ITEM-1","issue":"4","issued":{"date-parts":[["2014"]]},"page":"791-810","title":"Impacts on invertebrate fungivores: A predictable consequence of ground-cover weed invasion?","type":"article-journal","volume":"23"},"uris":["http://www.mendeley.com/documents/?uuid=f7c20b91-efe8-4804-be4e-b15fb771ce8d"]}],"mendeley":{"formattedCitation":"[90]","plainTextFormattedCitation":"[90]","previouslyFormattedCitation":"[90]"},"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[90]</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4F64D9C0" w14:textId="360D79CA" w:rsidR="002642D9" w:rsidRPr="0071312B" w:rsidRDefault="002642D9" w:rsidP="00D51873">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tree facilitated the re-establishment of locally extinct native plants in degraded lands, possibly by causing changes in soil </w:t>
            </w:r>
            <w:r w:rsidR="0096316F">
              <w:rPr>
                <w:rFonts w:ascii="Helvetica" w:eastAsia="Calibri" w:hAnsi="Helvetica" w:cs="Calibri"/>
                <w:sz w:val="14"/>
                <w:szCs w:val="14"/>
              </w:rPr>
              <w:t>s</w:t>
            </w:r>
            <w:r w:rsidRPr="0071312B">
              <w:rPr>
                <w:rFonts w:ascii="Helvetica" w:eastAsia="Calibri" w:hAnsi="Helvetica" w:cs="Calibri"/>
                <w:sz w:val="14"/>
                <w:szCs w:val="14"/>
              </w:rPr>
              <w:t>tructure</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{"citationItems":[{"id":"ITEM-1","itemData":{"DOI":"10.1890/1540-9295(2004)002[0265:TOOATI]2.0.CO;2","ISSN":"15409309","abstract":"Invasive alien tree species in Puerto Rico often form monospecific stands on deforested lands that were previously used for agriculture and then abandoned. Most native pioneer species are incapable of colonizing these sites, and thus introduced species have little competition from native trees. Alien trees may dominate sites for 30 to 40 years, but by that time native species begin to appear in the understory. By 60 to 80 years, unique communities comprising both alien and native species are found on these sites. This phenomenon is a response to a change in the disturbance regime of Puerto Rico's landscape, brought about by intensive agricultural land use and abandonment. The invasion of a site and the formation of an aliendominated forest serve important ecological functions, such as repairing soil structure and fertility, and restoring forest cover and biodiversity at degraded sites.","author":[{"dropping-particle":"","family":"Lugo","given":"Ariel E.","non-dropping-particle":"","parse-names":false,"suffix":""}],"container-title":"Frontiers in Ecology and the Environment","id":"ITEM-1","issue":"5","issued":{"date-parts":[["2004"]]},"page":"265-273","title":"The outcome of alien tree invasions in Puerto Rico","type":"article-journal","volume":"2"},"uris":["http://www.mendeley.com/documents/?uuid=de41f990-e67b-48b2-998a-192b15dc8c35"]}],"mendeley":{"formattedCitation":"[86]","plainTextFormattedCitation":"[86]","previouslyFormattedCitation":"[86]"},"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[86]</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tc>
      </w:tr>
      <w:tr w:rsidR="002642D9" w:rsidRPr="0071312B" w14:paraId="1CD77AED" w14:textId="77777777" w:rsidTr="00CB0E86">
        <w:trPr>
          <w:trHeight w:val="2187"/>
        </w:trPr>
        <w:tc>
          <w:tcPr>
            <w:tcW w:w="2258" w:type="dxa"/>
            <w:vMerge w:val="restart"/>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5B61927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10. Indirect impacts through interactions with other taxa</w:t>
            </w:r>
          </w:p>
          <w:p w14:paraId="493BFA01" w14:textId="73A39BCE"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interacts with other taxa, native or alien, leading to an indirect positive impact on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1CF2C2FF"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10.1 Indirect impacts through interactions with other alien taxa negatively affecting native taxa. </w:t>
            </w:r>
          </w:p>
          <w:p w14:paraId="282F60D1" w14:textId="444E95DA"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interacts with other alien taxa that constrain native taxa through negative interactions (e.g. through EICAT mechanisms such as predation, herbivory, competition or toxicity), leading to an indirect positive impact on native taxa.</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Note that when the alien taxon interacts with other taxa that cause disease in the native taxa (i.e. being pathogens or parasites), the indirect impacts should be classified in accordance with the EICAT+ mechanism 4 (disease reduction).</w:t>
            </w:r>
          </w:p>
        </w:tc>
        <w:tc>
          <w:tcPr>
            <w:tcW w:w="864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3CA203E6"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An alien canid suppressed the abundance of alien </w:t>
            </w:r>
            <w:proofErr w:type="spellStart"/>
            <w:r w:rsidRPr="0071312B">
              <w:rPr>
                <w:rFonts w:ascii="Helvetica" w:eastAsia="Calibri" w:hAnsi="Helvetica" w:cs="Calibri"/>
                <w:sz w:val="14"/>
                <w:szCs w:val="14"/>
              </w:rPr>
              <w:t>mesopredators</w:t>
            </w:r>
            <w:proofErr w:type="spellEnd"/>
            <w:r w:rsidRPr="0071312B">
              <w:rPr>
                <w:rFonts w:ascii="Helvetica" w:eastAsia="Calibri" w:hAnsi="Helvetica" w:cs="Calibri"/>
                <w:sz w:val="14"/>
                <w:szCs w:val="14"/>
              </w:rPr>
              <w:t>, cats and foxes, thus increasing the abundance of native small</w:t>
            </w:r>
          </w:p>
          <w:p w14:paraId="2E7C5D75" w14:textId="4E95400E"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mammals and a native owl</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{"citationItems":[{"id":"ITEM-1","itemData":{"DOI":"10.1007/s10531-019-01787-8","ISBN":"0123456789","ISSN":"15729710","abstract":"In ecosystems, some organisms facilitate others indirectly, by interacting with one or more common mediator organisms. Thus, the indirect effects of introducing or removing species can be resonant, sometimes leading to successional extinctions. The dingo (Canis dingo) is the apex predator in Australian deserts and was introduced to the continent between 3000 and 5000 years ago. Dingoes suppress the abundances of introduced mesopredators, the red fox (Vulpes vulpes) and feral cat (Felis catus) and in so doing mitigate small mammal declines wreaked by these mesopredators. Given the positive association between the abundances of dingoes and small mammals, we predicted that dingoes indirectly facilitate a specialised native predator of small mammals, the Barn owl, Tyto alba. We tested our prediction by monitoring the abundances of dingoes, foxes, cats, small mammals and barn owls and investigating barn owl diets in areas where dingoes were common versus areas where dingoes were functionally extinct on either side of the dingo barrier fence (DBF) in the Strzelecki Desert. Foxes and cats were less abundant in areas where dingoes were common. Conversely, small mammals and barn owls were more abundant where dingoes were common. Owls in areas where dingoes were common fed almost exclusively on small mammals, but owls in areas where dingoes were functionally extinct fed on greater proportion of birds and invertebrates. The findings of our study provide evidence that an introduced apex predator may indirectly facilitate a native predator and illustrates the myriad of far-reaching indirect effects that can result from apex predator suppression.","author":[{"dropping-particle":"","family":"Rees","given":"James D.","non-dropping-particle":"","parse-names":false,"suffix":""},{"dropping-particle":"","family":"Rees","given":"Glenyss L.","non-dropping-particle":"","parse-names":false,"suffix":""},{"dropping-particle":"","family":"Kingsford","given":"Richard T.","non-dropping-particle":"","parse-names":false,"suffix":""},{"dropping-particle":"","family":"Letnic","given":"Mike","non-dropping-particle":"","parse-names":false,"suffix":""}],"container-title":"Biodiversity and Conservation","id":"ITEM-1","issue":"10","issued":{"date-parts":[["2019"]]},"page":"2687-2700","publisher":"Springer Netherlands","title":"Indirect commensalism between an introduced apex predator and a native avian predator","type":"article-journal","volume":"28"},"uris":["http://www.mendeley.com/documents/?uuid=2d50741f-29ab-448e-91cf-35e3f54a4e69"]}],"mendeley":{"formattedCitation":"[91]","plainTextFormattedCitation":"[91]","previouslyFormattedCitation":"[91]"},"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[91]</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55E3700B" w14:textId="4EAC64FF" w:rsidR="002642D9" w:rsidRPr="0071312B" w:rsidRDefault="002C0EE8" w:rsidP="00166316">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w:t>
            </w:r>
            <w:r w:rsidR="004F1EA4">
              <w:rPr>
                <w:rFonts w:ascii="Helvetica" w:eastAsia="Calibri" w:hAnsi="Helvetica" w:cs="Calibri"/>
                <w:b/>
                <w:sz w:val="14"/>
                <w:szCs w:val="14"/>
              </w:rPr>
              <w:t xml:space="preserve"> </w:t>
            </w:r>
            <w:r w:rsidR="002642D9" w:rsidRPr="0071312B">
              <w:rPr>
                <w:rFonts w:ascii="Helvetica" w:eastAsia="Calibri" w:hAnsi="Helvetica" w:cs="Calibri"/>
                <w:sz w:val="14"/>
                <w:szCs w:val="14"/>
              </w:rPr>
              <w:t>An alien ctenophore predated on another invasive alien ctenophore that had caused the collapse of zooplanktonic communities</w:t>
            </w:r>
          </w:p>
          <w:p w14:paraId="00CD0810" w14:textId="3D9AB8E8" w:rsidR="002642D9" w:rsidRPr="0071312B" w:rsidRDefault="002642D9" w:rsidP="00166316">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and small pelagic fish, thus controlling the invasive population and allowing the recovery of zooplankton and small pelagic fish</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{"citationItems":[{"id":"ITEM-1","itemData":{"DOI":"10.1023/A:1011823903518","ISSN":"00188158","abstract":"The abundance, biomass and distribution of the ctenophore, Beroe ovata Mayer 1912 were assessed along with several parameters associated with composition, respiration and feeding. Digestion time of B. ovata feeding on other ctenophores ranged from 4-5.5 h for Mnemiopsis leidyi A. Agassiz to 7-8 h for Pleurobrachia pileus (O. F. Müller). Daily ration was estimated as 20-80% of wet weight based on field observations of feeding frequency coupled with digestion time. Calculations indicate that the measured population of B. ovata ingested up to 10% of the M. leidyi population daily. A marked decrease in M. leidyi density was recorded. The abundance of zooplankton increased about 5-fold and ichthyoplankton about 20-fold compared with the same season in previous years following the M. leidyi invasion.","author":[{"dropping-particle":"","family":"Shiganova","given":"Tamara A.","non-dropping-particle":"","parse-names":false,"suffix":""},{"dropping-particle":"V.","family":"Bulgakova","given":"Yulia","non-dropping-particle":"","parse-names":false,"suffix":""},{"dropping-particle":"","family":"Volovik","given":"Stanislav P.","non-dropping-particle":"","parse-names":false,"suffix":""},{"dropping-particle":"","family":"Mirzoyan","given":"Zinaida A.","non-dropping-particle":"","parse-names":false,"suffix":""},{"dropping-particle":"","family":"Dudkin","given":"Sergey I.","non-dropping-particle":"","parse-names":false,"suffix":""}],"container-title":"Hydrobiologia","id":"ITEM-1","issued":{"date-parts":[["2001"]]},"page":"187-197","title":"The new invader Beroe ovata Mayer 1912 and its effect on the ecosystem in the northeastern Black Sea","type":"article-journal","volume":"451"},"uris":["http://www.mendeley.com/documents/?uuid=9d5000a3-9669-46c8-883d-7a50c6408776"]}],"mendeley":{"formattedCitation":"[92]","plainTextFormattedCitation":"[92]","previouslyFormattedCitation":"[92]"},"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[92]</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w:t>
            </w:r>
            <w:r w:rsidRPr="0071312B">
              <w:rPr>
                <w:rFonts w:ascii="Helvetica" w:eastAsia="Calibri" w:hAnsi="Helvetica" w:cs="Calibri"/>
                <w:b/>
                <w:sz w:val="14"/>
                <w:szCs w:val="14"/>
              </w:rPr>
              <w:t xml:space="preserve"> MR+</w:t>
            </w:r>
          </w:p>
          <w:p w14:paraId="258C214A" w14:textId="78E1A5D8" w:rsidR="002642D9" w:rsidRPr="0071312B" w:rsidRDefault="00540117" w:rsidP="00166316">
            <w:pPr>
              <w:spacing w:after="0" w:line="240" w:lineRule="auto"/>
              <w:ind w:left="204" w:right="142"/>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·Alien cats controlled the abundance of alien rabbits, thus preventing substantial damages to native vegetation and local disappearance of native </w:t>
            </w:r>
            <w:proofErr w:type="spellStart"/>
            <w:r w:rsidR="0096316F" w:rsidRPr="0071312B">
              <w:rPr>
                <w:rFonts w:ascii="Helvetica" w:eastAsia="Calibri" w:hAnsi="Helvetica" w:cs="Calibri"/>
                <w:sz w:val="14"/>
                <w:szCs w:val="14"/>
              </w:rPr>
              <w:t>megaherbs</w:t>
            </w:r>
            <w:proofErr w:type="spellEnd"/>
            <w:r w:rsidR="0096316F" w:rsidRPr="0071312B">
              <w:rPr>
                <w:rFonts w:ascii="Helvetica" w:eastAsia="Calibri" w:hAnsi="Helvetica" w:cs="Calibri"/>
                <w:sz w:val="14"/>
                <w:szCs w:val="14"/>
              </w:rPr>
              <w:t xml:space="preserve"> and grasses that were indeed observed after the eradication of alien cats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{"citationItems":[{"id":"ITEM-1","itemData":{"DOI":"10.1111/j.1365-2664.2008.01601.x","ISSN":"00218901","abstract":"1. Owing to the detrimental impacts of invasive alien species, their control is often a priority for conservation management. Whereas the potential for unforeseen consequences of management is recognized, their associated complexity and costs are less widely appreciated. 2. We demonstrate that theoretically plausible trophic cascades associated with invasive species removal not only take place in reality, but can also result in rapid and drastic landscape-wide changes to ecosystems. 3. Using a combination of population data from of an invasive herbivore, plot-scale vegetation analyses, and satellite imagery, we show how a management intervention to eradicate a mesopredator has inadvertently and rapidly precipitated landscape-wide change on sub-Antarctic Macquarie Island. This happened despite the eradication being positioned within an integrated pest management framework. Following eradication of cats Felis catus in 2001, rabbit Oryctolagus cuniculus numbers increased substantially although a control action was in place (Myxoma virus), resulting in island-wide ecosystem effects. 4. Synthesis and applications. Our results highlight an important lesson for conservation agencies working to eradicate invasive species globally; that is, risk assessment of management interventions must explicitly consider and plan for their indirect effects, or face substantial subsequent costs. On Macquarie Island, the cost of further conservation action will exceed AU$24 million. © 2009 The Authors.","author":[{"dropping-particle":"","family":"Bergstrom","given":"Dana M.","non-dropping-particle":"","parse-names":false,"suffix":""},{"dropping-particle":"","family":"Lucieer","given":"Arko","non-dropping-particle":"","parse-names":false,"suffix":""},{"dropping-particle":"","family":"Kiefer","given":"Kate","non-dropping-particle":"","parse-names":false,"suffix":""},{"dropping-particle":"","family":"Wasley","given":"Jane","non-dropping-particle":"","parse-names":false,"suffix":""},{"dropping-particle":"","family":"Belbin","given":"Lee","non-dropping-particle":"","parse-names":false,"suffix":""},{"dropping-particle":"","family":"Pedersen","given":"Tore K.","non-dropping-particle":"","parse-names":false,"suffix":""},{"dropping-particle":"","family":"Chown","given":"Steven L.","non-dropping-particle":"","parse-names":false,"suffix":""}],"container-title":"Journal of Applied Ecology","id":"ITEM-1","issue":"1","issued":{"date-parts":[["2009"]]},"page":"73-81","title":"Indirect effects of invasive species removal devastate World Heritage Island","type":"article-journal","volume":"46"},"uris":["http://www.mendeley.com/documents/?uuid=0f662e03-6ef2-4db2-953f-824cc8c0de74"]}],"mendeley":{"formattedCitation":"[93]","plainTextFormattedCitation":"[93]","previouslyFormattedCitation":"[93]"},"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[93]</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 xml:space="preserve">. </w:t>
            </w:r>
            <w:r w:rsidR="0096316F" w:rsidRPr="0071312B">
              <w:rPr>
                <w:rFonts w:ascii="Helvetica" w:eastAsia="Calibri" w:hAnsi="Helvetica" w:cs="Calibri"/>
                <w:b/>
                <w:sz w:val="14"/>
                <w:szCs w:val="14"/>
              </w:rPr>
              <w:t>MR+</w:t>
            </w:r>
          </w:p>
          <w:p w14:paraId="0D6234F4" w14:textId="4D1C7DD6" w:rsidR="002642D9" w:rsidRPr="0071312B" w:rsidRDefault="002642D9" w:rsidP="00166316">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An alien weevil used as a classical biocontrol agent suppressing an alien invasive aquatic weed, thus allowing the recovery of native aquatic algae and macroinvertebrates</w:t>
            </w:r>
            <w:r w:rsidR="00AF0E96" w:rsidRPr="0071312B">
              <w:rPr>
                <w:rFonts w:ascii="Helvetica" w:eastAsia="Calibri" w:hAnsi="Helvetica" w:cs="Calibri"/>
                <w:sz w:val="14"/>
                <w:szCs w:val="14"/>
              </w:rPr>
              <w:t xml:space="preserve"> </w:t>
            </w:r>
            <w:r w:rsidR="00A4032C"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{"citationItems":[{"id":"ITEM-1","itemData":{"DOI":"10.3390/D12050204","ISSN":"14242818","abstract":"Salvinia molesta D.S. Mitchell (Salviniaceae) is a damaging free-floating invasive alien macrophyte native to South America. The biological control programme against S. molesta by the weevil Cyrtobagous salviniae Calder and Sands (Erirhinidae) has been successful in controlling S. molesta infestations in the introduced range, however, there is some debate as to how biological control success is measured. This study measured the response of epilithic algae and aquatic macroinvertebrate communities in a S. molesta-dominated state and subsequently where the weed had been cleared by biological control, as a proxy for ecosystem recovery in a before-after control-impact mesocosm experiment. The restored treatment (S. molesta and C. salviniae) demonstrated epilithic algae and aquatic macroinvertebrate recovery during the \"after\" biological control phase, defined as similar to the control treatment. Comparatively, the impacted treatment (100% S. molesta) showed a drastic decline in biodiversity and shifts in community assemblages. We conclude that the biological control effort by C. salviniae facilitated biodiversity recovery of the impacted treatment. Furthermore, epilithic algae and aquatic macroinvertebrate communities were reliable biological indicators for measuring ecological impacts of invasion and ecosystem recovery following biological control, and thus represent potential tools for evaluating biological control success and ecological restoration.","author":[{"dropping-particle":"","family":"Motitsoe","given":"Samuel N.","non-dropping-particle":"","parse-names":false,"suffix":""},{"dropping-particle":"","family":"Coetzee","given":"Julie A.","non-dropping-particle":"","parse-names":false,"suffix":""},{"dropping-particle":"","family":"Hill","given":"Jaclyn M.","non-dropping-particle":"","parse-names":false,"suffix":""},{"dropping-particle":"","family":"Hill","given":"Martin P.","non-dropping-particle":"","parse-names":false,"suffix":""}],"container-title":"Diversity","id":"ITEM-1","issue":"5","issued":{"date-parts":[["2020"]]},"title":"Biological control of Salvinia molesta (D.S. Mitchell) drives aquatic ecosystem recovery","type":"article-journal","volume":"12"},"uris":["http://www.mendeley.com/documents/?uuid=0bf5a6f3-cda6-4ba4-b458-dda32bb99acc"]}],"mendeley":{"formattedCitation":"[94]","plainTextFormattedCitation":"[94]","previouslyFormattedCitation":"[94]"},"properties":{"noteIndex":0},"schema":"https://github.com/citation-style-language/schema/raw/master/csl-citation.json"}</w:instrText>
            </w:r>
            <w:r w:rsidR="00A4032C"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[94]</w:t>
            </w:r>
            <w:r w:rsidR="00A4032C"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MR+</w:t>
            </w:r>
          </w:p>
          <w:p w14:paraId="73D0659F" w14:textId="7864F710" w:rsidR="002642D9" w:rsidRPr="00166316" w:rsidRDefault="002642D9" w:rsidP="00166316">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coccinellid beetle used a as a classical biocontrol agent suppressed and cause the extinction of an alien scale, thus preventing the </w:t>
            </w:r>
            <w:r w:rsidR="0096316F" w:rsidRPr="0071312B">
              <w:rPr>
                <w:rFonts w:ascii="Helvetica" w:eastAsia="Calibri" w:hAnsi="Helvetica" w:cs="Calibri"/>
                <w:sz w:val="14"/>
                <w:szCs w:val="14"/>
              </w:rPr>
              <w:t xml:space="preserve">extinction of a native endemic plant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{"citationItems":[{"id":"ITEM-1","itemData":{"DOI":"10.1016/0006-3207(80)90056-7","ISSN":"00063207","abstract":"The available information on the ten species of endemic vascular plants recorded from Ascension Island (including Oldenlandia adscensionis (DC.) Cronk and Xiphopteris ascensionense (Hieron.) Cronk for which new combinations are proposed) is summarised. The present state of the population is given for each species, reasons for extinction or survival are suggested and the need for conservation is discussed. When the island was discovered it was almost barren with only about 25 indigenous vascular plants. The rubiaceous shrub Oldenlandia adscensionis has become extinct and three other species are possibly extinct. The rest were observed in 1976. The main cause of this extinction is the introduction of alien plants which is now irreversible. It is therefore probable that further extinction will follow. © 1980.","author":[{"dropping-particle":"","family":"Cronk","given":"Q. C.B.","non-dropping-particle":"","parse-names":false,"suffix":""}],"container-title":"Biological Conservation","id":"ITEM-1","issue":"3","issued":{"date-parts":[["1980"]]},"page":"207-219","title":"Extinction and survival in the endemic vascular flora of ascension island","type":"article-journal","volume":"17"},"uris":["http://www.mendeley.com/documents/?uuid=5f6296fb-b1ba-48df-ae8c-224906f6f2c8"]},{"id":"ITEM-2","itemData":{"DOI":"10.1016/j.biocontrol.2003.06.002","ISSN":"10499644","abstract":"St. Helena is a small South Atlantic island with a highly degraded, but internationally significant, terrestrial flora. The 2500 remaining gumwoods, Commidendrum robustum, are an important part of this remnant flora. In 1991, a South American scale insect, Orthezia insignis, was identified attacking the gumwood trees. By 1993, severe infestations had killed over 100 trees. If the number of dead trees had continued to increase exponentially, all 2500 trees would have died by 1995. This outcome was likely given abundant alternative host plants, and lack of natural enemies of O. insignis. Host range tests showed that the other members of the endemic genus Commidendrum were also at risk. The coccinellid predator, Hyperaspis pantherina, was released on St. Helena in 1993. H. pantherina numbers increased from 1994, coinciding with a 30x decrease in scale numbers. Scale outbreaks have not been reported on St Helena since 1995, and culturing of H. pantherina was discontinued because insufficient O. insignis prey could be found in the field. Extensive blackening from sooty molds on the surviving trees in 1995 suggested that the predator was effective just in time to prevent death of most trees. H. pantherina appears to have saved the field population of a rare endemic plant from extinction. © 2003 Elsevier Inc. All rights reserved.","author":[{"dropping-particle":"V.","family":"Fowler","given":"Simon","non-dropping-particle":"","parse-names":false,"suffix":""}],"container-title":"Biological Control","id":"ITEM-2","issue":"3","issued":{"date-parts":[["2004"]]},"page":"367-374","title":"Biological control of an exotic scale, Orthezia insignis Browne (Homoptera: Ortheziidae), saves the endemic gumwood tree, Commidendrum robustum (Roxb.) DC. (Asteraceae) on the island of St. Helena","type":"article-journal","volume":"29"},"uris":["http://www.mendeley.com/documents/?uuid=d53faa28-fd7b-4d50-b8cf-49d0d545f4e4"]}],"mendeley":{"formattedCitation":"[95,96]","plainTextFormattedCitation":"[95,96]","previouslyFormattedCitation":"[95,96]"},"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[95,96]</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 xml:space="preserve">. </w:t>
            </w:r>
            <w:r w:rsidR="0096316F" w:rsidRPr="0071312B">
              <w:rPr>
                <w:rFonts w:ascii="Helvetica" w:eastAsia="Calibri" w:hAnsi="Helvetica" w:cs="Calibri"/>
                <w:b/>
                <w:sz w:val="14"/>
                <w:szCs w:val="14"/>
              </w:rPr>
              <w:t>MV+</w:t>
            </w:r>
          </w:p>
        </w:tc>
      </w:tr>
      <w:tr w:rsidR="002642D9" w:rsidRPr="0071312B" w14:paraId="016F90B2" w14:textId="77777777" w:rsidTr="00CB0E86">
        <w:trPr>
          <w:trHeight w:val="2187"/>
        </w:trPr>
        <w:tc>
          <w:tcPr>
            <w:tcW w:w="2258" w:type="dxa"/>
            <w:vMerge/>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11939ACF"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66A6C054"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10.2 Indirect impacts through interactions with other native taxa negatively affecting native taxa. </w:t>
            </w:r>
          </w:p>
          <w:p w14:paraId="262D3B25" w14:textId="100C5611"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 </w:t>
            </w:r>
            <w:r w:rsidR="00C70B40">
              <w:rPr>
                <w:rFonts w:ascii="Helvetica" w:eastAsia="Calibri" w:hAnsi="Helvetica" w:cs="Calibri"/>
                <w:b/>
                <w:sz w:val="14"/>
                <w:szCs w:val="14"/>
              </w:rPr>
              <w:t xml:space="preserve"> </w:t>
            </w:r>
            <w:r w:rsidRPr="0071312B">
              <w:rPr>
                <w:rFonts w:ascii="Helvetica" w:eastAsia="Calibri" w:hAnsi="Helvetica" w:cs="Calibri"/>
                <w:sz w:val="14"/>
                <w:szCs w:val="14"/>
              </w:rPr>
              <w:t>The alien taxon interacts with other native taxa that constrain native taxa through negative interactions (e.g. through EICAT mechanisms such as predation, herbivory, competition or toxicity), leading to an indirect positive impact on native taxa.</w:t>
            </w:r>
            <w:r w:rsidRPr="0071312B">
              <w:rPr>
                <w:rFonts w:ascii="Helvetica" w:eastAsia="Calibri" w:hAnsi="Helvetica" w:cs="Calibri"/>
                <w:b/>
                <w:sz w:val="14"/>
                <w:szCs w:val="14"/>
              </w:rPr>
              <w:t xml:space="preserve"> </w:t>
            </w:r>
            <w:r w:rsidRPr="0071312B">
              <w:rPr>
                <w:rFonts w:ascii="Helvetica" w:eastAsia="Calibri" w:hAnsi="Helvetica" w:cs="Calibri"/>
                <w:sz w:val="14"/>
                <w:szCs w:val="14"/>
              </w:rPr>
              <w:t>Note that when the alien taxon interacts with other taxa that cause disease in the native taxa (i.e. being pathogens or parasites), the indirect impacts should be classified in accordance with the EICAT+ mechanism 4 (disease reduction).</w:t>
            </w:r>
          </w:p>
        </w:tc>
        <w:tc>
          <w:tcPr>
            <w:tcW w:w="864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01167E73" w14:textId="77777777" w:rsidR="00D61FC6" w:rsidRDefault="002642D9" w:rsidP="00D61FC6">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xml:space="preserve">· An alien fish decreased the abundance of a competitively dominant native fish, thus increasing the juvenile growth rate of competitively </w:t>
            </w:r>
            <w:r w:rsidR="0096316F" w:rsidRPr="0071312B">
              <w:rPr>
                <w:rFonts w:ascii="Helvetica" w:eastAsia="Calibri" w:hAnsi="Helvetica" w:cs="Calibri"/>
                <w:sz w:val="14"/>
                <w:szCs w:val="14"/>
              </w:rPr>
              <w:t xml:space="preserve">subordinate native fish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{"citationItems":[{"id":"ITEM-1","itemData":{"DOI":"10.1002/ecy.2173","ISSN":"00129658","PMID":"29490107","abstract":"The importance of competition and predation in structuring ecological communities is typically examined separately such that interactions between these processes are seldom understood. By causing large reductions in native prey, invasive predators may modify native species interactions. I conducted a manipulative field experiment in The Bahamas to investigate the possibility that the invasive Pacific red lionfish (Pterois volitans) alters competition between planktivorous fairy and blackcap basslets (Gramma loreto and Gramma melacara, respectively). Competition between these coral-reef fishes is known to have symmetrical effects on the juveniles of both species, whereby the feeding positions under reef ledges and growth rates of these individuals are hindered. Following baseline censuses of local populations of competing basslets, I simultaneously manipulated the abundance of lionfish on entire reefs, and the abundance of basslets in local populations under isolated ledges within each reef, resulting in three treatments: unmanipulated control populations of both basslets, reduced abundance of fairy basslet, and reduced abundance of blackcap basslet. For eight weeks, I measured the change in biomass and feeding position of 2–5 cm size classes of each basslet species and calculated the growth rates of ~2 cm individuals using a standard mark-and-recapture method. Experimental populations were filmed at dusk using automated video cameras to quantify the behavior of lionfish overlapping with basslets. Video playback revealed lionfish hunted across all ledge positions, regardless of which basslet species were present, yet lionfish differentially reduced the biomass of only juvenile (2 cm) fairy basslet. Predation reduced the effects of interspecific competition on juvenile blackcap basslet as evidenced by corresponding shifts in feeding position toward coveted front edges of ledges and increases in growth rates that were comparable to the response of these fish in populations where competition was experimentally reduced. Thus, an invasive marine predator altered the outcome of interspecific competition via differential predation, which tipped the balance of competition between native prey species from symmetrical to asymmetrical effects on juveniles. This study reveals a newly demonstrated context in which predation can indirectly facilitate prey, further broadening our understanding of the interactive effects of predation and competition in the context of in…","author":[{"dropping-particle":"","family":"Kindinger","given":"Tye L.","non-dropping-particle":"","parse-names":false,"suffix":""}],"container-title":"Ecology","id":"ITEM-1","issue":"4","issued":{"date-parts":[["2018"]]},"page":"792-800","title":"Invasive predator tips the balance of symmetrical competition between native coral-reef fishes","type":"article-journal","volume":"99"},"uris":["http://www.mendeley.com/documents/?uuid=4a1c8ac9-306f-4f14-a707-539009b44bb3"]}],"mendeley":{"formattedCitation":"[97]","plainTextFormattedCitation":"[97]","previouslyFormattedCitation":"[97]"},"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[97]</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 xml:space="preserve">. </w:t>
            </w:r>
            <w:r w:rsidR="0096316F" w:rsidRPr="0071312B">
              <w:rPr>
                <w:rFonts w:ascii="Helvetica" w:eastAsia="Calibri" w:hAnsi="Helvetica" w:cs="Calibri"/>
                <w:b/>
                <w:sz w:val="14"/>
                <w:szCs w:val="14"/>
              </w:rPr>
              <w:t>MN+</w:t>
            </w:r>
          </w:p>
          <w:p w14:paraId="5CC46293" w14:textId="4F6C1961"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An alien brown alga reduced the abundance of a previously dominant native red alga, thus increasing the abundance of other </w:t>
            </w:r>
          </w:p>
          <w:p w14:paraId="75068B20" w14:textId="0A340129"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native red and brown algae</w:t>
            </w:r>
            <w:r w:rsidR="00AF0E96" w:rsidRPr="0071312B">
              <w:rPr>
                <w:rFonts w:ascii="Helvetica" w:eastAsia="Calibri" w:hAnsi="Helvetica" w:cs="Calibri"/>
                <w:sz w:val="14"/>
                <w:szCs w:val="14"/>
              </w:rPr>
              <w:t xml:space="preserve"> </w:t>
            </w:r>
            <w:r w:rsidR="0096675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{"citationItems":[{"id":"ITEM-1","itemData":{"DOI":"10.1111/j.1529-8817.2005.00122.x","ISSN":"00223646","abstract":"The macroalgal assemblages at the low intertidal zone were studied at three localities on the north coast of Spain between 1977 and 2002. Two of these localities were invaded at the end of the 1980s by the brown seaweed Sargassum muticum (Yendo) Fensholt (Phaeophyta, Sargassaceae), whereas the third locality remained free of the invader. In 2002, distinct algal assemblages were noticed in invaded and noninvaded localities. No major changes were detected in the noninvaded locality. Apart from the obvious presence of S. muticum, the changes observed in the invaded localities included a significant reduction in abundance of the previous dominant species (the red alga Gelidium spinosum (S. G. Gmelin) P. C. Silva) as well as an increased number of species and diversity, increased primary productivity, and variations in the seasonal abundance patterns of some species. We speculate that the arrival of S. muticum had a negative effect on the dominant native G. spinosum, probably related to competition for light. This resulted in indirect positive effects on other species of the assemblage (such as Bifurcaria bifurcata R. Ross). Other small epiphytic opportunistic species might also have been benefited from the presence of S. muticum, because the invader has a rich associated epiphytic assemblage. © 2005 Phycological Society of America.","author":[{"dropping-particle":"","family":"Sánchez","given":"Íñigo","non-dropping-particle":"","parse-names":false,"suffix":""},{"dropping-particle":"","family":"Fernández","given":"Consolación","non-dropping-particle":"","parse-names":false,"suffix":""},{"dropping-particle":"","family":"Arrontes","given":"Julio","non-dropping-particle":"","parse-names":false,"suffix":""}],"container-title":"Journal of Phycology","id":"ITEM-1","issue":"5","issued":{"date-parts":[["2005"]]},"page":"942-949","title":"Long-term changes in the structure of intertidal assemblages after invasion by Sargassum muticum (Phaeophyta)","type":"article-journal","volume":"41"},"uris":["http://www.mendeley.com/documents/?uuid=893f5509-d524-4e05-b112-d3802312d6f4"]}],"mendeley":{"formattedCitation":"[72]","plainTextFormattedCitation":"[72]","previouslyFormattedCitation":"[72]"},"properties":{"noteIndex":0},"schema":"https://github.com/citation-style-language/schema/raw/master/csl-citation.json"}</w:instrText>
            </w:r>
            <w:r w:rsidR="0096675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[72]</w:t>
            </w:r>
            <w:r w:rsidR="0096675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r w:rsidRPr="0071312B">
              <w:rPr>
                <w:rFonts w:ascii="Helvetica" w:eastAsia="Calibri" w:hAnsi="Helvetica" w:cs="Calibri"/>
                <w:b/>
                <w:sz w:val="14"/>
                <w:szCs w:val="14"/>
              </w:rPr>
              <w:t xml:space="preserve"> MO+</w:t>
            </w:r>
          </w:p>
          <w:p w14:paraId="7C79C785" w14:textId="1722B948" w:rsidR="002642D9" w:rsidRPr="0071312B" w:rsidRDefault="002642D9" w:rsidP="00D61FC6">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An alien ant displaced mutualistic native ants that prune native lianas off from their host plant, thus increasing the abundance of lianas</w:t>
            </w:r>
            <w:r w:rsidR="00AF0E96" w:rsidRPr="0071312B">
              <w:rPr>
                <w:rFonts w:ascii="Helvetica" w:eastAsia="Calibri" w:hAnsi="Helvetica" w:cs="Calibri"/>
                <w:sz w:val="14"/>
                <w:szCs w:val="14"/>
              </w:rPr>
              <w:t xml:space="preserve"> </w:t>
            </w:r>
            <w:r w:rsidR="00291EB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{"citationItems":[{"id":"ITEM-1","itemData":{"DOI":"10.1111/een.12057","ISSN":"03076946","abstract":"In tropical West Africa, the ant Tetraponera aethiops obligately inhabits the domatia of Barteria fistulosa trees, aggressively defending the trees from herbivory and pruning off lianas. We compared the occurrence of ants and lianas on B. fistulosa trees in areas of Gabon, where the invasive little fire ant, Wasmannia auropunctata, was absent (uninfested area) and present (infested area). We found that T. aethiops occurred significantly more often in larger B. fistulosa trees, and that occurrence rates were much higher in the uninfested area versus the infested area: on &lt; 1 m trees: 17% vs. 0%; 1-5 m trees: 58% vs. 3%; &gt; 5 m trees: 90% vs. 10%). In contrast, lianas occurred significantly less often in the uninfested area versus the infested area: on &lt; 1 m trees: 0% vs. 100%; 1-5 m trees: 0% vs. 77%; &gt; 5 m trees: 10% vs. 63%). In the infested area, W. auropunctata occurred significantly less often in larger B. fistulosa trees (on &lt; 1 m trees: 100%; 1-5 m trees: 97%; &gt; 5 m trees: 90%). Here T. aethiops and W. auropunctata coexisted on few trees (on &lt; 1 m trees: 0%; 1-5 m trees: 1%; &gt; 5 m trees: 4%). The negative consequences for the trees are already evident, and the situation for native ants is likely to decline further in future because they will not be able to generate the large (relatively resistant) colonies found on large trees. © 2013 The Royal Entomological Society.","author":[{"dropping-particle":"","family":"Mikissa","given":"Jean B.","non-dropping-particle":"","parse-names":false,"suffix":""},{"dropping-particle":"","family":"Jeffery","given":"Kathryn","non-dropping-particle":"","parse-names":false,"suffix":""},{"dropping-particle":"","family":"Fresneau","given":"Dominique","non-dropping-particle":"","parse-names":false,"suffix":""},{"dropping-particle":"","family":"Mercier","given":"Jean L.","non-dropping-particle":"","parse-names":false,"suffix":""}],"container-title":"Ecological Entomology","id":"ITEM-1","issue":"6","issued":{"date-parts":[["2013"]]},"page":"580-584","title":"Impact of an invasive alien ant, Wasmannia auropunctata Roger., on a specialised plant-ant mutualism, Barteria fistulosa Mast. and Tetraponera aethiops F. Smith., in a Gabon forest","type":"article-journal","volume":"38"},"uris":["http://www.mendeley.com/documents/?uuid=222a6e7c-fafb-47cf-9984-d635ad83af55"]}],"mendeley":{"formattedCitation":"[98]","plainTextFormattedCitation":"[98]","previouslyFormattedCitation":"[98]"},"properties":{"noteIndex":0},"schema":"https://github.com/citation-style-language/schema/raw/master/csl-citation.json"}</w:instrText>
            </w:r>
            <w:r w:rsidR="00291EB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[98]</w:t>
            </w:r>
            <w:r w:rsidR="00291EB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66E83E89" w14:textId="6992A913" w:rsidR="002642D9" w:rsidRPr="0071312B" w:rsidRDefault="002642D9" w:rsidP="00D61FC6">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 toxic alien toad decreased the abundance of native goannas, thus causing a trophic cascade that increased the population size of four </w:t>
            </w:r>
            <w:r w:rsidR="0096316F" w:rsidRPr="0071312B">
              <w:rPr>
                <w:rFonts w:ascii="Helvetica" w:eastAsia="Calibri" w:hAnsi="Helvetica" w:cs="Calibri"/>
                <w:sz w:val="14"/>
                <w:szCs w:val="14"/>
              </w:rPr>
              <w:t xml:space="preserve">native lizard families preyed upon by goannas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{"citationItems":[{"id":"ITEM-1","itemData":{"DOI":"10.1007/s10530-018-1665-8","ISSN":"15731464","abstract":"Understanding the impacts that invasive vertebrates have on terrestrial ecosystems extends primarily to invaders’ impacts on species with which they interact directly through mechanisms such as predation, competition and habitat modification. In addition to direct effects, invaders can also initiate ecological cascades via indirect population level effects on species with which they do not directly interact. However, evidence that invasive vertebrates initiate ecological cascades in terrestrial ecosystems remains scarce. Here, we ask whether the invasion of the cane toad, a vertebrate invader that is toxic to many of Australia’s vertebrate predators, has induced ecological cascades in a semi-arid rangeland. We compared activity of a large predatory lizard, the sand-goanna, and abundances of smaller lizards preyed upon by goannas in areas of high toad activity near toads’ dry season refuges and areas of low toad activity distant from toads’ dry season refuges. Consistent with the hypothesis that toad invasion has led to declines of native predators susceptible to poisoning, goanna activity was lower in areas of high toad activity. Consistent with the hypothesis that toad-induced goanna decline lead to increases in abundance the prey of goannas, smaller lizards were more abundant in areas of high toad activity. Structural equation modelling showed a positive correlation between goanna activity and distance from dry season refuge habitats used by toads. The abundances of small lizards was correlated negatively with goanna activity and distance from dry season refuges of toads. Our findings provide support for the notion that invasions by terrestrial vertebrates can trigger ecological cascades.","author":[{"dropping-particle":"","family":"Feit","given":"Benjamin","non-dropping-particle":"","parse-names":false,"suffix":""},{"dropping-particle":"","family":"Gordon","given":"Christopher E.","non-dropping-particle":"","parse-names":false,"suffix":""},{"dropping-particle":"","family":"Webb","given":"Jonathan K.","non-dropping-particle":"","parse-names":false,"suffix":""},{"dropping-particle":"","family":"Jessop","given":"Tim S.","non-dropping-particle":"","parse-names":false,"suffix":""},{"dropping-particle":"","family":"Laffan","given":"Shawn W.","non-dropping-particle":"","parse-names":false,"suffix":""},{"dropping-particle":"","family":"Dempster","given":"Tim","non-dropping-particle":"","parse-names":false,"suffix":""},{"dropping-particle":"","family":"Letnic","given":"Mike","non-dropping-particle":"","parse-names":false,"suffix":""}],"container-title":"Biological Invasions","id":"ITEM-1","issue":"7","issued":{"date-parts":[["2018"]]},"page":"1833-1847","publisher":"Springer International Publishing","title":"Invasive cane toads might initiate cascades of direct and indirect effects in a terrestrial ecosystem","type":"article-journal","volume":"20"},"uris":["http://www.mendeley.com/documents/?uuid=09919e70-7b01-43b9-a281-451be0d56358"]},{"id":"ITEM-2","itemData":{"DOI":"10.1111/gcb.15032","ISSN":"13652486","PMID":"32034982","abstract":"Invasive vertebrates are frequently reported to have catastrophic effects on the populations of species which they directly impact. It follows then, that if invaders exert strong suppressive effects on some species then other species will indirectly benefit due to ecological release from interactions with directly impacted species. However, evidence that invasive vertebrates trigger such trophic cascades and alter community structure in terrestrial ecosystems remains rare. Here, we ask how the cane toad, a vertebrate invader that is toxic to many of Australia's vertebrate predators, influences lizard assemblages in a semi-arid rangeland. In our study area, the density of cane toads is influenced by the availability of water accessible to toads. We compared an index of the abundance of sand goannas, a large predatory lizard that is susceptible to poisoning by cane toads and the abundances of four lizard families preyed upon by goannas (skinks, pygopods, agamid lizards and geckos) in areas where cane toads were common or rare. Consistent with the idea that suppression of sand goannas by cane toads initiates a trophic cascade, goanna activity was lower and small lizards were more abundant where toads were common. The hypothesis that suppression of sand goannas by cane toads triggers a trophic cascade was further supported by our findings that small terrestrial lizards that are frequently preyed upon by goannas were more affected by toad abundance than arboreal geckos, which are rarely consumed by goannas. Furthermore, the abundance of at least one genus of terrestrial skinks benefitted from allogenic ecosystem engineering by goannas where toads were rare. Overall, our study provides evidence that the invasion of ecosystems by non-native species can have important effects on the structure and integrity of native communities extending beyond their often most obvious and frequently documented direct ecological effects.","author":[{"dropping-particle":"","family":"Feit","given":"Benjamin","non-dropping-particle":"","parse-names":false,"suffix":""},{"dropping-particle":"","family":"Dempster","given":"Tim","non-dropping-particle":"","parse-names":false,"suffix":""},{"dropping-particle":"","family":"Jessop","given":"Tim S.","non-dropping-particle":"","parse-names":false,"suffix":""},{"dropping-particle":"","family":"Webb","given":"Jonathan K.","non-dropping-particle":"","parse-names":false,"suffix":""},{"dropping-particle":"","family":"Letnic","given":"Mike","non-dropping-particle":"","parse-names":false,"suffix":""}],"container-title":"Global Change Biology","id":"ITEM-2","issue":"5","issued":{"date-parts":[["2020"]]},"page":"2829-2840","title":"A trophic cascade initiated by an invasive vertebrate alters the structure of native reptile communities","type":"article-journal","volume":"26"},"uris":["http://www.mendeley.com/documents/?uuid=fd99ea52-5ced-4880-be66-9a1da2de00f8"]}],"mendeley":{"formattedCitation":"[99,100]","plainTextFormattedCitation":"[99,100]","previouslyFormattedCitation":"[99,100]"},"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[99,100]</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 xml:space="preserve">. </w:t>
            </w:r>
            <w:r w:rsidR="0096316F" w:rsidRPr="0071312B">
              <w:rPr>
                <w:rFonts w:ascii="Helvetica" w:eastAsia="Calibri" w:hAnsi="Helvetica" w:cs="Calibri"/>
                <w:b/>
                <w:sz w:val="14"/>
                <w:szCs w:val="14"/>
              </w:rPr>
              <w:t>MO+</w:t>
            </w:r>
          </w:p>
          <w:p w14:paraId="23CB14B7" w14:textId="2AFA93FA" w:rsidR="002642D9" w:rsidRPr="0071312B" w:rsidRDefault="002642D9" w:rsidP="00D61FC6">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An alien ant increased the abundance of non-predatory native invertebrates, likely by decreasing the abundance of their predators</w:t>
            </w:r>
            <w:r w:rsidR="00AF0E96" w:rsidRPr="0071312B">
              <w:rPr>
                <w:rFonts w:ascii="Helvetica" w:eastAsia="Calibri" w:hAnsi="Helvetica" w:cs="Calibri"/>
                <w:sz w:val="14"/>
                <w:szCs w:val="14"/>
              </w:rPr>
              <w:t xml:space="preserve"> </w:t>
            </w:r>
            <w:r w:rsidR="00291EB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{"citationItems":[{"id":"ITEM-1","itemData":{"DOI":"10.1007/s10530-019-02005-w","ISBN":"0123456789","ISSN":"15731464","abstract":"Many invasive ants, such as the European fire ant (Myrmica rubra), are particularly successful invaders due to their ability to form multi-nest, multi-queen ‘supercolonies’ that appear to displace native invertebrates in invaded regions. Myrmica rubra has invaded many areas in the Northeastern United States, including Western New York. Myrmica rubra invasion corresponds with decreases in native invertebrates, particularly ants, an effect which may be attributable to direct displacement, or because M. rubra prefers habitat unsuitable for native ants. We surveyed Western New York parklands to investigate native ant and non-ant invertebrate abundance in M. rubra-invaded and uninvaded areas. We then tested these observations with an ant pesticide treatment targeting M. rubra to investigate the direct impacts of M. rubra on the native ant and invertebrate community. A consistent, negative relationship was found between M. rubra and native ants in both the observational and experimental research, and native ant species only appeared in the pesticide-treated plots (with reduced M. rubra abundance). These data strongly suggest that M. rubra actively displaces the native ants with invasion instead of segregating by habitat. Myrmica rubra effects on non-ant invertebrates appeared more nuanced, however, in both the observational and experimental research. The absence or removal of M. rubra corresponded with decreased predatory invertebrate populations and increased non-predatory invertebrates. It appears that M. rubra has altered invertebrate communities in Western New York. Native invertebrate communities may be able to rebound with time, but our data suggest native recovery unlikely without management intervention.","author":[{"dropping-particle":"","family":"Goodman","given":"Madeson","non-dropping-particle":"","parse-names":false,"suffix":""},{"dropping-particle":"","family":"Warren","given":"Robert J.","non-dropping-particle":"","parse-names":false,"suffix":""}],"container-title":"Biological Invasions","id":"ITEM-1","issue":"8","issued":{"date-parts":[["2019"]]},"page":"2713-2722","publisher":"Springer International Publishing","title":"Non-native ant invader displaces native ants but facilitates non-predatory invertebrates","type":"article-journal","volume":"21"},"uris":["http://www.mendeley.com/documents/?uuid=78726456-ba81-4cd7-801b-9813292aec2b"]}],"mendeley":{"formattedCitation":"[101]","plainTextFormattedCitation":"[101]","previouslyFormattedCitation":"[101]"},"properties":{"noteIndex":0},"schema":"https://github.com/citation-style-language/schema/raw/master/csl-citation.json"}</w:instrText>
            </w:r>
            <w:r w:rsidR="00291EB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[101]</w:t>
            </w:r>
            <w:r w:rsidR="00291EB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p w14:paraId="40E6853A"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ant decreased the abundance of three competitively dominant native ants, thus increasing the abundance of a competitively</w:t>
            </w:r>
          </w:p>
          <w:p w14:paraId="6691C641" w14:textId="425E5253"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subordinate, and locally rare, native ant</w:t>
            </w:r>
            <w:r w:rsidR="00AF0E96" w:rsidRPr="0071312B">
              <w:rPr>
                <w:rFonts w:ascii="Helvetica" w:eastAsia="Calibri" w:hAnsi="Helvetica" w:cs="Calibri"/>
                <w:sz w:val="14"/>
                <w:szCs w:val="14"/>
              </w:rPr>
              <w:t xml:space="preserve"> </w:t>
            </w:r>
            <w:r w:rsidR="00291EBE"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{"citationItems":[{"id":"ITEM-1","itemData":{"DOI":"10.1002/ecy.3230","ISSN":"19399170","abstract":"Biological invasions can lead to the reassembly of communities and understanding and predicting the impacts of exotic species on community structure and functioning are a key challenge in ecology. We investigated the impact of a predatory species of invasive ant, Pheidole megacephala, on the structure and function of a foundational mutualism between Acacia drepanolobium and its associated acacia-ant community in an East African savanna. Invasion by P. megacephala was associated with the extirpation of three extrafloral nectar-dependent Crematogaster acacia ant species and strong increases in the abundance of a competitively subordinate and locally rare acacia ant species, Tetraponera penzigi, which does not depend on host plant nectar. Using a combination of long-term monitoring of invasion dynamics, observations and experiments, we demonstrate that P. megacephala directly and indirectly facilitates T. penzigi by reducing the abundance of T. penzigi’s competitors (Crematogaster spp.), imposing recruitment limitation on these competitors, and generating a landscape of low-reward host plants that favor colonization and establishment by the strongly dispersing T. penzigi. Seasonal variation in use of host plants by P. megacephala may further increase the persistence of T. penzigi colonies in invaded habitat. The persistence of the T. penzigi–A. drepanolobium symbiosis in invaded areas afforded host plants some protection against herbivory by elephants (Loxodonta africana), a key browser that reduces tree cover. However, elephant damage on T. penzigi-occupied trees was higher in invaded than in uninvaded areas, likely owing to reduced T. penzigi colony size in invaded habitats. Our results reveal the mechanisms underlying the disruption of this mutualism and suggest that P. megacephala invasion may drive long-term declines in tree cover, despite the partial persistence of the ant–acacia symbiosis in invaded areas.","author":[{"dropping-particle":"","family":"Palmer","given":"Todd M.","non-dropping-particle":"","parse-names":false,"suffix":""},{"dropping-particle":"","family":"Riginos","given":"Corinna","non-dropping-particle":"","parse-names":false,"suffix":""},{"dropping-particle":"","family":"Milligan","given":"Patrick D.","non-dropping-particle":"","parse-names":false,"suffix":""},{"dropping-particle":"","family":"Hays","given":"Brandon R.","non-dropping-particle":"","parse-names":false,"suffix":""},{"dropping-particle":"","family":"Pietrek","given":"Alejandro G.","non-dropping-particle":"","parse-names":false,"suffix":""},{"dropping-particle":"","family":"Maiyo","given":"Nelly J.","non-dropping-particle":"","parse-names":false,"suffix":""},{"dropping-particle":"","family":"Mutisya","given":"Samuel","non-dropping-particle":"","parse-names":false,"suffix":""},{"dropping-particle":"","family":"Gituku","given":"Benard","non-dropping-particle":"","parse-names":false,"suffix":""},{"dropping-particle":"","family":"Musila","given":"Simon","non-dropping-particle":"","parse-names":false,"suffix":""},{"dropping-particle":"","family":"Carpenter","given":"Scott","non-dropping-particle":"","parse-names":false,"suffix":""},{"dropping-particle":"","family":"Goheen","given":"Jacob R.","non-dropping-particle":"","parse-names":false,"suffix":""}],"container-title":"Ecology","id":"ITEM-1","issue":"2","issued":{"date-parts":[["2021"]]},"page":"1-13","title":"Frenemy at the gate: Invasion by Pheidole megacephala facilitates a competitively subordinate plant ant in Kenya","type":"article-journal","volume":"102"},"uris":["http://www.mendeley.com/documents/?uuid=63a294ea-51d6-412b-8bd7-2d6c2bfcc4b2"]}],"mendeley":{"formattedCitation":"[102]","plainTextFormattedCitation":"[102]","previouslyFormattedCitation":"[102]"},"properties":{"noteIndex":0},"schema":"https://github.com/citation-style-language/schema/raw/master/csl-citation.json"}</w:instrText>
            </w:r>
            <w:r w:rsidR="00291EBE"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[102]</w:t>
            </w:r>
            <w:r w:rsidR="00291EBE"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tc>
      </w:tr>
      <w:tr w:rsidR="002642D9" w:rsidRPr="0071312B" w14:paraId="4B95F3A4" w14:textId="77777777" w:rsidTr="00CB0E86">
        <w:trPr>
          <w:trHeight w:val="1765"/>
        </w:trPr>
        <w:tc>
          <w:tcPr>
            <w:tcW w:w="2258" w:type="dxa"/>
            <w:vMerge/>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300EB16A"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tcPr>
          <w:p w14:paraId="3EB9048E"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10.3 Indirect impacts through interactions with other alien taxa positively affecting native taxa. </w:t>
            </w:r>
          </w:p>
          <w:p w14:paraId="5AF080C8" w14:textId="36D40BA9"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 </w:t>
            </w:r>
            <w:r w:rsidR="00C70B40">
              <w:rPr>
                <w:rFonts w:ascii="Helvetica" w:eastAsia="Calibri" w:hAnsi="Helvetica" w:cs="Calibri"/>
                <w:b/>
                <w:sz w:val="14"/>
                <w:szCs w:val="14"/>
              </w:rPr>
              <w:t xml:space="preserve"> </w:t>
            </w:r>
            <w:r w:rsidRPr="0071312B">
              <w:rPr>
                <w:rFonts w:ascii="Helvetica" w:eastAsia="Calibri" w:hAnsi="Helvetica" w:cs="Calibri"/>
                <w:sz w:val="14"/>
                <w:szCs w:val="14"/>
              </w:rPr>
              <w:t>The alien taxon interacts with other alien taxa that facilitate native taxa through positive interactions (e.g. through other EICAT+ mechanisms such as provision of trophic resources or dispersal facilitation), leading to an indirect positive impact on native taxa.</w:t>
            </w:r>
            <w:r w:rsidRPr="0071312B">
              <w:rPr>
                <w:rFonts w:ascii="Helvetica" w:eastAsia="Calibri" w:hAnsi="Helvetica" w:cs="Calibri"/>
                <w:b/>
                <w:sz w:val="14"/>
                <w:szCs w:val="14"/>
              </w:rPr>
              <w:t xml:space="preserve"> </w:t>
            </w:r>
          </w:p>
        </w:tc>
        <w:tc>
          <w:tcPr>
            <w:tcW w:w="864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vAlign w:val="center"/>
          </w:tcPr>
          <w:p w14:paraId="57895BDC" w14:textId="77777777"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b/>
                <w:sz w:val="14"/>
                <w:szCs w:val="14"/>
              </w:rPr>
              <w:t>-</w:t>
            </w:r>
          </w:p>
        </w:tc>
      </w:tr>
      <w:tr w:rsidR="002642D9" w:rsidRPr="0071312B" w14:paraId="1A649046" w14:textId="77777777" w:rsidTr="00CB0E86">
        <w:trPr>
          <w:trHeight w:val="1765"/>
        </w:trPr>
        <w:tc>
          <w:tcPr>
            <w:tcW w:w="2258" w:type="dxa"/>
            <w:vMerge/>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52B0C9EC"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tcPr>
          <w:p w14:paraId="633F396D"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10.4 Indirect impacts through interactions with other native taxa positively affecting native taxa. </w:t>
            </w:r>
          </w:p>
          <w:p w14:paraId="0B8AEA82" w14:textId="5359CB2B"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 </w:t>
            </w:r>
            <w:r w:rsidR="00C70B40">
              <w:rPr>
                <w:rFonts w:ascii="Helvetica" w:eastAsia="Calibri" w:hAnsi="Helvetica" w:cs="Calibri"/>
                <w:b/>
                <w:sz w:val="14"/>
                <w:szCs w:val="14"/>
              </w:rPr>
              <w:t xml:space="preserve"> </w:t>
            </w:r>
            <w:r w:rsidRPr="0071312B">
              <w:rPr>
                <w:rFonts w:ascii="Helvetica" w:eastAsia="Calibri" w:hAnsi="Helvetica" w:cs="Calibri"/>
                <w:sz w:val="14"/>
                <w:szCs w:val="14"/>
              </w:rPr>
              <w:t>The alien taxon interacts with other native taxa that facilitate native taxa through positive interactions (e.g. through other EICAT+ mechanisms such as provision of trophic resources or dispersal facilitation), leading to an indirect positive impact on native taxa.</w:t>
            </w:r>
          </w:p>
        </w:tc>
        <w:tc>
          <w:tcPr>
            <w:tcW w:w="864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vAlign w:val="center"/>
          </w:tcPr>
          <w:p w14:paraId="746019F4" w14:textId="0BC2C7BF" w:rsidR="002642D9" w:rsidRPr="0071312B" w:rsidRDefault="002642D9" w:rsidP="00E82043">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 An alien shrub increased fruit removal rates of a native plant by increasing the abundance of native frugivores birds</w:t>
            </w:r>
            <w:r w:rsidR="00AF0E96" w:rsidRPr="0071312B">
              <w:rPr>
                <w:rFonts w:ascii="Helvetica" w:eastAsia="Calibri" w:hAnsi="Helvetica" w:cs="Calibri"/>
                <w:sz w:val="14"/>
                <w:szCs w:val="14"/>
              </w:rPr>
              <w:t xml:space="preserve"> </w:t>
            </w:r>
            <w:r w:rsidR="0034220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{"citationItems":[{"id":"ITEM-1","itemData":{"DOI":"10.1111/j.1472-4642.2010.00733.x","ISSN":"13669516","abstract":"Aim Biological invasions pose one of the most severe threats to global biodiversity. Still, invasions can create positive ecological relationships and services, which can sometimes result in challenges for conservation efforts. A case in point is the invasion of alien plants that form mutualisms with native frugivorous birds. Here, we examined the correlation between honeysuckles (Lonicera spp.) and the bird communities in a landscape of central Pennsylvania during the fall months. Location State College area in central Pennsylvania, USA. Methods We conducted point counts to quantify the abundance of birds and fleshy-fruited plant species within a 187.5km2 landscape that included forested, urban and agricultural lands. We also compared fruit-removal rates for a native fruiting plant under low and high Lonicera densities. Results The abundance of birds showed a strong positive association with Lonicera fruits, with the abundance of Turdus migratorius and Dumetella carolinensis showing the strongest correlations. We also found that fruit-removal rates were 30% larger for a native plant species in areas of high Lonicera density compared to a site with low density of Lonicera. Main conclusions Our results suggest that Lonicera may currently serve as a main axis for the organization of bird communities and the networks of frugivore-plant interactions in central Pennsylvania. Since populations of key bird frugivores may be currently depending on Lonicera resources, we argue that control measures should account for the negative effects that the loss of this fruit resource could have on populations of native consumers in highly invaded regions. © 2010 Blackwell Publishing Ltd.","author":[{"dropping-particle":"","family":"Gleditsch","given":"Jason M.","non-dropping-particle":"","parse-names":false,"suffix":""},{"dropping-particle":"","family":"Carlo","given":"Tomás A.","non-dropping-particle":"","parse-names":false,"suffix":""}],"container-title":"Diversity and Distributions","id":"ITEM-1","issue":"2","issued":{"date-parts":[["2011"]]},"page":"244-253","title":"Fruit quantity of invasive shrubs predicts the abundance of common native avian frugivores in central Pennsylvania","type":"article-journal","volume":"17"},"uris":["http://www.mendeley.com/documents/?uuid=ae6c02d7-f9d1-485a-a4a2-adffc369ed24"]}],"mendeley":{"formattedCitation":"[53]","plainTextFormattedCitation":"[53]","previouslyFormattedCitation":"[53]"},"properties":{"noteIndex":0},"schema":"https://github.com/citation-style-language/schema/raw/master/csl-citation.json"}</w:instrText>
            </w:r>
            <w:r w:rsidR="0034220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[53]</w:t>
            </w:r>
            <w:r w:rsidR="00342208"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p>
          <w:p w14:paraId="25D0925D"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An alien plant reduced pollen limitation in a native plant by attracting pollinators (magnet species effect), thus increasing the </w:t>
            </w:r>
          </w:p>
          <w:p w14:paraId="4D8BC2D7" w14:textId="75D5EE60"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reproductive success of the native plant</w:t>
            </w:r>
            <w:r w:rsidR="00AF0E96" w:rsidRPr="0071312B">
              <w:rPr>
                <w:rFonts w:ascii="Helvetica" w:eastAsia="Calibri" w:hAnsi="Helvetica" w:cs="Calibri"/>
                <w:sz w:val="14"/>
                <w:szCs w:val="14"/>
              </w:rPr>
              <w:t xml:space="preserve"> </w:t>
            </w:r>
            <w:r w:rsidR="0034220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{"citationItems":[{"id":"ITEM-1","itemData":{"DOI":"10.1007/s00442-012-2513-7","ISSN":"00298549","PMID":"23129400","abstract":"Animal-pollinated invasive species have frequently been demonstrated to outcompete native species for pollinator attention, which can have detrimental effects on the reproductive success and population dynamics of native species. Many animal-pollinated invasive species exhibit showy flowers and provide substantial rewards, allowing them to act as pollinator 'magnets', which, at a large scale, can attract more pollinators to an area, but, at a smaller scale, may reduce compatible pollen flow to local native species, possibly explaining why most studies detect competition. By performing pollen limitation experiments of populations in both invaded and uninvaded sites, we demonstrate that the invasive plant Lythrum salicaria appears to facilitate, rather than hinder, the reproductive success of native confamilial Decodon verticillatus, even at a small scale, in a wetland habitat in southeastern Ontario. We found no evidence for a magnet species effect on pollinator attraction to invaded sites. Germination experiments confirmed that seeds from invaded sites had similar germination rates to those from uninvaded sites, making it unlikely that a difference in inbreeding was masking competitive effects. We describe several explanations for our findings. Notably, there were no differences in seed set among populations at invaded and uninvaded sites. Our results underscore the inherent complexity of studying the ecological impacts of invasive species on natives. © 2012 Springer-Verlag Berlin Heidelberg.","author":[{"dropping-particle":"","family":"Silva","given":"Elizabeth M.","non-dropping-particle":"da","parse-names":false,"suffix":""},{"dropping-particle":"","family":"King","given":"Vashti M.","non-dropping-particle":"","parse-names":false,"suffix":""},{"dropping-particle":"","family":"Russell-Mercier","given":"Jake L.","non-dropping-particle":"","parse-names":false,"suffix":""},{"dropping-particle":"","family":"Sargent","given":"Risa D.","non-dropping-particle":"","parse-names":false,"suffix":""}],"container-title":"Oecologia","id":"ITEM-1","issue":"2","issued":{"date-parts":[["2013"]]},"page":"469-476","title":"Evidence for pollen limitation of a native plant in invaded communities","type":"article-journal","volume":"172"},"uris":["http://www.mendeley.com/documents/?uuid=f2f864a5-4f97-4e38-820d-8d7380b44dd6"]}],"mendeley":{"formattedCitation":"[103]","plainTextFormattedCitation":"[103]","previouslyFormattedCitation":"[103]"},"properties":{"noteIndex":0},"schema":"https://github.com/citation-style-language/schema/raw/master/csl-citation.json"}</w:instrText>
            </w:r>
            <w:r w:rsidR="0034220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[103]</w:t>
            </w:r>
            <w:r w:rsidR="00342208"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MN+</w:t>
            </w:r>
            <w:r w:rsidRPr="0071312B">
              <w:rPr>
                <w:rFonts w:ascii="Helvetica" w:eastAsia="Calibri" w:hAnsi="Helvetica" w:cs="Calibri"/>
                <w:sz w:val="14"/>
                <w:szCs w:val="14"/>
              </w:rPr>
              <w:t xml:space="preserve"> </w:t>
            </w:r>
          </w:p>
          <w:p w14:paraId="0088A216" w14:textId="77777777" w:rsidR="00540117" w:rsidRDefault="002642D9" w:rsidP="00540117">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xml:space="preserve">· When compared with a native fruit tree, an alien fruit tree increased below-canopy seed rain and the abundance of seedlings of native plants by </w:t>
            </w:r>
            <w:r w:rsidR="0096316F" w:rsidRPr="0071312B">
              <w:rPr>
                <w:rFonts w:ascii="Helvetica" w:eastAsia="Calibri" w:hAnsi="Helvetica" w:cs="Calibri"/>
                <w:sz w:val="14"/>
                <w:szCs w:val="14"/>
              </w:rPr>
              <w:t xml:space="preserve">attracting a variety of frugivore species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11258-021-01167-9","ISBN":"0123456789","ISSN":"1385-0237","author":[{"dropping-particle":"","family":"Gomes","given":"Milena","non-dropping-particle":"","parse-names":false,"suffix":""},{"dropping-particle":"","family":"Cazetta","given":"Eliana","non-dropping-particle":"","parse-names":false,"suffix":""},{"dropping-particle":"","family":"Bovendorp","given":"Ricardo","non-dropping-particle":"","parse-names":false,"suffix":""},{"dropping-particle":"","family":"Faria","given":"Deborah","non-dropping-particle":"","parse-names":false,"suffix":""}],"container-title":"Plant Ecology","id":"ITEM-1","issue":"10","issued":{"date-parts":[["2021"]]},"page":"1143-1155","publisher":"Springer Netherlands","title":"Jackfruit trees as seed attractors and nurses of early recruitment of native plant species in a secondary forest in Brazil","type":"article-journal","volume":"222"},"uris":["http://www.mendeley.com/documents/?uuid=f5a6518b-d6f2-4898-9dda-ec1939e5e8fa"]}],"mendeley":{"formattedCitation":"[104]","plainTextFormattedCitation":"[104]","previouslyFormattedCitation":"[104]"},"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[104]</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 xml:space="preserve">. </w:t>
            </w:r>
            <w:r w:rsidR="0096316F" w:rsidRPr="0071312B">
              <w:rPr>
                <w:rFonts w:ascii="Helvetica" w:eastAsia="Calibri" w:hAnsi="Helvetica" w:cs="Calibri"/>
                <w:b/>
                <w:sz w:val="14"/>
                <w:szCs w:val="14"/>
              </w:rPr>
              <w:t xml:space="preserve">MN+ </w:t>
            </w:r>
          </w:p>
          <w:p w14:paraId="2157304F" w14:textId="4A999226"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bivalve increased the abundance of a native bivalve, likely by enhancing, through selective grazing, the preferred diatom</w:t>
            </w:r>
          </w:p>
          <w:p w14:paraId="747DD516" w14:textId="2E529B12" w:rsidR="002642D9" w:rsidRPr="0071312B" w:rsidRDefault="002642D9" w:rsidP="00540117">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resources (other native taxa) of the native bivalve</w:t>
            </w:r>
            <w:r w:rsidR="00AF0E96" w:rsidRPr="0071312B">
              <w:rPr>
                <w:rFonts w:ascii="Helvetica" w:eastAsia="Calibri" w:hAnsi="Helvetica" w:cs="Calibri"/>
                <w:sz w:val="14"/>
                <w:szCs w:val="14"/>
              </w:rPr>
              <w:t xml:space="preserve"> </w:t>
            </w:r>
            <w:r w:rsidR="0034220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{"citationItems":[{"id":"ITEM-1","itemData":{"DOI":"10.3354/meps289109","ISSN":"01718630","abstract":"Many introduced species have negative impacts on native species, but some develop positive interactions with both native species and other invaders. Facilitation between invaders may lead to an overall acceleration in invasion success and impacts. Mechanisms of facilitation include habitat alteration, or ecosystem engineering, and trophic interactions. In marine systems, only a handful of positive effects have been reported for invading species. In an unusual NE Pacific marine assemblage dominated by 5 conspicuous invaders and 2 native species, we identified positive effects of the most abundant invader, the Asian hornsnail Batillaria attramentaria, on all other species. B. attramentaria reached densities &gt;1400 m-2, providing an average of 600 cm of hard substrate per m2 on this mudflat. Its shells were used as habitat almost exclusively by the introduced Atlantic slipper shell Crepidula convexa, the introduced Asian anemone Diadumene lineata, and 2 native hermit crabs Pagurus hirsutiusculus and P. granosimanus. In addition, manipulative experiments showed that the abundance of the mudsnail Nassarius fraterculus and percentage cover of the eelgrass Zostera japonica, both introduced from the NW Pacific, increased significantly in the presence of B. attramentaria. The most likely mechanisms for these facilitations are indirect grazing effects and bioturbation, respectively. Since the precise arrival dates of all these invaders are unknown, the role of B. attramentaria's positive interactions in their initial invasion success is unknown. Nevertheless, by providing habitat for 2 non-native epibionts and 2 native species, and by facilitating 2 other invaders, the non-native B. attramentaria enhances the level of invasion by all 6 species. © Inter-Research 2005.","author":[{"dropping-particle":"","family":"Wonham","given":"Marjorie J.","non-dropping-particle":"","parse-names":false,"suffix":""},{"dropping-particle":"","family":"O'Connor","given":"Mary","non-dropping-particle":"","parse-names":false,"suffix":""},{"dropping-particle":"","family":"Harley","given":"Christopher D.G.","non-dropping-particle":"","parse-names":false,"suffix":""}],"container-title":"Marine Ecology Progress Series","id":"ITEM-1","issued":{"date-parts":[["2005"]]},"page":"109-116","title":"Positive effects of a dominant invader on introduced and native mudflat species","type":"article-journal","volume":"289"},"uris":["http://www.mendeley.com/documents/?uuid=ea4a1f25-b86e-4eed-8aba-e284e55348fc"]}],"mendeley":{"formattedCitation":"[85]","plainTextFormattedCitation":"[85]","previouslyFormattedCitation":"[85]"},"properties":{"noteIndex":0},"schema":"https://github.com/citation-style-language/schema/raw/master/csl-citation.json"}</w:instrText>
            </w:r>
            <w:r w:rsidR="0034220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[85]</w:t>
            </w:r>
            <w:r w:rsidR="00342208" w:rsidRPr="0071312B">
              <w:rPr>
                <w:rFonts w:ascii="Helvetica" w:eastAsia="Calibri" w:hAnsi="Helvetica" w:cs="Calibri"/>
                <w:sz w:val="14"/>
                <w:szCs w:val="14"/>
              </w:rPr>
              <w:fldChar w:fldCharType="end"/>
            </w:r>
            <w:r w:rsidR="00342208" w:rsidRPr="0071312B">
              <w:rPr>
                <w:rFonts w:ascii="Helvetica" w:eastAsia="Calibri" w:hAnsi="Helvetica" w:cs="Calibri"/>
                <w:sz w:val="14"/>
                <w:szCs w:val="14"/>
              </w:rPr>
              <w:t>.</w:t>
            </w:r>
            <w:r w:rsidRPr="0071312B">
              <w:rPr>
                <w:rFonts w:ascii="Helvetica" w:eastAsia="Calibri" w:hAnsi="Helvetica" w:cs="Calibri"/>
                <w:sz w:val="14"/>
                <w:szCs w:val="14"/>
              </w:rPr>
              <w:t xml:space="preserve"> </w:t>
            </w:r>
            <w:r w:rsidRPr="0071312B">
              <w:rPr>
                <w:rFonts w:ascii="Helvetica" w:eastAsia="Calibri" w:hAnsi="Helvetica" w:cs="Calibri"/>
                <w:b/>
                <w:sz w:val="14"/>
                <w:szCs w:val="14"/>
              </w:rPr>
              <w:t>MO+</w:t>
            </w:r>
          </w:p>
        </w:tc>
      </w:tr>
    </w:tbl>
    <w:p w14:paraId="1EFF9AD5" w14:textId="77777777" w:rsidR="002642D9" w:rsidRPr="0071312B" w:rsidRDefault="002642D9" w:rsidP="002642D9">
      <w:pPr>
        <w:spacing w:before="40" w:after="40" w:line="240" w:lineRule="auto"/>
        <w:rPr>
          <w:rFonts w:ascii="Helvetica" w:eastAsia="Calibri" w:hAnsi="Helvetica" w:cs="Calibri"/>
          <w:sz w:val="14"/>
          <w:szCs w:val="14"/>
        </w:rPr>
      </w:pPr>
      <w:r w:rsidRPr="0071312B">
        <w:rPr>
          <w:rFonts w:ascii="Helvetica" w:eastAsia="Calibri" w:hAnsi="Helvetica" w:cs="Calibri"/>
          <w:sz w:val="14"/>
          <w:szCs w:val="14"/>
        </w:rPr>
        <w:t xml:space="preserve"> </w:t>
      </w:r>
    </w:p>
    <w:p w14:paraId="4EE3A935" w14:textId="77777777" w:rsidR="002642D9" w:rsidRPr="0071312B" w:rsidRDefault="002642D9" w:rsidP="002642D9">
      <w:pPr>
        <w:spacing w:before="40" w:after="40" w:line="240" w:lineRule="auto"/>
        <w:rPr>
          <w:rFonts w:ascii="Helvetica" w:eastAsia="Calibri" w:hAnsi="Helvetica" w:cs="Calibri"/>
          <w:sz w:val="14"/>
          <w:szCs w:val="14"/>
        </w:rPr>
      </w:pPr>
    </w:p>
    <w:p w14:paraId="0EDF2934" w14:textId="77777777" w:rsidR="002642D9" w:rsidRPr="0071312B" w:rsidRDefault="002642D9" w:rsidP="002642D9">
      <w:pPr>
        <w:rPr>
          <w:rFonts w:ascii="Helvetica" w:eastAsia="Calibri" w:hAnsi="Helvetica" w:cs="Calibri"/>
        </w:rPr>
      </w:pPr>
    </w:p>
    <w:p w14:paraId="223C664A" w14:textId="77777777" w:rsidR="002642D9" w:rsidRPr="0071312B" w:rsidRDefault="002642D9" w:rsidP="002642D9">
      <w:pPr>
        <w:rPr>
          <w:rFonts w:ascii="Helvetica" w:eastAsia="Calibri" w:hAnsi="Helvetica" w:cs="Calibri"/>
        </w:rPr>
      </w:pPr>
    </w:p>
    <w:p w14:paraId="022CF9C8" w14:textId="77777777" w:rsidR="002642D9" w:rsidRPr="0071312B" w:rsidRDefault="002642D9" w:rsidP="002642D9">
      <w:pPr>
        <w:rPr>
          <w:rFonts w:ascii="Helvetica" w:eastAsia="Calibri" w:hAnsi="Helvetica" w:cs="Calibri"/>
        </w:rPr>
      </w:pPr>
    </w:p>
    <w:p w14:paraId="1277196B" w14:textId="77777777" w:rsidR="002642D9" w:rsidRPr="0071312B" w:rsidRDefault="002642D9" w:rsidP="002642D9">
      <w:pPr>
        <w:rPr>
          <w:rFonts w:ascii="Helvetica" w:eastAsia="Calibri" w:hAnsi="Helvetica" w:cs="Calibri"/>
        </w:rPr>
      </w:pPr>
    </w:p>
    <w:p w14:paraId="7E16D458" w14:textId="77777777" w:rsidR="002642D9" w:rsidRPr="0071312B" w:rsidRDefault="002642D9" w:rsidP="002642D9">
      <w:pPr>
        <w:rPr>
          <w:rFonts w:ascii="Helvetica" w:eastAsia="Calibri" w:hAnsi="Helvetica" w:cs="Calibri"/>
        </w:rPr>
      </w:pPr>
    </w:p>
    <w:p w14:paraId="4CDD26D5" w14:textId="77777777" w:rsidR="002642D9" w:rsidRPr="0071312B" w:rsidRDefault="002642D9" w:rsidP="002642D9">
      <w:pPr>
        <w:rPr>
          <w:rFonts w:ascii="Helvetica" w:eastAsia="Calibri" w:hAnsi="Helvetica" w:cs="Calibri"/>
        </w:rPr>
      </w:pPr>
    </w:p>
    <w:p w14:paraId="5B27A4C0" w14:textId="77777777" w:rsidR="002642D9" w:rsidRPr="0071312B" w:rsidRDefault="002642D9" w:rsidP="002642D9">
      <w:pPr>
        <w:rPr>
          <w:rFonts w:ascii="Helvetica" w:eastAsia="Calibri" w:hAnsi="Helvetica" w:cs="Calibri"/>
        </w:rPr>
      </w:pPr>
    </w:p>
    <w:p w14:paraId="1AE83EC2" w14:textId="77777777" w:rsidR="002642D9" w:rsidRPr="0071312B" w:rsidRDefault="002642D9" w:rsidP="002642D9">
      <w:pPr>
        <w:rPr>
          <w:rFonts w:ascii="Helvetica" w:eastAsia="Calibri" w:hAnsi="Helvetica" w:cs="Calibri"/>
        </w:rPr>
      </w:pPr>
    </w:p>
    <w:p w14:paraId="5ABC4642" w14:textId="77777777" w:rsidR="002642D9" w:rsidRPr="0071312B" w:rsidRDefault="002642D9" w:rsidP="002642D9">
      <w:pPr>
        <w:rPr>
          <w:rFonts w:ascii="Helvetica" w:eastAsia="Calibri" w:hAnsi="Helvetica" w:cs="Calibri"/>
        </w:rPr>
      </w:pPr>
    </w:p>
    <w:p w14:paraId="03E02B25" w14:textId="77777777" w:rsidR="002642D9" w:rsidRPr="0071312B" w:rsidRDefault="002642D9" w:rsidP="002642D9">
      <w:pPr>
        <w:rPr>
          <w:rFonts w:ascii="Helvetica" w:eastAsia="Calibri" w:hAnsi="Helvetica" w:cs="Calibri"/>
        </w:rPr>
      </w:pPr>
    </w:p>
    <w:p w14:paraId="49E3E3C3" w14:textId="77777777" w:rsidR="002642D9" w:rsidRPr="0071312B" w:rsidRDefault="002642D9" w:rsidP="002642D9">
      <w:pPr>
        <w:rPr>
          <w:rFonts w:ascii="Helvetica" w:eastAsia="Calibri" w:hAnsi="Helvetica" w:cs="Calibri"/>
        </w:rPr>
      </w:pPr>
    </w:p>
    <w:p w14:paraId="46A587F5" w14:textId="77777777" w:rsidR="002642D9" w:rsidRPr="0071312B" w:rsidRDefault="002642D9" w:rsidP="002642D9">
      <w:pPr>
        <w:rPr>
          <w:rFonts w:ascii="Helvetica" w:eastAsia="Calibri" w:hAnsi="Helvetica" w:cs="Calibri"/>
        </w:rPr>
      </w:pPr>
    </w:p>
    <w:p w14:paraId="16BD1A22" w14:textId="77777777" w:rsidR="004F1C8B" w:rsidRPr="00E12D72" w:rsidRDefault="00E12D72" w:rsidP="004F1C8B">
      <w:pPr>
        <w:keepNext/>
        <w:keepLines/>
        <w:spacing w:before="80" w:after="200" w:line="240" w:lineRule="auto"/>
        <w:rPr>
          <w:rFonts w:ascii="Helvetica" w:eastAsia="Calibri" w:hAnsi="Helvetica" w:cs="Calibri"/>
          <w:sz w:val="20"/>
          <w:szCs w:val="20"/>
        </w:rPr>
      </w:pPr>
      <w:bookmarkStart w:id="33" w:name="_Hlk95382082"/>
      <w:r w:rsidRPr="00E12D72">
        <w:rPr>
          <w:rFonts w:ascii="Helvetica" w:eastAsia="Calibri" w:hAnsi="Helvetica" w:cs="Calibri"/>
          <w:b/>
          <w:sz w:val="20"/>
          <w:szCs w:val="20"/>
        </w:rPr>
        <w:lastRenderedPageBreak/>
        <w:t xml:space="preserve">Supporting information E </w:t>
      </w:r>
      <w:bookmarkEnd w:id="33"/>
      <w:r w:rsidRPr="00E12D72">
        <w:rPr>
          <w:rFonts w:ascii="Helvetica" w:eastAsia="Calibri" w:hAnsi="Helvetica" w:cs="Calibri"/>
          <w:b/>
          <w:sz w:val="20"/>
          <w:szCs w:val="20"/>
        </w:rPr>
        <w:t xml:space="preserve">- </w:t>
      </w:r>
      <w:bookmarkStart w:id="34" w:name="_Hlk95381812"/>
      <w:r w:rsidR="002642D9" w:rsidRPr="00E12D72">
        <w:rPr>
          <w:rFonts w:ascii="Helvetica" w:eastAsia="Calibri" w:hAnsi="Helvetica" w:cs="Calibri"/>
          <w:b/>
          <w:sz w:val="20"/>
          <w:szCs w:val="20"/>
        </w:rPr>
        <w:t>Table reporting examples sourced from the literature and classified as information that cannot be classified under EICAT+, but that contain information about mechanisms</w:t>
      </w:r>
      <w:r>
        <w:rPr>
          <w:rFonts w:ascii="Helvetica" w:eastAsia="Calibri" w:hAnsi="Helvetica" w:cs="Calibri"/>
          <w:b/>
          <w:sz w:val="20"/>
          <w:szCs w:val="20"/>
        </w:rPr>
        <w:t xml:space="preserve"> and </w:t>
      </w:r>
      <w:r w:rsidRPr="00E12D72">
        <w:rPr>
          <w:rFonts w:ascii="Helvetica" w:eastAsia="Calibri" w:hAnsi="Helvetica" w:cs="Calibri"/>
          <w:b/>
          <w:sz w:val="20"/>
          <w:szCs w:val="20"/>
        </w:rPr>
        <w:t>might set the stage for future studies</w:t>
      </w:r>
      <w:r w:rsidR="002642D9" w:rsidRPr="00E12D72">
        <w:rPr>
          <w:rFonts w:ascii="Helvetica" w:eastAsia="Calibri" w:hAnsi="Helvetica" w:cs="Calibri"/>
          <w:b/>
          <w:sz w:val="20"/>
          <w:szCs w:val="20"/>
        </w:rPr>
        <w:t xml:space="preserve">. </w:t>
      </w:r>
      <w:bookmarkEnd w:id="34"/>
      <w:r w:rsidR="002642D9" w:rsidRPr="00E12D72">
        <w:rPr>
          <w:rFonts w:ascii="Helvetica" w:eastAsia="Calibri" w:hAnsi="Helvetica" w:cs="Calibri"/>
          <w:sz w:val="20"/>
          <w:szCs w:val="20"/>
        </w:rPr>
        <w:t xml:space="preserve">Although these studies described the existence of mechanisms by which alien taxa may cause positive impacts on native taxa, such literature is considered as non-relevant, as it did not measure, or provide information on, biodiversity attributes used in EICAT+ (e.g. performance of individuals or population size). Rationales behind the formulation of the mechanisms and sub-mechanisms can be found in the main text and in </w:t>
      </w:r>
      <w:r w:rsidR="004F1C8B" w:rsidRPr="008330B3">
        <w:rPr>
          <w:rFonts w:ascii="Helvetica" w:eastAsia="Calibri" w:hAnsi="Helvetica" w:cs="Calibri"/>
          <w:sz w:val="20"/>
          <w:szCs w:val="20"/>
        </w:rPr>
        <w:t xml:space="preserve">Supporting information </w:t>
      </w:r>
      <w:r w:rsidR="004F1C8B">
        <w:rPr>
          <w:rFonts w:ascii="Helvetica" w:eastAsia="Calibri" w:hAnsi="Helvetica" w:cs="Calibri"/>
          <w:sz w:val="20"/>
          <w:szCs w:val="20"/>
        </w:rPr>
        <w:t>G, H and J</w:t>
      </w:r>
      <w:r w:rsidR="004F1C8B" w:rsidRPr="00E12D72">
        <w:rPr>
          <w:rFonts w:ascii="Helvetica" w:eastAsia="Calibri" w:hAnsi="Helvetica" w:cs="Calibri"/>
          <w:sz w:val="20"/>
          <w:szCs w:val="20"/>
        </w:rPr>
        <w:t xml:space="preserve">. </w:t>
      </w:r>
    </w:p>
    <w:tbl>
      <w:tblPr>
        <w:tblW w:w="14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977"/>
        <w:gridCol w:w="9072"/>
      </w:tblGrid>
      <w:tr w:rsidR="002642D9" w:rsidRPr="0071312B" w14:paraId="16CC303F" w14:textId="77777777" w:rsidTr="00E82043">
        <w:trPr>
          <w:trHeight w:val="335"/>
        </w:trPr>
        <w:tc>
          <w:tcPr>
            <w:tcW w:w="2258" w:type="dxa"/>
            <w:tcBorders>
              <w:top w:val="single" w:sz="8" w:space="0" w:color="000000"/>
              <w:left w:val="single" w:sz="8" w:space="0" w:color="000000"/>
              <w:bottom w:val="single" w:sz="8" w:space="0" w:color="000000"/>
              <w:right w:val="single" w:sz="8" w:space="0" w:color="000000"/>
            </w:tcBorders>
            <w:shd w:val="clear" w:color="auto" w:fill="CE6A08"/>
            <w:tcMar>
              <w:top w:w="5" w:type="dxa"/>
              <w:left w:w="5" w:type="dxa"/>
              <w:bottom w:w="5" w:type="dxa"/>
              <w:right w:w="5" w:type="dxa"/>
            </w:tcMar>
          </w:tcPr>
          <w:p w14:paraId="3AF19902" w14:textId="77777777" w:rsidR="002642D9" w:rsidRPr="0071312B" w:rsidRDefault="002642D9" w:rsidP="00E82043">
            <w:pPr>
              <w:spacing w:before="40" w:after="96" w:line="240" w:lineRule="auto"/>
              <w:ind w:left="140" w:right="140"/>
              <w:rPr>
                <w:rFonts w:ascii="Helvetica" w:eastAsia="Calibri" w:hAnsi="Helvetica" w:cs="Calibri"/>
                <w:b/>
                <w:color w:val="FFFFFF"/>
                <w:sz w:val="18"/>
                <w:szCs w:val="18"/>
              </w:rPr>
            </w:pPr>
            <w:r w:rsidRPr="0071312B">
              <w:rPr>
                <w:rFonts w:ascii="Helvetica" w:eastAsia="Calibri" w:hAnsi="Helvetica" w:cs="Calibri"/>
                <w:b/>
                <w:color w:val="FFFFFF"/>
                <w:sz w:val="18"/>
                <w:szCs w:val="18"/>
              </w:rPr>
              <w:t xml:space="preserve"> EICAT+ mechanisms</w:t>
            </w:r>
          </w:p>
        </w:tc>
        <w:tc>
          <w:tcPr>
            <w:tcW w:w="2977" w:type="dxa"/>
            <w:tcBorders>
              <w:top w:val="single" w:sz="8" w:space="0" w:color="000000"/>
              <w:left w:val="single" w:sz="8" w:space="0" w:color="000000"/>
              <w:bottom w:val="single" w:sz="8" w:space="0" w:color="000000"/>
              <w:right w:val="single" w:sz="8" w:space="0" w:color="000000"/>
            </w:tcBorders>
            <w:shd w:val="clear" w:color="auto" w:fill="CE6A08"/>
            <w:tcMar>
              <w:top w:w="5" w:type="dxa"/>
              <w:left w:w="5" w:type="dxa"/>
              <w:bottom w:w="5" w:type="dxa"/>
              <w:right w:w="5" w:type="dxa"/>
            </w:tcMar>
          </w:tcPr>
          <w:p w14:paraId="6187A755" w14:textId="77777777" w:rsidR="002642D9" w:rsidRPr="0071312B" w:rsidRDefault="002642D9" w:rsidP="00E82043">
            <w:pPr>
              <w:spacing w:before="40" w:after="96" w:line="240" w:lineRule="auto"/>
              <w:ind w:left="141" w:right="140"/>
              <w:rPr>
                <w:rFonts w:ascii="Helvetica" w:eastAsia="Calibri" w:hAnsi="Helvetica" w:cs="Calibri"/>
                <w:b/>
                <w:color w:val="FFFFFF"/>
                <w:sz w:val="18"/>
                <w:szCs w:val="18"/>
              </w:rPr>
            </w:pPr>
            <w:r w:rsidRPr="0071312B">
              <w:rPr>
                <w:rFonts w:ascii="Helvetica" w:eastAsia="Calibri" w:hAnsi="Helvetica" w:cs="Calibri"/>
                <w:b/>
                <w:color w:val="FFFFFF"/>
                <w:sz w:val="18"/>
                <w:szCs w:val="18"/>
              </w:rPr>
              <w:t>EICAT+ sub-mechanisms</w:t>
            </w:r>
          </w:p>
        </w:tc>
        <w:tc>
          <w:tcPr>
            <w:tcW w:w="9072" w:type="dxa"/>
            <w:tcBorders>
              <w:top w:val="single" w:sz="8" w:space="0" w:color="000000"/>
              <w:left w:val="single" w:sz="8" w:space="0" w:color="000000"/>
              <w:bottom w:val="single" w:sz="8" w:space="0" w:color="000000"/>
              <w:right w:val="single" w:sz="8" w:space="0" w:color="000000"/>
            </w:tcBorders>
            <w:shd w:val="clear" w:color="auto" w:fill="CE6A08"/>
            <w:tcMar>
              <w:top w:w="5" w:type="dxa"/>
              <w:left w:w="5" w:type="dxa"/>
              <w:bottom w:w="5" w:type="dxa"/>
              <w:right w:w="5" w:type="dxa"/>
            </w:tcMar>
            <w:vAlign w:val="center"/>
          </w:tcPr>
          <w:p w14:paraId="2C2B5E44" w14:textId="77777777" w:rsidR="002642D9" w:rsidRPr="0071312B" w:rsidRDefault="002642D9" w:rsidP="00E82043">
            <w:pPr>
              <w:spacing w:before="40" w:after="96" w:line="240" w:lineRule="auto"/>
              <w:ind w:left="140" w:right="140"/>
              <w:rPr>
                <w:rFonts w:ascii="Helvetica" w:eastAsia="Calibri" w:hAnsi="Helvetica" w:cs="Calibri"/>
                <w:b/>
                <w:color w:val="FFFFFF"/>
                <w:sz w:val="18"/>
                <w:szCs w:val="18"/>
              </w:rPr>
            </w:pPr>
            <w:r w:rsidRPr="0071312B">
              <w:rPr>
                <w:rFonts w:ascii="Helvetica" w:eastAsia="Calibri" w:hAnsi="Helvetica" w:cs="Calibri"/>
                <w:b/>
                <w:sz w:val="18"/>
                <w:szCs w:val="18"/>
              </w:rPr>
              <w:t xml:space="preserve">  </w:t>
            </w:r>
            <w:r w:rsidRPr="0071312B">
              <w:rPr>
                <w:rFonts w:ascii="Helvetica" w:eastAsia="Calibri" w:hAnsi="Helvetica" w:cs="Calibri"/>
                <w:b/>
                <w:color w:val="FFFFFF"/>
                <w:sz w:val="18"/>
                <w:szCs w:val="18"/>
              </w:rPr>
              <w:t xml:space="preserve">Examples of non-relevant information for EICAT+ sourced from the literature </w:t>
            </w:r>
          </w:p>
        </w:tc>
      </w:tr>
      <w:tr w:rsidR="002642D9" w:rsidRPr="0071312B" w14:paraId="198D7E34" w14:textId="77777777" w:rsidTr="00E82043">
        <w:trPr>
          <w:trHeight w:val="1095"/>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326396B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1 Provision of trophic resources</w:t>
            </w:r>
          </w:p>
          <w:p w14:paraId="3198A173" w14:textId="09CA9BFD"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The alien taxon provides trophic resources to native taxa, leading to a positive impact on native taxa.</w:t>
            </w:r>
          </w:p>
          <w:p w14:paraId="47768581" w14:textId="77777777" w:rsidR="002642D9" w:rsidRPr="0071312B" w:rsidRDefault="002642D9" w:rsidP="00E82043">
            <w:pPr>
              <w:spacing w:before="40" w:after="40" w:line="240" w:lineRule="auto"/>
              <w:ind w:left="140" w:right="140"/>
              <w:jc w:val="center"/>
              <w:rPr>
                <w:rFonts w:ascii="Helvetica" w:eastAsia="Calibri" w:hAnsi="Helvetica" w:cs="Calibri"/>
                <w:b/>
                <w:sz w:val="14"/>
                <w:szCs w:val="14"/>
              </w:rPr>
            </w:pPr>
            <w:r w:rsidRPr="0071312B">
              <w:rPr>
                <w:rFonts w:ascii="Helvetica" w:eastAsia="Calibri" w:hAnsi="Helvetica" w:cs="Calibri"/>
                <w:b/>
                <w:sz w:val="14"/>
                <w:szCs w:val="14"/>
              </w:rPr>
              <w:t xml:space="preserve"> </w:t>
            </w:r>
          </w:p>
          <w:p w14:paraId="28EC7FB4" w14:textId="77777777" w:rsidR="002642D9" w:rsidRPr="0071312B" w:rsidRDefault="002642D9" w:rsidP="00E82043">
            <w:pPr>
              <w:spacing w:before="40" w:after="40" w:line="240" w:lineRule="auto"/>
              <w:ind w:left="140" w:right="140"/>
              <w:jc w:val="center"/>
              <w:rPr>
                <w:rFonts w:ascii="Helvetica" w:eastAsia="Calibri" w:hAnsi="Helvetica" w:cs="Calibri"/>
                <w:b/>
                <w:sz w:val="14"/>
                <w:szCs w:val="14"/>
              </w:rPr>
            </w:pPr>
            <w:r w:rsidRPr="0071312B">
              <w:rPr>
                <w:rFonts w:ascii="Helvetica" w:eastAsia="Calibri" w:hAnsi="Helvetica" w:cs="Calibri"/>
                <w:b/>
                <w:sz w:val="14"/>
                <w:szCs w:val="14"/>
              </w:rPr>
              <w:t xml:space="preserve"> </w:t>
            </w:r>
          </w:p>
          <w:p w14:paraId="13EBEE11" w14:textId="77777777" w:rsidR="002642D9" w:rsidRPr="0071312B" w:rsidRDefault="002642D9" w:rsidP="00E82043">
            <w:pPr>
              <w:spacing w:before="40" w:after="40" w:line="240" w:lineRule="auto"/>
              <w:ind w:left="140" w:right="140"/>
              <w:jc w:val="center"/>
              <w:rPr>
                <w:rFonts w:ascii="Helvetica" w:eastAsia="Calibri" w:hAnsi="Helvetica" w:cs="Calibri"/>
                <w:b/>
                <w:sz w:val="14"/>
                <w:szCs w:val="14"/>
              </w:rPr>
            </w:pPr>
            <w:r w:rsidRPr="0071312B">
              <w:rPr>
                <w:rFonts w:ascii="Helvetica" w:eastAsia="Calibri" w:hAnsi="Helvetica" w:cs="Calibri"/>
                <w:b/>
                <w:sz w:val="14"/>
                <w:szCs w:val="14"/>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5D18B533" w14:textId="77777777" w:rsidR="002642D9" w:rsidRPr="0071312B" w:rsidRDefault="002642D9" w:rsidP="00E82043">
            <w:pPr>
              <w:spacing w:before="40" w:after="40" w:line="240" w:lineRule="auto"/>
              <w:ind w:left="141" w:right="142"/>
              <w:rPr>
                <w:rFonts w:ascii="Helvetica" w:eastAsia="Calibri" w:hAnsi="Helvetica" w:cs="Calibri"/>
                <w:b/>
                <w:sz w:val="14"/>
                <w:szCs w:val="14"/>
              </w:rPr>
            </w:pPr>
            <w:r w:rsidRPr="0071312B">
              <w:rPr>
                <w:rFonts w:ascii="Helvetica" w:eastAsia="Calibri" w:hAnsi="Helvetica" w:cs="Calibri"/>
                <w:b/>
                <w:sz w:val="14"/>
                <w:szCs w:val="14"/>
              </w:rPr>
              <w:t xml:space="preserve">1.1. Provision of trophic resources through predation </w:t>
            </w:r>
          </w:p>
          <w:p w14:paraId="17EC5A1E" w14:textId="6CBB1B11" w:rsidR="002642D9" w:rsidRPr="0071312B" w:rsidRDefault="00C70B40" w:rsidP="00E82043">
            <w:pPr>
              <w:spacing w:before="40" w:after="40" w:line="240" w:lineRule="auto"/>
              <w:ind w:left="140" w:right="142"/>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The alien taxon provides trophic resources by being preyed upon by native taxa,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6149FCA6" w14:textId="355EDFB1"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xml:space="preserve">· An alien </w:t>
            </w:r>
            <w:proofErr w:type="spellStart"/>
            <w:r w:rsidRPr="0071312B">
              <w:rPr>
                <w:rFonts w:ascii="Helvetica" w:eastAsia="Calibri" w:hAnsi="Helvetica" w:cs="Calibri"/>
                <w:sz w:val="14"/>
                <w:szCs w:val="14"/>
              </w:rPr>
              <w:t>cladoceran</w:t>
            </w:r>
            <w:proofErr w:type="spellEnd"/>
            <w:r w:rsidRPr="0071312B">
              <w:rPr>
                <w:rFonts w:ascii="Helvetica" w:eastAsia="Calibri" w:hAnsi="Helvetica" w:cs="Calibri"/>
                <w:sz w:val="14"/>
                <w:szCs w:val="14"/>
              </w:rPr>
              <w:t xml:space="preserve"> constituted an important food source for many native fish</w:t>
            </w:r>
            <w:r w:rsidR="00AF0E96" w:rsidRPr="0071312B">
              <w:rPr>
                <w:rFonts w:ascii="Helvetica" w:eastAsia="Calibri" w:hAnsi="Helvetica" w:cs="Calibri"/>
                <w:sz w:val="14"/>
                <w:szCs w:val="14"/>
              </w:rPr>
              <w:t xml:space="preserve"> </w:t>
            </w:r>
            <w:r w:rsidR="00F34CA6"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{"citationItems":[{"id":"ITEM-1","itemData":{"DOI":"10.1007/s10152-006-0027-6","ISSN":"1438387X","abstract":"Population dynamics and ecological impacts of the cirriped Balanus improvisus, the polychaete Marenzelleria neglecta and the cladoceran Cercopagis pengoi were investigated in the north-eastern Baltic Sea. After an increase during the first decade of invasion, the density of M. neglecta and C. pengoi declined afterwards. The studied abiotic environmental variables did not explain the interannual variability in the seasonal cycles of M. neglecta and C. pengoi indicating that the species are at their initial phase of invasion. The population dynamics of B. improvisus was best described by water temperature. B. improvisus promoted the growth of the green alga Enteromorpha intestinalis. M. neglecta enhanced the content of sediment chlorophyll a and reduced growth and survival of the polychaete Hediste diversicolor and growth of the amphipod Monoporeia affinis. Concurrent with the invasion of C. pengoi the abundance of small-sized cladocerans declined, especially above the thermocline. C. pengoi had become an important food for nine-spined stickleback, bleak, herring and smelt. © Springer-Verlag and AWI 2006.","author":[{"dropping-particle":"","family":"Kotta","given":"Jonne","non-dropping-particle":"","parse-names":false,"suffix":""},{"dropping-particle":"","family":"Kotta","given":"Ilmar","non-dropping-particle":"","parse-names":false,"suffix":""},{"dropping-particle":"","family":"Simm","given":"Mart","non-dropping-particle":"","parse-names":false,"suffix":""},{"dropping-particle":"","family":"Lankov","given":"Ain","non-dropping-particle":"","parse-names":false,"suffix":""},{"dropping-particle":"","family":"Lauringson","given":"Velda","non-dropping-particle":"","parse-names":false,"suffix":""},{"dropping-particle":"","family":"Põllumäe","given":"Arno","non-dropping-particle":"","parse-names":false,"suffix":""},{"dropping-particle":"","family":"Ojaveer","given":"Henn","non-dropping-particle":"","parse-names":false,"suffix":""}],"container-title":"Helgoland Marine Research","id":"ITEM-1","issue":"2","issued":{"date-parts":[["2006"]]},"page":"106-112","title":"Ecological consequences of biological invasions: Three invertebrate case studies in the north-eastern Baltic Sea","type":"article-journal","volume":"60"},"uris":["http://www.mendeley.com/documents/?uuid=15d80c0e-6d91-4c06-8a9a-3c33561347fe"]}],"mendeley":{"formattedCitation":"[105]","plainTextFormattedCitation":"[105]","previouslyFormattedCitation":"[105]"},"properties":{"noteIndex":0},"schema":"https://github.com/citation-style-language/schema/raw/master/csl-citation.json"}</w:instrText>
            </w:r>
            <w:r w:rsidR="00F34CA6"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[105]</w:t>
            </w:r>
            <w:r w:rsidR="00F34CA6"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6E6E5EA5" w14:textId="049687D4"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An invasive bivalve substantially contributed to the diet of many fish and birds</w:t>
            </w:r>
            <w:r w:rsidR="00AF0E96" w:rsidRPr="0071312B">
              <w:rPr>
                <w:rFonts w:ascii="Helvetica" w:eastAsia="Calibri" w:hAnsi="Helvetica" w:cs="Calibri"/>
                <w:sz w:val="14"/>
                <w:szCs w:val="14"/>
              </w:rPr>
              <w:t xml:space="preserve"> </w:t>
            </w:r>
            <w:r w:rsidR="00F34CA6"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{"citationItems":[{"id":"ITEM-1","itemData":{"DOI":"10.1016/j.ecss.2010.07.008","ISSN":"02727714","abstract":"The razor clam Ensis directus was introduced to Europe presumably as larvae in ballast water around 1978. Starting in the German Bight it spread northward and southward along the continental coastline. Currently it is the most common shellfish species in the Dutch coastal zone, where it mainly occurs in the Voordelta and off the Wadden Sea islands. The mean density of E. directus in the Dutch coastal zone increased from around 2-5 individuals m-2 in the late '90's to around 12-19 individuals m-2 from 2002 onwards. Diet studies show that E. directus makes up a significant proportion in the current diet of plaice, sole, dab, flounder and dragonet and in the diet of eider and common scoter. In recent years E. directus contributed 20-100% of the total wet weight in fish stomachs. The proportion E. directus in the diet increases with fish length. Based on stomach contents of oiled and beached birds and of faeces samples the recent frequency of occurrence is 85-90% in eider and 26% in common scoter. Also waders, gulls and corvids prey on E. directus but the contribution to the diet is still unquantified. Because of its great burying depth the species is not easily accessible. Fish either profit from massive die-offs that regularly occur, or they extract (probably only the smaller) individuals from the sediment. Sea ducks can extract E. directus from the sediment, while shorebirds and gulls feed on dying E. directus washing up on the shore. E. directus is possibly an important food item for fish and seabirds when they occur in high densities and in the right size classes. Since the availability depends greatly on massive die-offs, shell size, burying depth and water depth, it is probably not a very reliable food source. Judging from the role E. directus currently plays for the higher trophic levels, its introduction must have caused a major change in the food relations in its distribution area. © 2010 Elsevier Ltd.","author":[{"dropping-particle":"","family":"Tulp","given":"Ingrid","non-dropping-particle":"","parse-names":false,"suffix":""},{"dropping-particle":"","family":"Craeymeersch","given":"Johan","non-dropping-particle":"","parse-names":false,"suffix":""},{"dropping-particle":"","family":"Leopold","given":"Mardik","non-dropping-particle":"","parse-names":false,"suffix":""},{"dropping-particle":"","family":"Damme","given":"Cindy","non-dropping-particle":"van","parse-names":false,"suffix":""},{"dropping-particle":"","family":"Fey","given":"Frouke","non-dropping-particle":"","parse-names":false,"suffix":""},{"dropping-particle":"","family":"Verdaat","given":"Hans","non-dropping-particle":"","parse-names":false,"suffix":""}],"container-title":"Estuarine, Coastal and Shelf Science","id":"ITEM-1","issue":"3","issued":{"date-parts":[["2010"]]},"page":"116-128","publisher":"Elsevier Ltd","title":"The role of the invasive bivalve Ensis directus as food source for fish and birds in the Dutch coastal zone","type":"article-journal","volume":"90"},"uris":["http://www.mendeley.com/documents/?uuid=ee3a04c8-fc6a-4567-b8e1-8f9c706d1f49"]}],"mendeley":{"formattedCitation":"[106]","plainTextFormattedCitation":"[106]","previouslyFormattedCitation":"[106]"},"properties":{"noteIndex":0},"schema":"https://github.com/citation-style-language/schema/raw/master/csl-citation.json"}</w:instrText>
            </w:r>
            <w:r w:rsidR="00F34CA6"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[106]</w:t>
            </w:r>
            <w:r w:rsidR="00F34CA6"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1B31C0D4" w14:textId="1DF4208A"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Native rodents and invertebrates consumed alien toxic toads without showing overt ill effects</w:t>
            </w:r>
            <w:r w:rsidR="00AF0E96" w:rsidRPr="0071312B">
              <w:rPr>
                <w:rFonts w:ascii="Helvetica" w:eastAsia="Calibri" w:hAnsi="Helvetica" w:cs="Calibri"/>
                <w:sz w:val="14"/>
                <w:szCs w:val="14"/>
              </w:rPr>
              <w:t xml:space="preserve"> </w:t>
            </w:r>
            <w:r w:rsidR="00F34CA6"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{"citationItems":[{"id":"ITEM-1","itemData":{"DOI":"10.1655/HERPMONOGRAPHS-D-13-00007","ISSN":"07331347","abstract":"The successful spread of invasive Cane Toads (Rhinella marina) across tropical Australia has been attributed to a lack of biotic resistance, based upon the inability of most anuran-eating vertebrate predators to tolerate the powerful chemical defenses of the toads. However, despite their high species richness, invertebrates have been much less studied than vertebrates as predators of Cane Toads. Our field and laboratory studies show that toads are killed and consumed by a phylogenetically diverse array of arthropod taxa. No arthropod predators consumed toad eggs in our laboratory experiments, but fishing spiders, water beetles, water scorpions, and dragonfly nymphs killed toad tadpoles, and ants and fishing spiders killed metamorph toads. Published accounts report predation on toads by crustaceans and hemipterans also. In our experiments, no predators showed any overt ill effects from consuming toad tissue. Dragonfly nymphs (Pantala flavescens) and fishing spiders (Dolomedes facetus) selectively took Cane Toad tadpoles at higher rates than some simultaneously offered native frog tadpoles. In combination with published data, our experiments suggest that the tadpoles and metamorphs of Cane Toads face high predation rates from the diverse and abundant invertebrate fauna of aquatic and riparian habitats in tropical Australia. The invasion of Cane Toads can potentially have positive effects on populations of many native animal species.","author":[{"dropping-particle":"","family":"Cabrera-Guzmán","given":"Elisa","non-dropping-particle":"","parse-names":false,"suffix":""},{"dropping-particle":"","family":"Crossland","given":"Michael R.","non-dropping-particle":"","parse-names":false,"suffix":""},{"dropping-particle":"","family":"Shine","given":"Richard","non-dropping-particle":"","parse-names":false,"suffix":""}],"container-title":"Herpetological Monographs","id":"ITEM-1","issue":"1","issued":{"date-parts":[["2015"]]},"page":"28-39","title":"Invasive Cane Toads as Prey for Native Arthropod Predators in Tropical Australia","type":"article-journal","volume":"29"},"uris":["http://www.mendeley.com/documents/?uuid=9a67e244-8d78-428b-9541-b9fafb863687"]},{"id":"ITEM-2","itemData":{"DOI":"10.1007/s10340-014-0586-2","ISSN":"16124758","abstract":"The success of an invasive species can be reduced by biotic resistance from the native fauna. For example, an invader that is eaten by native predators is less likely to thrive than one that is invulnerable. The ability of invasive cane toads (Rhinella marina) to spread through Australia has been attributed to the toad’s potent defensive chemicals that can be fatal if ingested by native snakes, lizards, marsupials and crocodiles. However, several taxa of native insects and birds are resistant to cane toad toxins. If native rodents are also capable of eating toads (as suggested by anecdotal reports), these large, abundant and voracious predators might reduce toad numbers. Our field observations and laboratory trials confirm that native rodents (Melomys burtoni, Rattus colletti and Rattus tunneyi) readily kill and consume cane toads (especially small toads), and are not overtly affected by toad toxins. Captive rodents did not decrease their consumption of toads over successive trials, and ate toads even when alternative food types were available. In combination with anecdotal reports, our data suggest that rodents (both native and invasive) are predators of cane toads in Australia. Despite concerns about the decline of rodents following the invasion of toads, our data suggest that the species we studied are not threatened by toads as toxic prey, and no specific conservation actions are required to ensure their persistence.","author":[{"dropping-particle":"","family":"Cabrera-Guzmán","given":"Elisa","non-dropping-particle":"","parse-names":false,"suffix":""},{"dropping-particle":"","family":"Crossland","given":"Michael R.","non-dropping-particle":"","parse-names":false,"suffix":""},{"dropping-particle":"","family":"Pearson","given":"David","non-dropping-particle":"","parse-names":false,"suffix":""},{"dropping-particle":"","family":"Webb","given":"Jonathan K.","non-dropping-particle":"","parse-names":false,"suffix":""},{"dropping-particle":"","family":"Shine","given":"Richard","non-dropping-particle":"","parse-names":false,"suffix":""}],"container-title":"Journal of Pest Science","id":"ITEM-2","issue":"1","issued":{"date-parts":[["2015"]]},"page":"143-153","title":"Predation on invasive cane toads (Rhinella marina) by native Australian rodents","type":"article-journal","volume":"88"},"uris":["http://www.mendeley.com/documents/?uuid=f7b0dbb8-d46c-45c1-a0a6-f692ca481d7a"]}],"mendeley":{"formattedCitation":"[107,108]","plainTextFormattedCitation":"[107,108]","previouslyFormattedCitation":"[107,108]"},"properties":{"noteIndex":0},"schema":"https://github.com/citation-style-language/schema/raw/master/csl-citation.json"}</w:instrText>
            </w:r>
            <w:r w:rsidR="00F34CA6"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[107,108]</w:t>
            </w:r>
            <w:r w:rsidR="00F34CA6"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EBF333F" w14:textId="3A410ACD"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Alien gobies were the main prey for native cod and perch, in the diet of multiple piscivorous fish taxa and in the diet of all top predators</w:t>
            </w:r>
            <w:r w:rsidR="00AF0E96" w:rsidRPr="0071312B">
              <w:rPr>
                <w:rFonts w:ascii="Helvetica" w:eastAsia="Calibri" w:hAnsi="Helvetica" w:cs="Calibri"/>
                <w:sz w:val="14"/>
                <w:szCs w:val="14"/>
              </w:rPr>
              <w:t xml:space="preserve"> </w:t>
            </w:r>
            <w:r w:rsidR="001C6B22"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{"citationItems":[{"id":"ITEM-1","itemData":{"DOI":"10.1016/j.marenvres.2017.10.017","ISSN":"18790291","PMID":"29132920","abstract":"Spatiotemporal environmental variation affects fish feeding behaviour and capacity for piscivorous control of prey populations, which is important for management when prey include invasive species causing ecosystem impacts. We assessed gut-contents of an important piscivore (European perch Perca fluviatilis) over two years, and analysed variables affecting initiation and amounts of feeding, focusing on an important invasive prey species, round goby (Neogobius melanostomus). We show that predation is primarily controlled by variation of physical and habitat characteristics surrounding perch. Fish prey began being incorporated in diets of perch that were &gt;150 mm, with temperature conditions controlling initiation of their feeding. Total amounts of fish in perch diets, and amounts of round goby individually, were strongly affected by macrophyte cover; seldom were fish present in perch stomachs when macrophyte cover was &gt;40%. Environmental densities of round goby were related to multivariate diet composition in ways that suggest predation of some native species may be relaxed in areas of dense round goby populations. There was evidence that perch predation is unlikely to limit populations of the invader, as there was only a weak relationship between round goby densities and amounts in gut contents. The results have ecosystem management implications, because some variables found to be important could be manipulated to control round goby or other similar invaders e.g. fisheries management of native piscivore stock-density and body-size, or modification of benthic environment structure.","author":[{"dropping-particle":"","family":"Liversage","given":"Kiran","non-dropping-particle":"","parse-names":false,"suffix":""},{"dropping-particle":"","family":"Nurkse","given":"Kristiina","non-dropping-particle":"","parse-names":false,"suffix":""},{"dropping-particle":"","family":"Kotta","given":"Jonne","non-dropping-particle":"","parse-names":false,"suffix":""},{"dropping-particle":"","family":"Järv","given":"Leili","non-dropping-particle":"","parse-names":false,"suffix":""}],"container-title":"Marine Environmental Research","id":"ITEM-1","issue":"October","issued":{"date-parts":[["2017"]]},"page":"132-139","publisher":"Elsevier","title":"Environmental heterogeneity associated with European perch (Perca fluviatilis) predation on invasive round goby (Neogobius melanostomus)","type":"article-journal","volume":"132"},"uris":["http://www.mendeley.com/documents/?uuid=66a0844f-9905-4212-aec7-41ed1f9fdb2d"]},{"id":"ITEM-2","itemData":{"DOI":"10.6027/no2019-037","author":[{"dropping-particle":"","family":"Behrens","given":"Jane W.","non-dropping-particle":"","parse-names":false,"suffix":""},{"dropping-particle":"","family":"Deurs","given":"Mikael","non-dropping-particle":"van","parse-names":false,"suffix":""},{"dropping-particle":"","family":"Puntila-Dodd","given":"Riikka","non-dropping-particle":"","parse-names":false,"suffix":""},{"dropping-particle":"","family":"Florin","given":"Ann-Britt","non-dropping-particle":"","parse-names":false,"suffix":""}],"id":"ITEM-2","issue":"September","issued":{"date-parts":[["2019"]]},"title":"Round goby – a threat or a new resource?","type":"report"},"uris":["http://www.mendeley.com/documents/?uuid=0f1ce6cb-6542-4808-b53b-3700986c778d"]}],"mendeley":{"formattedCitation":"[109,110]","plainTextFormattedCitation":"[109,110]","previouslyFormattedCitation":"[109,110]"},"properties":{"noteIndex":0},"schema":"https://github.com/citation-style-language/schema/raw/master/csl-citation.json"}</w:instrText>
            </w:r>
            <w:r w:rsidR="001C6B22"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[109,110]</w:t>
            </w:r>
            <w:r w:rsidR="001C6B22"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681DD47F" w14:textId="0F81738D"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An alien goby was a very important food source for a native cormorant, constituting at least 35% of its prey</w:t>
            </w:r>
            <w:r w:rsidR="00AF0E96" w:rsidRPr="0071312B">
              <w:rPr>
                <w:rFonts w:ascii="Helvetica" w:eastAsia="Calibri" w:hAnsi="Helvetica" w:cs="Calibri"/>
                <w:sz w:val="14"/>
                <w:szCs w:val="14"/>
              </w:rPr>
              <w:t xml:space="preserve"> </w:t>
            </w:r>
            <w:r w:rsidR="001C6B22"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{"citationItems":[{"id":"ITEM-1","itemData":{"DOI":"10.1080/17451000.2016.1241412","ISSN":"17451019","abstract":"Different studies on the position of the non-indigenous species Neogobius melanostomus within the coastal food web of the Pomeranian Bay (western Baltic) were performed, resulting in a quantitative and qualitative species list of prey organisms found in the stomachs of the invader and an estimation concerning the importance of round goby as prey for different resident predators. It seems that the colonization process is not fully completed yet, but the results reveal that the species is already established in the food web 16 years after the first observation within the study area. The results show that N. melanostomus feed upon a wide range of different resident organisms. While a direct predation effect on native fish species appears rather unlikely, indirect effects such as competition cannot yet be excluded. In addition, our results reveal an ontogenetic diet shift and that the round goby itself already serves as an important prey for piscivorous fish and seabirds. Finally, we formulate different hypotheses based on our results which will require further research.","author":[{"dropping-particle":"","family":"Oesterwind","given":"Daniel","non-dropping-particle":"","parse-names":false,"suffix":""},{"dropping-particle":"","family":"Bock","given":"Christiane","non-dropping-particle":"","parse-names":false,"suffix":""},{"dropping-particle":"","family":"Förster","given":"Anja","non-dropping-particle":"","parse-names":false,"suffix":""},{"dropping-particle":"","family":"Gabel","given":"Michael","non-dropping-particle":"","parse-names":false,"suffix":""},{"dropping-particle":"","family":"Henseler","given":"Christina","non-dropping-particle":"","parse-names":false,"suffix":""},{"dropping-particle":"","family":"Kotterba","given":"Paul","non-dropping-particle":"","parse-names":false,"suffix":""},{"dropping-particle":"","family":"Menge","given":"Marion","non-dropping-particle":"","parse-names":false,"suffix":""},{"dropping-particle":"","family":"Myts","given":"Dennis","non-dropping-particle":"","parse-names":false,"suffix":""},{"dropping-particle":"","family":"Winkler","given":"Helmut M.","non-dropping-particle":"","parse-names":false,"suffix":""}],"container-title":"Marine Biology Research","id":"ITEM-1","issue":"2","issued":{"date-parts":[["2017"]]},"page":"188-197","publisher":"Taylor &amp; Francis","title":"Predator and prey: the role of the round goby Neogobius melanostomus in the western Baltic","type":"article-journal","volume":"13"},"uris":["http://www.mendeley.com/documents/?uuid=ce6b97e5-8264-445c-8bb1-d76e1217f71a"]}],"mendeley":{"formattedCitation":"[111]","plainTextFormattedCitation":"[111]","previouslyFormattedCitation":"[111]"},"properties":{"noteIndex":0},"schema":"https://github.com/citation-style-language/schema/raw/master/csl-citation.json"}</w:instrText>
            </w:r>
            <w:r w:rsidR="001C6B22"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[111]</w:t>
            </w:r>
            <w:r w:rsidR="001C6B22"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B6DF975" w14:textId="3BBB107A"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An alien apple snail (</w:t>
            </w:r>
            <w:proofErr w:type="spellStart"/>
            <w:r w:rsidRPr="0071312B">
              <w:rPr>
                <w:rFonts w:ascii="Helvetica" w:eastAsia="Calibri" w:hAnsi="Helvetica" w:cs="Calibri"/>
                <w:i/>
                <w:sz w:val="14"/>
                <w:szCs w:val="14"/>
              </w:rPr>
              <w:t>Pomacea</w:t>
            </w:r>
            <w:proofErr w:type="spellEnd"/>
            <w:r w:rsidRPr="0071312B">
              <w:rPr>
                <w:rFonts w:ascii="Helvetica" w:eastAsia="Calibri" w:hAnsi="Helvetica" w:cs="Calibri"/>
                <w:i/>
                <w:sz w:val="14"/>
                <w:szCs w:val="14"/>
              </w:rPr>
              <w:t xml:space="preserve"> </w:t>
            </w:r>
            <w:proofErr w:type="spellStart"/>
            <w:r w:rsidRPr="0071312B">
              <w:rPr>
                <w:rFonts w:ascii="Helvetica" w:eastAsia="Calibri" w:hAnsi="Helvetica" w:cs="Calibri"/>
                <w:i/>
                <w:sz w:val="14"/>
                <w:szCs w:val="14"/>
              </w:rPr>
              <w:t>maculata</w:t>
            </w:r>
            <w:proofErr w:type="spellEnd"/>
            <w:r w:rsidRPr="0071312B">
              <w:rPr>
                <w:rFonts w:ascii="Helvetica" w:eastAsia="Calibri" w:hAnsi="Helvetica" w:cs="Calibri"/>
                <w:sz w:val="14"/>
                <w:szCs w:val="14"/>
              </w:rPr>
              <w:t>) was an important food source for a native ibis</w:t>
            </w:r>
            <w:r w:rsidRPr="0071312B">
              <w:rPr>
                <w:rFonts w:ascii="Helvetica" w:eastAsia="Calibri" w:hAnsi="Helvetica" w:cs="Calibri"/>
                <w:i/>
                <w:sz w:val="14"/>
                <w:szCs w:val="14"/>
              </w:rPr>
              <w:t xml:space="preserve">, </w:t>
            </w:r>
            <w:r w:rsidRPr="0071312B">
              <w:rPr>
                <w:rFonts w:ascii="Helvetica" w:eastAsia="Calibri" w:hAnsi="Helvetica" w:cs="Calibri"/>
                <w:sz w:val="14"/>
                <w:szCs w:val="14"/>
              </w:rPr>
              <w:t>constituting ca. 26-40% of its diet</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{"citationItems":[{"id":"ITEM-1","itemData":{"DOI":"10.1002/aqc.2917","ISSN":"10990755","abstract":"Since 2009 the apple snail Pomacea maculata has become a new invader of Oryza sativa (rice) fields and wetlands in Europe, only invading the Ebro Delta (north-eastern Spain) thus far. It is considered a highly invasive and damaging species, resulting in large economic losses worldwide. Despite the severe impact of the invasive apple snail on both cultivated and natural wetlands, it has become an abundant potential resource for native avian predators. In this study, stable isotope analysis was used to assess the consumption of the apple snail by the glossy ibis Plegadis falcinellus in the Ebro Delta. The results indicate the importance of the apple snail in the diet of this native bird. In particular, isotopic results indicated that apple snails and freshwater coleopterans were the main prey in the diet of glossy ibis chicks, accounting for 26–40% of their diet. Thus, this native bird species could potentially help in the biological control of this invasive snail, but is not expected to eradicate it. Although the spread of this pest in rice fields and wetlands is not desirable, we predict that the apple snail will follow a path similar to other invasive species, such as the red swamp crayfish Procambarus clarkii, in establishing itself as part of the wetland food web.","author":[{"dropping-particle":"","family":"Bertolero","given":"Albert","non-dropping-particle":"","parse-names":false,"suffix":""},{"dropping-particle":"","family":"Navarro","given":"Joan","non-dropping-particle":"","parse-names":false,"suffix":""}],"container-title":"Aquatic Conservation: Marine and Freshwater Ecosystems","id":"ITEM-1","issue":"5","issued":{"date-parts":[["2018"]]},"page":"1099-1104","title":"A native bird as a predator for the invasive apple snail, a novel rice field invader in Europe","type":"article-journal","volume":"28"},"uris":["http://www.mendeley.com/documents/?uuid=51325054-777c-4613-9f0e-ce63cbc4c525"]}],"mendeley":{"formattedCitation":"[112]","plainTextFormattedCitation":"[112]","previouslyFormattedCitation":"[112]"},"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[112]</w:t>
            </w:r>
            <w:r w:rsidR="00732E1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2507D7DF" w14:textId="18012FB5"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Alien mammals (European hare/rabbit, wild boar, sheep, and cattle/horse) represented ca. 7</w:t>
            </w:r>
            <w:r w:rsidR="00166316">
              <w:rPr>
                <w:rFonts w:ascii="Helvetica" w:eastAsia="Calibri" w:hAnsi="Helvetica" w:cs="Calibri"/>
                <w:sz w:val="14"/>
                <w:szCs w:val="14"/>
              </w:rPr>
              <w:t>7</w:t>
            </w:r>
            <w:r w:rsidRPr="0071312B">
              <w:rPr>
                <w:rFonts w:ascii="Helvetica" w:eastAsia="Calibri" w:hAnsi="Helvetica" w:cs="Calibri"/>
                <w:sz w:val="14"/>
                <w:szCs w:val="14"/>
              </w:rPr>
              <w:t>, 8</w:t>
            </w:r>
            <w:r w:rsidR="00166316">
              <w:rPr>
                <w:rFonts w:ascii="Helvetica" w:eastAsia="Calibri" w:hAnsi="Helvetica" w:cs="Calibri"/>
                <w:sz w:val="14"/>
                <w:szCs w:val="14"/>
              </w:rPr>
              <w:t>4</w:t>
            </w:r>
            <w:r w:rsidRPr="0071312B">
              <w:rPr>
                <w:rFonts w:ascii="Helvetica" w:eastAsia="Calibri" w:hAnsi="Helvetica" w:cs="Calibri"/>
                <w:sz w:val="14"/>
                <w:szCs w:val="14"/>
              </w:rPr>
              <w:t xml:space="preserve"> and 9</w:t>
            </w:r>
            <w:r w:rsidR="00166316">
              <w:rPr>
                <w:rFonts w:ascii="Helvetica" w:eastAsia="Calibri" w:hAnsi="Helvetica" w:cs="Calibri"/>
                <w:sz w:val="14"/>
                <w:szCs w:val="14"/>
              </w:rPr>
              <w:t>9</w:t>
            </w:r>
            <w:r w:rsidRPr="0071312B">
              <w:rPr>
                <w:rFonts w:ascii="Helvetica" w:eastAsia="Calibri" w:hAnsi="Helvetica" w:cs="Calibri"/>
                <w:sz w:val="14"/>
                <w:szCs w:val="14"/>
              </w:rPr>
              <w:t>% of the diet of two native fox species and a native couguar</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{"citationItems":[{"id":"ITEM-1","itemData":{"abstract":"The Patagonia region of South America has been severely modi®ed by the introduction of livestock and wild exotic species. We studied diets of culpeo foxes (Pseudalopex culpaeus), chilla foxes (P. griseus), hog-nosed skunks (Conepatus chinga), Geo</w:instrText>
            </w:r>
            <w:r w:rsidR="00D51873">
              <w:rPr>
                <w:rFonts w:ascii="Helvetica" w:eastAsia="Calibri" w:hAnsi="Helvetica" w:cs="Helvetica"/>
                <w:sz w:val="14"/>
                <w:szCs w:val="14"/>
              </w:rPr>
              <w:instrText></w:instrText>
            </w:r>
            <w:r w:rsidR="00D51873">
              <w:rPr>
                <w:rFonts w:ascii="Helvetica" w:eastAsia="Calibri" w:hAnsi="Helvetica" w:cs="Calibri"/>
                <w:sz w:val="14"/>
                <w:szCs w:val="14"/>
              </w:rPr>
              <w:instrText>roy's cats (Oncifelis geo</w:instrText>
            </w:r>
            <w:r w:rsidR="00D51873">
              <w:rPr>
                <w:rFonts w:ascii="Helvetica" w:eastAsia="Calibri" w:hAnsi="Helvetica" w:cs="Helvetica"/>
                <w:sz w:val="14"/>
                <w:szCs w:val="14"/>
              </w:rPr>
              <w:instrText></w:instrText>
            </w:r>
            <w:r w:rsidR="00D51873">
              <w:rPr>
                <w:rFonts w:ascii="Helvetica" w:eastAsia="Calibri" w:hAnsi="Helvetica" w:cs="Calibri"/>
                <w:sz w:val="14"/>
                <w:szCs w:val="14"/>
              </w:rPr>
              <w:instrText>royi), and pumas (Puma concolor) between 1989 and 1994, and evaluated prey biomass on rangelands in Neuque</w:instrText>
            </w:r>
            <w:r w:rsidR="00D51873">
              <w:rPr>
                <w:rFonts w:ascii="Helvetica" w:eastAsia="Calibri" w:hAnsi="Helvetica" w:cs="Helvetica"/>
                <w:sz w:val="14"/>
                <w:szCs w:val="14"/>
              </w:rPr>
              <w:instrText>Â</w:instrText>
            </w:r>
            <w:r w:rsidR="00D51873">
              <w:rPr>
                <w:rFonts w:ascii="Helvetica" w:eastAsia="Calibri" w:hAnsi="Helvetica" w:cs="Calibri"/>
                <w:sz w:val="14"/>
                <w:szCs w:val="14"/>
              </w:rPr>
              <w:instrText xml:space="preserve"> n, Argentina. The carnivores consumed primarily (and selected) introduced hares (Lepus europaeus), red deer (Cervus elaphus), or carrion of introduced species. Native species represented 6% of the potential-prey biomass, and similar percentages of carnivore diets. We conclude that native large-bodied species (guanacos, Lama guanicoe, and rheas, Pterocnemia pennata) are ecologically extinct as prey and sources of carrion in our study area, and likely throughout Argentine Patagonia. Other ecological implications of their currently low biomass are unknown. Measures to control introduced species, prevent new introductions, and create protected areas are urgently needed. #","author":[{"dropping-particle":"","family":"Novaro","given":"Andres J","non-dropping-particle":"","parse-names":false,"suffix":""},{"dropping-particle":"","family":"Funes","given":"Martin C","non-dropping-particle":"","parse-names":false,"suffix":""},{"dropping-particle":"","family":"Walker","given":"R Susan","non-dropping-particle":"","parse-names":false,"suffix":""}],"container-title":"Biological Conservation","id":"ITEM-1","issued":{"date-parts":[["2000"]]},"page":"25-33","title":"Ecological extinction of native prey of a carnivore assemblage in Argentina Patagonia","type":"article-journal","volume":"92"},"uris":["http://www.mendeley.com/documents/?uuid=8e48ac04-9bc6-4ef5-8fca-5669e22d9098"]}],"mendeley":{"formattedCitation":"[113]","plainTextFormattedCitation":"[113]","previouslyFormattedCitation":"[113]"},"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[113]</w:t>
            </w:r>
            <w:r w:rsidR="00732E1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38F13BBC" w14:textId="0D9E1454"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Alien crayfish was the main food resource for a native otter</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{"citationItems":[{"id":"ITEM-1","itemData":{"DOI":"10.1016/0006-3207(87)90021-8","ISSN":"00063207","abstract":"American red swamp crayfish were introduced into the Guadalquivir marismas, close to the Doñana National Park, in 1974, and are now thriving. Food habits of otters in a small stream by the marsh were compared before the arrival of crayfish and three, five and eight years later. Fish were their staple prey at this locality in 1976, with amphibians and insects as secondary foods. In 1979 crayfish were the second most important food and the frequency of fish in the spraints decreased significantly. Later the role of fish did not change, but crayfish became the most common prey category in 1981 and 1984. The occurrence of amphibians decreased statistically from 1979 (probably because of their scarcity in the habitat, due to high mortality in fyke nets) and that of insects increased (probably because they are found more often by the predator when searching for crayfish). We conclude that at present crayfish are a significant food for most of the marsh predators, but their spread and the related commercial fishing affect the faunistic diversity of the marismas. © 1987.","author":[{"dropping-particle":"","family":"Delibes","given":"Miguel","non-dropping-particle":"","parse-names":false,"suffix":""},{"dropping-particle":"","family":"Adrián","given":"Isabel","non-dropping-particle":"","parse-names":false,"suffix":""}],"container-title":"Biological Conservation","id":"ITEM-1","issue":"2","issued":{"date-parts":[["1987"]]},"page":"153-159","title":"Effects of crayfish introduction on Otter Lutra lutra food in the Doñana National Park, SW Spain","type":"article-journal","volume":"42"},"uris":["http://www.mendeley.com/documents/?uuid=89c4a480-84f7-4a5c-8051-47d1e452ab9c"]}],"mendeley":{"formattedCitation":"[114]","plainTextFormattedCitation":"[114]","previouslyFormattedCitation":"[114]"},"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[114]</w:t>
            </w:r>
            <w:r w:rsidR="00732E10" w:rsidRPr="0071312B">
              <w:rPr>
                <w:rFonts w:ascii="Helvetica" w:eastAsia="Calibri" w:hAnsi="Helvetica" w:cs="Calibri"/>
                <w:sz w:val="14"/>
                <w:szCs w:val="14"/>
              </w:rPr>
              <w:fldChar w:fldCharType="end"/>
            </w:r>
            <w:r w:rsidR="00732E10" w:rsidRPr="0071312B">
              <w:rPr>
                <w:rFonts w:ascii="Helvetica" w:eastAsia="Calibri" w:hAnsi="Helvetica" w:cs="Calibri"/>
                <w:sz w:val="14"/>
                <w:szCs w:val="14"/>
              </w:rPr>
              <w:t>.</w:t>
            </w:r>
          </w:p>
        </w:tc>
      </w:tr>
      <w:tr w:rsidR="002642D9" w:rsidRPr="0071312B" w14:paraId="54EA94F9" w14:textId="77777777" w:rsidTr="00E82043">
        <w:trPr>
          <w:trHeight w:val="1022"/>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642F61BD"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08C56921"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1.2 Provision of trophic resources through parasitism </w:t>
            </w:r>
          </w:p>
          <w:p w14:paraId="185EC5D2" w14:textId="0AC81CE4"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provides trophic resources by being parasitized by native taxa, leading to a positive impact on native taxa </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06D7D0ED" w14:textId="7BA83AA0"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xml:space="preserve">· Alien phytophagous insects were attacked by complexes of native </w:t>
            </w:r>
            <w:proofErr w:type="spellStart"/>
            <w:r w:rsidRPr="0071312B">
              <w:rPr>
                <w:rFonts w:ascii="Helvetica" w:eastAsia="Calibri" w:hAnsi="Helvetica" w:cs="Calibri"/>
                <w:sz w:val="14"/>
                <w:szCs w:val="14"/>
              </w:rPr>
              <w:t>parasitoids</w:t>
            </w:r>
            <w:proofErr w:type="spellEnd"/>
            <w:r w:rsidRPr="0071312B">
              <w:rPr>
                <w:rFonts w:ascii="Helvetica" w:eastAsia="Calibri" w:hAnsi="Helvetica" w:cs="Calibri"/>
                <w:sz w:val="14"/>
                <w:szCs w:val="14"/>
              </w:rPr>
              <w:t xml:space="preserve"> worldwide</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{"citationItems":[{"id":"ITEM-1","itemData":{"DOI":"10.1086/285512","ISSN":"00030147","abstract":"Herbivore species newly introduced into foreign locations (hosts as invaders) are often attacked by native parasitoid species. The authors compare the structure and diversity of 87 such parasitoid complexes with those on the same herbivore species in their native regions (hosts as natives). Overall parasitoid attack rates are generally lower on hosts as invaders than on hosts as natives. Also, parasitoid complexes on hosts as invaders are generally less rich and contain a higher proportion of generalists than those on hosts as natives. Overall richness shows a weak tendency to increase with duration in the region of introduction over the first 150 yr, but the ratio of generalists to specialists does not change over this time period. Results, in part, parallel those for herbivore complexes on introduced host plants and suggest that common theoretical principles may apply to both trophic levels. The herbivores were also categorized by level of concealment and taxon (order) to determine whether life-style or phylogeny influenced parasitoid richness in native or foreign locations. No strong influences emerged. The most novel result is a vulnerability-to-parasitism regression; numbers of parasitoids attacking host species in invaded regions are correlated with the numbers in native regions. The biological characteristics of the herbivore as well as extrinsic region-specific factors may play important roles in setting parasitoid richness levels on hosts as natives and on hosts as invaders. -from Authors","author":[{"dropping-particle":"V.","family":"Cornell","given":"H.","non-dropping-particle":"","parse-names":false,"suffix":""},{"dropping-particle":"","family":"Hawkins","given":"B. A.","non-dropping-particle":"","parse-names":false,"suffix":""}],"container-title":"American Naturalist","id":"ITEM-1","issue":"6","issued":{"date-parts":[["1993"]]},"page":"847-865","title":"Accumulation of native parasitoid species on introduced herbivores: a comparison of hosts as natives and hosts as invaders","type":"article-journal","volume":"141"},"uris":["http://www.mendeley.com/documents/?uuid=30706919-f667-4335-b0b7-52af8ff0f9c9"]}],"mendeley":{"formattedCitation":"[115]","plainTextFormattedCitation":"[115]","previouslyFormattedCitation":"[115]"},"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[115]</w:t>
            </w:r>
            <w:r w:rsidR="00732E10"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2076BA17" w14:textId="618F6866"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Alien bivalves were adopted as hosts by a native trematode</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{"citationItems":[{"id":"ITEM-1","itemData":{"DOI":"10.1007/s10530-005-4734-8","ISSN":"13873547","abstract":"Introduced species may have a competitive advantage over native species due to a lack of predators or pathogens. In the North Sea region, it has been assumed that no metazoan parasites are to be found in marine introduced species. In an attempt to test this assumption, we found native parasites in the introduced bivalves Crassostrea gigas and Ensis americanus with a prevalence of 35% and 80%, respectively, dominated by the trematode Renicola roscovita. When comparing these introduced species with native bivalves from the same localities, Mytilus edulis and Cerastoderma edule, trematode intensity was always lower in the introduced species. These findings have three major implications: (1) introduced bivalves are not free of detrimental parasites which raises the question whether introduced species have an advantage over native species after invasion, (2) introduced bivalves may divert parasite burdens providing a relief for native species and (3) they may affect parasite populations by influencing the fate of infectious stages, ending either in dead end hosts, not being consumed by potential final hosts or by adding new hosts. Future studies should consider these implications to arrive at a better understanding of the interplay between native parasites and introduced hosts. © Springer 2006.","author":[{"dropping-particle":"","family":"Krakau","given":"M.","non-dropping-particle":"","parse-names":false,"suffix":""},{"dropping-particle":"","family":"Thieltges","given":"D. W.","non-dropping-particle":"","parse-names":false,"suffix":""},{"dropping-particle":"","family":"Reise","given":"K.","non-dropping-particle":"","parse-names":false,"suffix":""}],"container-title":"Biological Invasions","id":"ITEM-1","issue":"4","issued":{"date-parts":[["2006"]]},"page":"919-925","title":"Native parasites adopt introduced bivalves of the North Sea","type":"article-journal","volume":"8"},"uris":["http://www.mendeley.com/documents/?uuid=683bd477-77d6-4ff5-93d7-9324a381233d"]}],"mendeley":{"formattedCitation":"[116]","plainTextFormattedCitation":"[116]","previouslyFormattedCitation":"[116]"},"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[116]</w:t>
            </w:r>
            <w:r w:rsidR="00732E10"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05CDBB5B" w14:textId="2687F417"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xml:space="preserve">· In an animal-parasite literature review, native taxa (arthropods, </w:t>
            </w:r>
            <w:proofErr w:type="spellStart"/>
            <w:r w:rsidRPr="0071312B">
              <w:rPr>
                <w:rFonts w:ascii="Helvetica" w:eastAsia="Calibri" w:hAnsi="Helvetica" w:cs="Calibri"/>
                <w:sz w:val="14"/>
                <w:szCs w:val="14"/>
              </w:rPr>
              <w:t>parasitoids</w:t>
            </w:r>
            <w:proofErr w:type="spellEnd"/>
            <w:r w:rsidRPr="0071312B">
              <w:rPr>
                <w:rFonts w:ascii="Helvetica" w:eastAsia="Calibri" w:hAnsi="Helvetica" w:cs="Calibri"/>
                <w:sz w:val="14"/>
                <w:szCs w:val="14"/>
              </w:rPr>
              <w:t>, protozoa, and helminths) found to account for 67% of the parasite fauna of alien animal taxa from a range of taxonomic groups</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{"citationItems":[{"id":"ITEM-1","itemData":{"author":[{"dropping-particle":"","family":"Kelly","given":"D. W.","non-dropping-particle":"","parse-names":false,"suffix":""},{"dropping-particle":"","family":"Paterson","given":"R. A.","non-dropping-particle":"","parse-names":false,"suffix":""},{"dropping-particle":"","family":"Townsend","given":"C. R.","non-dropping-particle":"","parse-names":false,"suffix":""},{"dropping-particle":"","family":"Poulin","given":"R.","non-dropping-particle":"","parse-names":false,"suffix":""},{"dropping-particle":"","family":"To","given":"D. M.","non-dropping-particle":"","parse-names":false,"suffix":""},{"dropping-particle":"","family":"1","given":"","non-dropping-particle":"","parse-names":false,"suffix":""}],"container-title":"Ecology","id":"ITEM-1","issue":"8","issued":{"date-parts":[["2009"]]},"page":"2047-2056","title":"Parasite spillback: A neglected concept in invasion ecology?","type":"article-journal","volume":"90"},"uris":["http://www.mendeley.com/documents/?uuid=e9d2a361-b553-4d7a-96f6-dbf2140a57e7"]}],"mendeley":{"formattedCitation":"[117]","plainTextFormattedCitation":"[117]","previouslyFormattedCitation":"[117]"},"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[117]</w:t>
            </w:r>
            <w:r w:rsidR="00732E10"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409951F9" w14:textId="0AD96179"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An alien mink was adopted as host by native nematodes and trematodes</w:t>
            </w:r>
            <w:r w:rsidR="00AF0E96" w:rsidRPr="0071312B">
              <w:rPr>
                <w:rFonts w:ascii="Helvetica" w:eastAsia="Calibri" w:hAnsi="Helvetica" w:cs="Calibri"/>
                <w:sz w:val="14"/>
                <w:szCs w:val="14"/>
              </w:rPr>
              <w:t xml:space="preserve"> </w:t>
            </w:r>
            <w:r w:rsidR="00732E1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{"citationItems":[{"id":"ITEM-1","itemData":{"DOI":"10.1111/ecog.03362","ISSN":"16000587","abstract":"The enemy release hypothesis is often used to explain the success of non-native species invasions. Growing evidence indicates that parasite or pathogen species richness increases over time in invasive non-native species; however, this increase should not directly translate into release from enemy pressure as infection intensity of parasites (number of parasites per host) has a more profound impact on host fitness. The changes in intensity of parasitic infections in invasive non-native species have not yet been thoroughly analysed in newly colonized areas. The goal of this study was to determine whether gastrointestinal parasite (nematode and trematode) infection intensity has increased with time since the populations of American mink Neovison vison were established and how host demographic parameters affect infection intensity. We tested the enemy release hypothesis by substituting space for time, evaluating parasite abundance in American mink at six sites along a chronosequence of mink invasion history. Nematode and trematode abundance increased with time since mink introduction, from a few parasites on average per mink after 16 yr, to 200–250 parasites per mink after 34 yr. The rate of increase in parasite abundance varied among demographic groups of mink (sex and age). Both nematodes and trematodes were more abundant in males than in females, and in subadults than in adults. Higher nematode abundance negatively affected body condition of mink. Our results provide evidence that non-native species are released from enemy pressure only in the first phase of invasion, and that infection is modulated by host demographics and season. These results contribute to the evaluation of the long-term patterns of parasite accumulation in invasive non-native species after their colonization of new territories.","author":[{"dropping-particle":"","family":"Kołodziej-Sobocińska","given":"M.","non-dropping-particle":"","parse-names":false,"suffix":""},{"dropping-particle":"","family":"Brzeziński","given":"M.","non-dropping-particle":"","parse-names":false,"suffix":""},{"dropping-particle":"","family":"Niemczynowicz","given":"A.","non-dropping-particle":"","parse-names":false,"suffix":""},{"dropping-particle":"","family":"Zalewski","given":"A.","non-dropping-particle":"","parse-names":false,"suffix":""}],"container-title":"Ecography","id":"ITEM-1","issue":"8","issued":{"date-parts":[["2018"]]},"page":"1283-1294","title":"High parasite infection level in non-native invasive species: it is just a matter of time","type":"article-journal","volume":"41"},"uris":["http://www.mendeley.com/documents/?uuid=2ee390b1-682d-4a78-96b2-3270b4d5b9b1"]}],"mendeley":{"formattedCitation":"[118]","plainTextFormattedCitation":"[118]","previouslyFormattedCitation":"[118]"},"properties":{"noteIndex":0},"schema":"https://github.com/citation-style-language/schema/raw/master/csl-citation.json"}</w:instrText>
            </w:r>
            <w:r w:rsidR="00732E1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[118]</w:t>
            </w:r>
            <w:r w:rsidR="00732E10" w:rsidRPr="0071312B">
              <w:rPr>
                <w:rFonts w:ascii="Helvetica" w:eastAsia="Calibri" w:hAnsi="Helvetica" w:cs="Calibri"/>
                <w:sz w:val="14"/>
                <w:szCs w:val="14"/>
              </w:rPr>
              <w:fldChar w:fldCharType="end"/>
            </w:r>
            <w:r w:rsidR="00732E10" w:rsidRPr="0071312B">
              <w:rPr>
                <w:rFonts w:ascii="Helvetica" w:eastAsia="Calibri" w:hAnsi="Helvetica" w:cs="Calibri"/>
                <w:sz w:val="14"/>
                <w:szCs w:val="14"/>
              </w:rPr>
              <w:t>.</w:t>
            </w:r>
          </w:p>
        </w:tc>
      </w:tr>
      <w:tr w:rsidR="002642D9" w:rsidRPr="0071312B" w14:paraId="4860B5D1" w14:textId="77777777" w:rsidTr="00E82043">
        <w:trPr>
          <w:trHeight w:val="1423"/>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661F44A"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36E5A0F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1.3 Provision of trophic resources through grazing/herbivory/browsing </w:t>
            </w:r>
          </w:p>
          <w:p w14:paraId="225BD9CD" w14:textId="4A62BF26"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The alien taxon provides trophic resources by being grazed, browsed or consumed through herbivory by native taxa,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38BF534E" w14:textId="287D984A"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A native shrimp consumed leaves of two alien trees and an alien bamboo in feeding trials</w:t>
            </w:r>
            <w:r w:rsidR="00AF0E96" w:rsidRPr="0071312B">
              <w:rPr>
                <w:rFonts w:ascii="Helvetica" w:eastAsia="Calibri" w:hAnsi="Helvetica" w:cs="Calibri"/>
                <w:sz w:val="14"/>
                <w:szCs w:val="14"/>
              </w:rPr>
              <w:t xml:space="preserve"> </w:t>
            </w:r>
            <w:r w:rsidR="00B26A5B"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{"citationItems":[{"id":"ITEM-1","itemData":{"DOI":"10.1890/1540-9295(2004)002[0265:TOOATI]2.0.CO;2","ISSN":"15409309","abstract":"Invasive alien tree species in Puerto Rico often form monospecific stands on deforested lands that were previously used for agriculture and then abandoned. Most native pioneer species are incapable of colonizing these sites, and thus introduced species have little competition from native trees. Alien trees may dominate sites for 30 to 40 years, but by that time native species begin to appear in the understory. By 60 to 80 years, unique communities comprising both alien and native species are found on these sites. This phenomenon is a response to a change in the disturbance regime of Puerto Rico's landscape, brought about by intensive agricultural land use and abandonment. The invasion of a site and the formation of an aliendominated forest serve important ecological functions, such as repairing soil structure and fertility, and restoring forest cover and biodiversity at degraded sites.","author":[{"dropping-particle":"","family":"Lugo","given":"Ariel E.","non-dropping-particle":"","parse-names":false,"suffix":""}],"container-title":"Frontiers in Ecology and the Environment","id":"ITEM-1","issue":"5","issued":{"date-parts":[["2004"]]},"page":"265-273","title":"The outcome of alien tree invasions in Puerto Rico","type":"article-journal","volume":"2"},"uris":["http://www.mendeley.com/documents/?uuid=de41f990-e67b-48b2-998a-192b15dc8c35"]}],"mendeley":{"formattedCitation":"[86]","plainTextFormattedCitation":"[86]","previouslyFormattedCitation":"[86]"},"properties":{"noteIndex":0},"schema":"https://github.com/citation-style-language/schema/raw/master/csl-citation.json"}</w:instrText>
            </w:r>
            <w:r w:rsidR="00B26A5B"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[86]</w:t>
            </w:r>
            <w:r w:rsidR="00B26A5B" w:rsidRPr="0071312B">
              <w:rPr>
                <w:rFonts w:ascii="Helvetica" w:eastAsia="Calibri" w:hAnsi="Helvetica" w:cs="Calibri"/>
                <w:sz w:val="14"/>
                <w:szCs w:val="14"/>
              </w:rPr>
              <w:fldChar w:fldCharType="end"/>
            </w:r>
            <w:r w:rsidR="00B26A5B" w:rsidRPr="0071312B">
              <w:rPr>
                <w:rFonts w:ascii="Helvetica" w:eastAsia="Calibri" w:hAnsi="Helvetica" w:cs="Calibri"/>
                <w:sz w:val="14"/>
                <w:szCs w:val="14"/>
              </w:rPr>
              <w:t>.</w:t>
            </w:r>
            <w:r w:rsidRPr="0071312B">
              <w:rPr>
                <w:rFonts w:ascii="Helvetica" w:eastAsia="Calibri" w:hAnsi="Helvetica" w:cs="Calibri"/>
                <w:sz w:val="14"/>
                <w:szCs w:val="14"/>
              </w:rPr>
              <w:t xml:space="preserve">  </w:t>
            </w:r>
          </w:p>
          <w:p w14:paraId="1EEBBC44" w14:textId="7D9F3507"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A salt marsh grass formed extensive monoculture meadows and provided food for many grazers such as geese, ducks and other water birds and wildlif</w:t>
            </w:r>
            <w:r w:rsidR="00B26A5B" w:rsidRPr="0071312B">
              <w:rPr>
                <w:rFonts w:ascii="Helvetica" w:eastAsia="Calibri" w:hAnsi="Helvetica" w:cs="Calibri"/>
                <w:sz w:val="14"/>
                <w:szCs w:val="14"/>
              </w:rPr>
              <w:t>e</w:t>
            </w:r>
            <w:r w:rsidR="00AF0E96" w:rsidRPr="0071312B">
              <w:rPr>
                <w:rFonts w:ascii="Helvetica" w:eastAsia="Calibri" w:hAnsi="Helvetica" w:cs="Calibri"/>
                <w:sz w:val="14"/>
                <w:szCs w:val="14"/>
              </w:rPr>
              <w:t xml:space="preserve"> </w:t>
            </w:r>
            <w:r w:rsidR="004244E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{"citationItems":[{"id":"ITEM-1","itemData":{"abstract":"The fact sheet about the invasive species Spartina anglica, its ecology, impacts bot to the ecosystem and on humans, invasion mechanisms and distribution as well as management approaches.","author":[{"dropping-particle":"","family":"Nehring","given":"Stefan","non-dropping-particle":"","parse-names":false,"suffix":""},{"dropping-particle":"","family":"Andersen","given":"Henning","non-dropping-particle":"","parse-names":false,"suffix":""}],"container-title":"Nobanis","id":"ITEM-1","issue":"August 2004","issued":{"date-parts":[["2006"]]},"page":"1-13","title":"Invasive Alien Species Fact Sheet - Spartina anglica","type":"article-journal"},"uris":["http://www.mendeley.com/documents/?uuid=39a4f623-7516-44bb-835a-274a7f1b5b82"]}],"mendeley":{"formattedCitation":"[119]","plainTextFormattedCitation":"[119]","previouslyFormattedCitation":"[119]"},"properties":{"noteIndex":0},"schema":"https://github.com/citation-style-language/schema/raw/master/csl-citation.json"}</w:instrText>
            </w:r>
            <w:r w:rsidR="004244E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[119]</w:t>
            </w:r>
            <w:r w:rsidR="004244E7"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54A249E1" w14:textId="38D8C491"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Alien plants were fed upon by multiple phytophagous insects</w:t>
            </w:r>
            <w:r w:rsidR="00AF0E96" w:rsidRPr="0071312B">
              <w:rPr>
                <w:rFonts w:ascii="Helvetica" w:eastAsia="Calibri" w:hAnsi="Helvetica" w:cs="Calibri"/>
                <w:sz w:val="14"/>
                <w:szCs w:val="14"/>
              </w:rPr>
              <w:t xml:space="preserve"> </w:t>
            </w:r>
            <w:r w:rsidR="004244E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{"citationItems":[{"id":"ITEM-1","itemData":{"DOI":"10.1016/S1146-609X(00)00124-7","ISSN":"1146609X","abstract":"This study quantifies the invertebrate fauna found on broom, Cytisus scoparius, L. (Link), in two countries where it grows as a native plant (France and England) and two countries where it grows as an alien plant (New Zealand and Australia). The data are used to test three hypotheses concerning the predicted differences in invertebrate community structure in native versus exotic habitats: (1) Are generalist phytophages dominant in exotic habitats and specialist phytophages dominant in native habitats? (2) Are there empty phytophage niches in exotic habitats? (3) As a plant species accumulates phytophages, do these in turn accumulate natural enemies? The broom fauna was sampled at five sites in each country by beating five broom bushes per site. The sampling efficiency of beating was quantified at one field site and it was shown to collect 87 % of invertebrate abundance, 95 % of invertebrate biomass and 100 % of phytophagous species found on the branches. Generalist phytophages were dominant on broom in exotic habitats and specialists dominant on broom in the native habitats. Thus, the two countries where broom grows as a native plant had higher numbers of total phytophage species and a higher abundance of specialist phytophages per bush. There was no significant difference in the average abundance of generalist phytophage species found per bush in native and alien habitats. Phytophages were assigned to seven feeding niches: suckers, root feeders, external chewers, flower feeders, seed feeders, miners and pollen feeders. Empty niches were found in the exotic habitats; species exploiting structurally specific parts of the host plant, such as flowers and seeds, were absent in the countries where broom grows as an alien plant. The pattern of niche occupancy was similar between native and exotic habitats when just the generalist phytophages were considered. As phytophage abundance and biomass increased, there were concomitant increases in natural enemy abundance and biomass. Thus, it appears that as plants accumulate phytophages, the phytophages in turn accumulate natural enemies and a food web develops around the plant. Moreover, in the native countries, the history of association between the natural enemies and their prey has been sufficient for specialist predators and parasitoids, feeding on the specialist phytophages, to have evolved. (C) 2000 Editions scientifiques et medicales Elsevier SAS.","author":[{"dropping-particle":"","family":"Memmott","given":"Jane","non-dropping-particle":"","parse-names":false,"suffix":""},{"dropping-particle":"V.","family":"Fowler","given":"Simon","non-dropping-particle":"","parse-names":false,"suffix":""},{"dropping-particle":"","family":"Paynter","given":"Quentin","non-dropping-particle":"","parse-names":false,"suffix":""},{"dropping-particle":"","family":"Sheppard","given":"Andrew W.","non-dropping-particle":"","parse-names":false,"suffix":""},{"dropping-particle":"","family":"Syrett","given":"Pauline","non-dropping-particle":"","parse-names":false,"suffix":""}],"container-title":"Acta Oecologica","id":"ITEM-1","issue":"3","issued":{"date-parts":[["2000"]]},"page":"213-222","title":"The invertebrate fauna on broom, Cytisus scoparius, in two, native and two exotic habitats","type":"article-journal","volume":"21"},"uris":["http://www.mendeley.com/documents/?uuid=70ae1eb6-0727-47c9-adc2-88439ca3ca27"]},{"id":"ITEM-2","itemData":{"DOI":"10.1656/045.026.0116","ISSN":"10926194","abstract":"Understanding relationships between insects and invasive plant species in their introduced range is important for management of a new invader and prioritization of its control. This study investigates the insect communities associated with Oplismenus undulatifolius (Wavyleaf Basketgrass), an invasive grass in the mid-Atlantic US, and looks at the effect of herbivory on the species' growth and reproduction. We surveyed aerial and ground-dwelling insect communities in areas with and without Wavyleaf Basketgrass and examined leaf samples from caged and uncaged patches of Wavyleaf Basketgrass for type and amount of insect damage. Insect richness, evenness, and diversity were similar between invaded and uninvaded areas. At the plot level, there was no difference in abundance of insects caught in pitfall traps, but there were more insects captured in sticky traps at the uninvaded area. Orthoptera in general and Rhaphidophoridae specifically, were indicators of uninvaded plots, along with Sciaridae in the Diptera and Scarabaeidae in the Coleoptera. Indicators of the invaded plots included Blattidae within the Blattodea and Staphylinidae and Carabidae within the Coleoptera. Leaf damage was minor; the 6 most heavily damaged leaves lost between 15% and 21% of their leaf area. Punctures, stippling, and mining were the most common types of leaf damage observed, and most leaves had fewer than 25 incidences of damage per leaf. There was no significant difference in leaf damage, plant biomass, or inflorescence production between caged and uncaged plots. Differences in insect community composition in invaded and uninvaded areas may be due to Wavyleaf Basketgrass itself or concomitant increases in plant cover and changes in microclimate. At least some insect groups are using Wavyleaf Basketgrass as habitat, which may be important in areas where excessive deer browse has removed most of the herbaceous layer.","author":[{"dropping-particle":"","family":"Heiselmeyer","given":"Tamara","non-dropping-particle":"","parse-names":false,"suffix":""},{"dropping-particle":"","family":"Boulton","given":"April","non-dropping-particle":"","parse-names":false,"suffix":""},{"dropping-particle":"","family":"Beauchamp","given":"Vanessa","non-dropping-particle":"","parse-names":false,"suffix":""}],"container-title":"Northeastern Naturalist","id":"ITEM-2","issue":"1","issued":{"date-parts":[["2019"]]},"page":"183-201","title":"The Relationship between Native Insects and an Invasive Grass (Oplismenus undulatifolius) in the Mid-Atlantic United States","type":"article-journal","volume":"26"},"uris":["http://www.mendeley.com/documents/?uuid=82b8171c-4c8c-4813-a84a-ff3fd551dbde"]}],"mendeley":{"formattedCitation":"[120,121]","plainTextFormattedCitation":"[120,121]","previouslyFormattedCitation":"[120,121]"},"properties":{"noteIndex":0},"schema":"https://github.com/citation-style-language/schema/raw/master/csl-citation.json"}</w:instrText>
            </w:r>
            <w:r w:rsidR="004244E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[120,121]</w:t>
            </w:r>
            <w:r w:rsidR="004244E7"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70F91A05" w14:textId="62963173"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Flowers of an alien plant were consumed by native snail taxa</w:t>
            </w:r>
            <w:r w:rsidR="00AF0E96" w:rsidRPr="0071312B">
              <w:rPr>
                <w:rFonts w:ascii="Helvetica" w:eastAsia="Calibri" w:hAnsi="Helvetica" w:cs="Calibri"/>
                <w:sz w:val="14"/>
                <w:szCs w:val="14"/>
              </w:rPr>
              <w:t xml:space="preserve"> </w:t>
            </w:r>
            <w:r w:rsidR="004244E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{"citationItems":[{"id":"ITEM-1","itemData":{"DOI":"10.1007/s10530-020-02449-5","ISBN":"0123456789","ISSN":"15731464","abstract":"Human activities have facilitated the introduction of invasive plants worldwide, altering habitat structure and leading to substantial effects on biodiversity. However, the effects of plant invasions on herbivore communities are understudied. Here, we examine factors influencing the occurrence of herbivores in ten coastal sites invaded by Carpobrotus edulis in the northwestern Iberian Peninsula. The aims were to evaluate the distribution and abundance of herbivorous invertebrates in different communities (invaded vs. non-invaded), explore the structure of plant–herbivore interaction networks, and assess whether the presence of herbivores affects the performance and fitness of C. edulis. Our results show that herbivore species composition was altered by the presence of C. edulis. Non-invaded plots had a higher number of plant–herbivore interactions and more specialized herbivore species, resulting in a greater degree of specialization. We also found an increase in the number of damaged flowers (florivory) of C. edulis by the native snails Theba pisana and Cornu aspersum. We conclude that C. edulis alters herbivore communities compared with non-invaded plots by changing plant–herbivore interactions and increasing the abundance of herbivores in invaded coastal sites. Snails might reduce seed production of C. edulis, acting as a natural biological control agent. Understanding the impacts of introduced species over invertebrate species at different community levels is crucial for implementing long-term management strategies that are key to reducing the impact of C. edulis on biodiversity.","author":[{"dropping-particle":"","family":"Rodríguez","given":"Jonatan","non-dropping-particle":"","parse-names":false,"suffix":""},{"dropping-particle":"","family":"Cordero-Rivera","given":"Adolfo","non-dropping-particle":"","parse-names":false,"suffix":""},{"dropping-particle":"","family":"González","given":"Luís","non-dropping-particle":"","parse-names":false,"suffix":""}],"container-title":"Biological Invasions","id":"ITEM-1","issue":"January","issued":{"date-parts":[["2021"]]},"page":"1425–1441","publisher":"Springer International Publishing","title":"Impacts of the invasive plant Carpobrotus edulis on herbivore communities on the Iberian Peninsula","type":"article-journal","volume":"23"},"uris":["http://www.mendeley.com/documents/?uuid=92465a29-b127-4f9e-9aa9-7c0bda2f0b1e"]}],"mendeley":{"formattedCitation":"[122]","plainTextFormattedCitation":"[122]","previouslyFormattedCitation":"[122]"},"properties":{"noteIndex":0},"schema":"https://github.com/citation-style-language/schema/raw/master/csl-citation.json"}</w:instrText>
            </w:r>
            <w:r w:rsidR="004244E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[122]</w:t>
            </w:r>
            <w:r w:rsidR="004244E7"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1F68377E" w14:textId="3FAF3716" w:rsidR="002642D9" w:rsidRPr="0071312B" w:rsidRDefault="002C0EE8"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w:t>
            </w:r>
            <w:r w:rsidR="00D61FC6">
              <w:rPr>
                <w:rFonts w:ascii="Helvetica" w:eastAsia="Calibri" w:hAnsi="Helvetica" w:cs="Calibri"/>
                <w:sz w:val="14"/>
                <w:szCs w:val="14"/>
              </w:rPr>
              <w:t xml:space="preserve"> </w:t>
            </w:r>
            <w:r w:rsidR="002642D9" w:rsidRPr="0071312B">
              <w:rPr>
                <w:rFonts w:ascii="Helvetica" w:eastAsia="Calibri" w:hAnsi="Helvetica" w:cs="Calibri"/>
                <w:sz w:val="14"/>
                <w:szCs w:val="14"/>
              </w:rPr>
              <w:t>An alien seagrass was the preferred prey of a native sea turtle, as revealed by stomach content analysis of stranded and bycaught individuals</w:t>
            </w:r>
            <w:r w:rsidR="00AF0E96" w:rsidRPr="0071312B">
              <w:rPr>
                <w:rFonts w:ascii="Helvetica" w:eastAsia="Calibri" w:hAnsi="Helvetica" w:cs="Calibri"/>
                <w:sz w:val="14"/>
                <w:szCs w:val="14"/>
              </w:rPr>
              <w:t xml:space="preserve"> </w:t>
            </w:r>
            <w:r w:rsidR="008A217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{"citationItems":[{"id":"ITEM-1","itemData":{"DOI":"10.1007/s00227-021-03895-y","ISBN":"0123456789","ISSN":"14321793","abstract":"Dietary studies provide key insights into threats and changes within ecosystems and subsequent impacts on focal species. Diet is particularly challenging to study within marine environments and therefore is often poorly understood. Here, we examined the diet of stranded and bycaught loggerhead (Caretta caretta) and green turtles (Chelonia mydas) in North Cyprus (35.33° N, 33.47° E) between 2011 and 2019. A total of 129 taxa were recorded in the diet of loggerhead turtles (n = 45), which were predominantly carnivorous (on average 72.1% of dietary biomass), foraging on a large variety of invertebrates, macroalgae, seagrasses and bony fish in low frequencies. Despite this opportunistic foraging strategy, one species was particularly dominant, the sponge Chondrosia reniformis (21.5%). Consumption of this sponge decreased with increasing turtle size. A greater degree of herbivory was found in green turtles (n = 40) which predominantly consumed seagrasses and macroalgae (88.8%) with a total of 101 taxa recorded. The most dominant species was a Lessepsian invasive seagrass, Halophila stipulacea (31.1%). This is the highest percentage recorded for this species in green turtle diet in the Mediterranean thus far. With increasing turtle size, the percentage of seagrass consumed increased with a concomitant decrease in macroalgae. Seagrass was consumed year-round. Omnivory occurred in all green turtle size classes but reduced in larger turtles (&gt; 75 cm CCL) suggesting a slow ontogenetic dietary shift. Macroplastic ingestion was more common in green (31.6% of individuals) than loggerhead turtles (5.7%). This study provides the most complete dietary list for marine turtles in the eastern Mediterranean.","author":[{"dropping-particle":"","family":"Palmer","given":"Josie L.","non-dropping-particle":"","parse-names":false,"suffix":""},{"dropping-particle":"","family":"Beton","given":"Damla","non-dropping-particle":"","parse-names":false,"suffix":""},{"dropping-particle":"","family":"Çiçek","given":"Burak A.","non-dropping-particle":"","parse-names":false,"suffix":""},{"dropping-particle":"","family":"Davey","given":"Sophie","non-dropping-particle":"","parse-names":false,"suffix":""},{"dropping-particle":"","family":"Duncan","given":"Emily M.","non-dropping-particle":"","parse-names":false,"suffix":""},{"dropping-particle":"","family":"Fuller","given":"Wayne J.","non-dropping-particle":"","parse-names":false,"suffix":""},{"dropping-particle":"","family":"Godley","given":"Brendan J.","non-dropping-particle":"","parse-names":false,"suffix":""},{"dropping-particle":"","family":"Haywood","given":"Julia C.","non-dropping-particle":"","parse-names":false,"suffix":""},{"dropping-particle":"","family":"Hüseyinoğlu","given":"Mehmet F.","non-dropping-particle":"","parse-names":false,"suffix":""},{"dropping-particle":"","family":"Omeyer","given":"Lucy C.M.","non-dropping-particle":"","parse-names":false,"suffix":""},{"dropping-particle":"","family":"Schneider","given":"M. Jesse","non-dropping-particle":"","parse-names":false,"suffix":""},{"dropping-particle":"","family":"Snape","given":"Robin T.E.","non-dropping-particle":"","parse-names":false,"suffix":""},{"dropping-particle":"","family":"Broderick","given":"Annette C.","non-dropping-particle":"","parse-names":false,"suffix":""}],"container-title":"Marine Biology","id":"ITEM-1","issue":"6","issued":{"date-parts":[["2021"]]},"page":"1-16","publisher":"Springer Berlin Heidelberg","title":"Dietary analysis of two sympatric marine turtle species in the eastern Mediterranean","type":"article-journal","volume":"168"},"uris":["http://www.mendeley.com/documents/?uuid=53386216-1183-4952-b1f0-1bfb323f6155"]}],"mendeley":{"formattedCitation":"[123]","plainTextFormattedCitation":"[123]","previouslyFormattedCitation":"[123]"},"properties":{"noteIndex":0},"schema":"https://github.com/citation-style-language/schema/raw/master/csl-citation.json"}</w:instrText>
            </w:r>
            <w:r w:rsidR="008A217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[123]</w:t>
            </w:r>
            <w:r w:rsidR="008A2178" w:rsidRPr="0071312B">
              <w:rPr>
                <w:rFonts w:ascii="Helvetica" w:eastAsia="Calibri" w:hAnsi="Helvetica" w:cs="Calibri"/>
                <w:sz w:val="14"/>
                <w:szCs w:val="14"/>
              </w:rPr>
              <w:fldChar w:fldCharType="end"/>
            </w:r>
            <w:r w:rsidR="002642D9" w:rsidRPr="0071312B">
              <w:rPr>
                <w:rFonts w:ascii="Helvetica" w:eastAsia="Calibri" w:hAnsi="Helvetica" w:cs="Calibri"/>
                <w:sz w:val="14"/>
                <w:szCs w:val="14"/>
              </w:rPr>
              <w:t>.</w:t>
            </w:r>
          </w:p>
          <w:p w14:paraId="7C25920B" w14:textId="3C8CC7D8" w:rsidR="002642D9" w:rsidRPr="0071312B" w:rsidRDefault="002C0EE8"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w:t>
            </w:r>
            <w:r w:rsidR="00D61FC6">
              <w:rPr>
                <w:rFonts w:ascii="Helvetica" w:eastAsia="Calibri" w:hAnsi="Helvetica" w:cs="Calibri"/>
                <w:sz w:val="14"/>
                <w:szCs w:val="14"/>
              </w:rPr>
              <w:t xml:space="preserve"> </w:t>
            </w:r>
            <w:r w:rsidR="002642D9" w:rsidRPr="0071312B">
              <w:rPr>
                <w:rFonts w:ascii="Helvetica" w:eastAsia="Calibri" w:hAnsi="Helvetica" w:cs="Calibri"/>
                <w:sz w:val="14"/>
                <w:szCs w:val="14"/>
              </w:rPr>
              <w:t>An alien bryozoan was the preferred prey over other native resources by a key native sea urchin, as revealed by stomach content analysis</w:t>
            </w:r>
            <w:r w:rsidR="00AF0E96" w:rsidRPr="0071312B">
              <w:rPr>
                <w:rFonts w:ascii="Helvetica" w:eastAsia="Calibri" w:hAnsi="Helvetica" w:cs="Calibri"/>
                <w:sz w:val="14"/>
                <w:szCs w:val="14"/>
              </w:rPr>
              <w:t xml:space="preserve"> </w:t>
            </w:r>
            <w:r w:rsidR="008A217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{"citationItems":[{"id":"ITEM-1","itemData":{"DOI":"10.3354/meps13235","ISSN":"01718630","abstract":"Factors controlling herbivory pressure are of central importance in shaping the seascape. In the Mediterranean, the sea urchin Paracentrotus lividus is considered as a keystone herbivore in seagrass meadows and macroalgal communities. Here we explored the trophic behavior of this sea urchin in a shallow seagrass habitat of Cymodocea nodosa mixed with Caulerpa prolifera and interspersed with sandy areas in Alfacs Bay, Ebro Delta (NW Mediterranean). The seasonal pseudo-indigenous bryozoan Amathia verticillata is locally very abundant, and there is also an important population of pen shells Pinna nobilis, providing hard substrate and cover, thus being a unique environment for assessing sea urchin trophic behavior. To this end, we conducted an ensemble of food preference and foraging experiments and stomach content and stable isotope analyses. Our results showed that sea urchins strongly prefer A. verticillata over other local resources, and there was also an important presence of the bryozoan in stomach contents (ca. 44%), coupled with green and decayed seagrass leaves. Stable isotope analyses revealed that over the long term, ca. 65% of the diet of P. lividus was based on decayed seagrass leaves, followed by the bryozoan and green seagrass leaves (21.7 and 13.3%, respectively). The local availability of P. nobilis provides a preferred substrate for sea urchins, which showed limited foraging movements into the surrounding seagrass beds, particularly when A. verticillata was attached to the pen shells. The apparently high contribution of animal and detrital food to P. lividus diet is unprecedented, and suggests an opportunistic feeding behavior in sea urchins in those habitats.","author":[{"dropping-particle":"","family":"Camps-Castellà","given":"Judith","non-dropping-particle":"","parse-names":false,"suffix":""},{"dropping-particle":"","family":"Romero","given":"Javier","non-dropping-particle":"","parse-names":false,"suffix":""},{"dropping-particle":"","family":"Prado","given":"Patricia","non-dropping-particle":"","parse-names":false,"suffix":""}],"container-title":"Marine Ecology Progress Series","id":"ITEM-1","issued":{"date-parts":[["2020"]]},"page":"71-85","title":"Trophic plasticity in the sea urchin Paracentrotus lividus, as a function of resource availability and habitat features","type":"article-journal","volume":"637"},"uris":["http://www.mendeley.com/documents/?uuid=fe16adf7-7c68-4f91-bb1f-bde44a3390d3"]}],"mendeley":{"formattedCitation":"[124]","plainTextFormattedCitation":"[124]","previouslyFormattedCitation":"[124]"},"properties":{"noteIndex":0},"schema":"https://github.com/citation-style-language/schema/raw/master/csl-citation.json"}</w:instrText>
            </w:r>
            <w:r w:rsidR="008A217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[124]</w:t>
            </w:r>
            <w:r w:rsidR="008A2178" w:rsidRPr="0071312B">
              <w:rPr>
                <w:rFonts w:ascii="Helvetica" w:eastAsia="Calibri" w:hAnsi="Helvetica" w:cs="Calibri"/>
                <w:sz w:val="14"/>
                <w:szCs w:val="14"/>
              </w:rPr>
              <w:fldChar w:fldCharType="end"/>
            </w:r>
            <w:r w:rsidR="002642D9" w:rsidRPr="0071312B">
              <w:rPr>
                <w:rFonts w:ascii="Helvetica" w:eastAsia="Calibri" w:hAnsi="Helvetica" w:cs="Calibri"/>
                <w:sz w:val="14"/>
                <w:szCs w:val="14"/>
              </w:rPr>
              <w:t>.</w:t>
            </w:r>
          </w:p>
        </w:tc>
      </w:tr>
      <w:tr w:rsidR="002642D9" w:rsidRPr="0071312B" w14:paraId="1DDCB313" w14:textId="77777777" w:rsidTr="00E82043">
        <w:trPr>
          <w:trHeight w:val="975"/>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12BFCA6"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F885175"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1.4 Provision of trophic resources through commensalism/scavenging/ </w:t>
            </w:r>
            <w:proofErr w:type="spellStart"/>
            <w:r w:rsidRPr="0071312B">
              <w:rPr>
                <w:rFonts w:ascii="Helvetica" w:eastAsia="Calibri" w:hAnsi="Helvetica" w:cs="Calibri"/>
                <w:b/>
                <w:sz w:val="14"/>
                <w:szCs w:val="14"/>
              </w:rPr>
              <w:t>detritivory</w:t>
            </w:r>
            <w:proofErr w:type="spellEnd"/>
            <w:r w:rsidRPr="0071312B">
              <w:rPr>
                <w:rFonts w:ascii="Helvetica" w:eastAsia="Calibri" w:hAnsi="Helvetica" w:cs="Calibri"/>
                <w:b/>
                <w:sz w:val="14"/>
                <w:szCs w:val="14"/>
              </w:rPr>
              <w:t xml:space="preserve"> </w:t>
            </w:r>
          </w:p>
          <w:p w14:paraId="3BA9D796" w14:textId="2B7CAF12"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provides trophic resources to native taxa through commensalism, scavenging or </w:t>
            </w:r>
            <w:proofErr w:type="spellStart"/>
            <w:r w:rsidR="002642D9" w:rsidRPr="0071312B">
              <w:rPr>
                <w:rFonts w:ascii="Helvetica" w:eastAsia="Calibri" w:hAnsi="Helvetica" w:cs="Calibri"/>
                <w:sz w:val="14"/>
                <w:szCs w:val="14"/>
              </w:rPr>
              <w:t>detritivory</w:t>
            </w:r>
            <w:proofErr w:type="spellEnd"/>
            <w:r w:rsidR="002642D9" w:rsidRPr="0071312B">
              <w:rPr>
                <w:rFonts w:ascii="Helvetica" w:eastAsia="Calibri" w:hAnsi="Helvetica" w:cs="Calibri"/>
                <w:sz w:val="14"/>
                <w:szCs w:val="14"/>
              </w:rPr>
              <w:t>,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7DC06669" w14:textId="560C9791" w:rsidR="002642D9" w:rsidRPr="0071312B" w:rsidRDefault="002642D9" w:rsidP="00E82043">
            <w:pPr>
              <w:spacing w:after="0" w:line="240" w:lineRule="auto"/>
              <w:ind w:left="141" w:right="142"/>
              <w:rPr>
                <w:rFonts w:ascii="Helvetica" w:eastAsia="Calibri" w:hAnsi="Helvetica" w:cs="Calibri"/>
                <w:sz w:val="14"/>
                <w:szCs w:val="14"/>
              </w:rPr>
            </w:pPr>
            <w:r w:rsidRPr="0071312B">
              <w:rPr>
                <w:rFonts w:ascii="Helvetica" w:eastAsia="Calibri" w:hAnsi="Helvetica" w:cs="Calibri"/>
                <w:sz w:val="14"/>
                <w:szCs w:val="14"/>
              </w:rPr>
              <w:t>· Alien mammals (sheep/goat, hare/rabbit, red deer and cow/horse) represented 98.5% of the diet of a native scavenging raptor</w:t>
            </w:r>
            <w:r w:rsidR="00AF0E96" w:rsidRPr="0071312B">
              <w:rPr>
                <w:rFonts w:ascii="Helvetica" w:eastAsia="Calibri" w:hAnsi="Helvetica" w:cs="Calibri"/>
                <w:sz w:val="14"/>
                <w:szCs w:val="14"/>
              </w:rPr>
              <w:t xml:space="preserve"> </w:t>
            </w:r>
            <w:r w:rsidR="008A217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{"citationItems":[{"id":"ITEM-1","itemData":{"DOI":"10.1111/j.1469-1795.2009.00258.x","ISSN":"13679430","abstract":"The development of conservation strategies to protect viable populations of scavenging birds requires the existence of adequate and safe food supplies in the wild. Early reports on Andean condors Vultur gryphus diet recorded guanacos and rheas, the dominant herbivores since the Pleistocene, as their main food in Patagonia. However, in the past century, guanaco and rhea populations have notably decreased as a consequence of introduced livestock, and other exotic mammals have colonized the region. We study the spatial and temporal variation of the condors' diet to determine which species are being consumed by condors, and to test whether native herbivores still have a role as a food source. We analysed 371 pellets (517 prey items), collected along 500km in northwestern Patagonia, Argentina. Our study shows that the Andean condor depends heavily (98.5%) on exotic herbivores. Their diet was made up of c. 51% sheep/goat, 24% hare/rabbit, 17% red deer and 6% cow/ horse, with only 2% other mammal species. Samples from locations surveyed after 12-15years showed a diet shift coincident with the local tendencies in the food source. The diet composition of condors using roosts within the same zone was very similar, which suggests that they may be feeding from the same area. Thus, unhealthy carcasses could impact the entire local populations. Our results show the abundance of the invasive species in northwestern Patagonia and support the idea that native mega-herbivores are ecologically extinct in this area. Exotic species management can have a decisive impact on scavenger's survival. It is necessary to apply a strategy that includes public environmental education about the problems of scavengers (e.g. use of poison, veterinary medicines and lead bullets), and a serious productive plan, including native species as a suitable source of economic development. © Journal compilation © 2009 The Zoological Society of London.","author":[{"dropping-particle":"","family":"Lambertucci","given":"S. A.","non-dropping-particle":"","parse-names":false,"suffix":""},{"dropping-particle":"","family":"Trejo","given":"A.","non-dropping-particle":"","parse-names":false,"suffix":""},{"dropping-particle":"","family":"Martino","given":"S.","non-dropping-particle":"Di","parse-names":false,"suffix":""},{"dropping-particle":"","family":"Sánchez-zapata","given":"J. A.","non-dropping-particle":"","parse-names":false,"suffix":""},{"dropping-particle":"","family":"Donázar","given":"J. A.","non-dropping-particle":"","parse-names":false,"suffix":""},{"dropping-particle":"","family":"Hiraldo","given":"F.","non-dropping-particle":"","parse-names":false,"suffix":""}],"container-title":"Animal Conservation","id":"ITEM-1","issue":"4","issued":{"date-parts":[["2009"]]},"page":"338-345","title":"Spatial and temporal patterns in the diet of the Andean condor: Ecological replacement of native fauna by exotic species","type":"article-journal","volume":"12"},"uris":["http://www.mendeley.com/documents/?uuid=3d07c5c6-dd5c-4ac2-96e0-668b8d4c07cb"]}],"mendeley":{"formattedCitation":"[125]","plainTextFormattedCitation":"[125]","previouslyFormattedCitation":"[125]"},"properties":{"noteIndex":0},"schema":"https://github.com/citation-style-language/schema/raw/master/csl-citation.json"}</w:instrText>
            </w:r>
            <w:r w:rsidR="008A217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[125]</w:t>
            </w:r>
            <w:r w:rsidR="008A2178"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925D0F0" w14:textId="4BACD993"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Alien toad road-kills were eaten by native scavenging raptors that have learnt to avoid the most toxin-laden body parts of the toad</w:t>
            </w:r>
            <w:r w:rsidR="00AF0E96" w:rsidRPr="0071312B">
              <w:rPr>
                <w:rFonts w:ascii="Helvetica" w:eastAsia="Calibri" w:hAnsi="Helvetica" w:cs="Calibri"/>
                <w:sz w:val="14"/>
                <w:szCs w:val="14"/>
              </w:rPr>
              <w:t xml:space="preserve"> </w:t>
            </w:r>
            <w:r w:rsidR="008A217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{"citationItems":[{"id":"ITEM-1","itemData":{"DOI":"10.1007/s10530-010-9903-8","ISSN":"13873547","abstract":"Although interest in the ecological impacts of invasive species has largely focused on negative effects, some native taxa may benefit from invader arrival. In tropical Australia, invasive cane toads (Bufo marinus) have fatally poisoned many native predators (e. g., marsupials, crocodiles, lizards) that attempt to ingest the toxic anurans, but birds appear to be more resistant to toad toxins. We quantified offtake of dead (road-killed) cane toads by raptors (black kites (Milvusmigrans) and whistling kites (Haliastursphenurus)) at a site near Darwin, in the Australian wet-dry tropics. Raptors readily took dead toads, especially small ones, although native frogs were preferred to toads if available. More carcasses were removed in the dry season than the wet season, perhaps reflecting seasonal availability of alternative prey. Raptors appeared to recognize and avoid bufotoxins, and typically removed and consumed only the toads' tongues (thereby minimizing toxin uptake). The invasion of cane toads thus constitutes a novel prey type for scavenging raptors, rather than (as is the case for many other native predators) a threat to population viability. © Springer Science+Business Media B.V.2010.","author":[{"dropping-particle":"","family":"Beckmann","given":"Christa","non-dropping-particle":"","parse-names":false,"suffix":""},{"dropping-particle":"","family":"Shine","given":"Richard","non-dropping-particle":"","parse-names":false,"suffix":""}],"container-title":"Biological Invasions","id":"ITEM-1","issue":"6","issued":{"date-parts":[["2011"]]},"page":"1447-1455","title":"Toad's tongue for breakfast: Exploitation of a novel prey type, the invasive cane toad, by scavenging raptors in tropical Australia","type":"article-journal","volume":"13"},"uris":["http://www.mendeley.com/documents/?uuid=175d803e-2312-45aa-b323-5c9984c140ce"]}],"mendeley":{"formattedCitation":"[126]","plainTextFormattedCitation":"[126]","previouslyFormattedCitation":"[126]"},"properties":{"noteIndex":0},"schema":"https://github.com/citation-style-language/schema/raw/master/csl-citation.json"}</w:instrText>
            </w:r>
            <w:r w:rsidR="008A217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[126]</w:t>
            </w:r>
            <w:r w:rsidR="008A2178" w:rsidRPr="0071312B">
              <w:rPr>
                <w:rFonts w:ascii="Helvetica" w:eastAsia="Calibri" w:hAnsi="Helvetica" w:cs="Calibri"/>
                <w:sz w:val="14"/>
                <w:szCs w:val="14"/>
              </w:rPr>
              <w:fldChar w:fldCharType="end"/>
            </w:r>
            <w:r w:rsidR="008A2178" w:rsidRPr="0071312B">
              <w:rPr>
                <w:rFonts w:ascii="Helvetica" w:eastAsia="Calibri" w:hAnsi="Helvetica" w:cs="Calibri"/>
                <w:sz w:val="14"/>
                <w:szCs w:val="14"/>
              </w:rPr>
              <w:t>.</w:t>
            </w:r>
            <w:r w:rsidRPr="0071312B">
              <w:rPr>
                <w:rFonts w:ascii="Helvetica" w:eastAsia="Calibri" w:hAnsi="Helvetica" w:cs="Calibri"/>
                <w:sz w:val="14"/>
                <w:szCs w:val="14"/>
              </w:rPr>
              <w:t xml:space="preserve"> </w:t>
            </w:r>
          </w:p>
          <w:p w14:paraId="1ACD7EB3" w14:textId="5CD22B5A"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Dung of multiple alien taxa were attracted and thought to be used by native dung beetles</w:t>
            </w:r>
            <w:r w:rsidR="00AF0E96" w:rsidRPr="0071312B">
              <w:rPr>
                <w:rFonts w:ascii="Helvetica" w:eastAsia="Calibri" w:hAnsi="Helvetica" w:cs="Calibri"/>
                <w:sz w:val="14"/>
                <w:szCs w:val="14"/>
              </w:rPr>
              <w:t xml:space="preserve"> </w:t>
            </w:r>
            <w:r w:rsidR="008A217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{"citationItems":[{"id":"ITEM-1","itemData":{"DOI":"10.1111/j.1365-2311.2012.01344.x","ISSN":"03076946","abstract":"Dung beetles (Scarabaeidae: Scarabaeinae) are integral parts of many ecosystems because of their role in decomposition of dung; particularly mammal dung, which forms the diet of both larvae and adults. New Zealand dung beetles are unusual as they are flightless and evolved on islands with a highly depauperate mammal fauna and thus without the usual dung resource used by dung beetles elsewhere. The diet of New Zealand dung beetles is unknown. We hypothesised (1) that the endemic dung beetle Saphobius edwardsi would be attracted to a broad range of food types, and (2) that S. edwardsi would be able to survive and reproduce on a range of dung types and puriri (Vitex lucens) humus. Laboratory choice tests identified that S. edwardsi was attracted to a range of mammal, bird, invertebrate, and reptile dung types, but not to non-dung food sources. Five-month no-choice tests found that beetle survival rates were lower for beetles fed with humus compared with those fed on mammal, bird, or invertebrate dung. None of the beetles reproduced. This study suggests S. edwardsi have a strong preference for dung, and are likely to be broad dung generalists in their feeding behaviour. © 2012 The Authors. Ecological Entomology © 2012 The Royal Entomological Society.","author":[{"dropping-particle":"","family":"Jones","given":"Asher G.","non-dropping-particle":"","parse-names":false,"suffix":""},{"dropping-particle":"","family":"Forgie","given":"Shaun A.","non-dropping-particle":"","parse-names":false,"suffix":""},{"dropping-particle":"","family":"Scott","given":"David J.","non-dropping-particle":"","parse-names":false,"suffix":""},{"dropping-particle":"","family":"Beggs","given":"Jacqueline R.","non-dropping-particle":"","parse-names":false,"suffix":""}],"container-title":"Ecological Entomology","id":"ITEM-1","issue":"2","issued":{"date-parts":[["2012"]]},"page":"124-133","title":"Generalist dung attraction response in a New Zealand dung beetle that evolved with an absence of mammalian herbivores","type":"article-journal","volume":"37"},"uris":["http://www.mendeley.com/documents/?uuid=8abb962d-7d9d-4ad6-9550-6b422f243fb0"]},{"id":"ITEM-2","itemData":{"DOI":"10.1111/een.12133","ISSN":"13652311","abstract":"1. The decomposition of biological material produces a plethora of volatile organic compounds (VOCs), which are implicated in the foraging behaviour of coprophagous and necrophagous insects. Dung beetles (Coleoptera: Scarabaeidae: Scarabaeinae) have an acute olfactory system used to locate food resources.Accordingly, identification of food resource VOCs potentially used in food location is integral to understanding dung beetle foraging ecology. 2. In this study, volatile emissions from dung and carrion of native and introduced animals in New Zealand were analysed using solid-phase microextraction (SPME) and gas chromatography-mass spectrometry (GC-MS). Volatile profiles were compared via principal component analyses (PCAs) and cluster solutions based on attractiveness using canonical discriminant analysis (CDA). 3. A total of 115 compounds were detected from 21 food types. Statistical analyses showed that dung and carrion volatile profiles clustered according to attractiveness to the dung beetle Saphobius edwardsi, and that different dung types formed distinct clusters and grouped separately from carrion. 4. This study suggests that volatile profiles emitted by food resources used by dung beetles are complex, producing distinct odours, which potentially mediate foraging decisions.","author":[{"dropping-particle":"","family":"Stavert","given":"Jamier","non-dropping-particle":"","parse-names":false,"suffix":""},{"dropping-particle":"","family":"Drayton","given":"Bradleya","non-dropping-particle":"","parse-names":false,"suffix":""},{"dropping-particle":"","family":"Beggs","given":"Jacqueliner","non-dropping-particle":"","parse-names":false,"suffix":""},{"dropping-particle":"","family":"Gaskett","given":"Annec","non-dropping-particle":"","parse-names":false,"suffix":""}],"container-title":"Ecological Entomology","id":"ITEM-2","issue":"5","issued":{"date-parts":[["2014"]]},"page":"556-565","title":"The volatile organic compounds of introduced and native dung and carrion and their role in dung beetle foraging behaviour","type":"article-journal","volume":"39"},"uris":["http://www.mendeley.com/documents/?uuid=b33d8c45-72df-426a-9f8d-0b7216b935d8"]}],"mendeley":{"formattedCitation":"[127,128]","plainTextFormattedCitation":"[127,128]","previouslyFormattedCitation":"[127,128]"},"properties":{"noteIndex":0},"schema":"https://github.com/citation-style-language/schema/raw/master/csl-citation.json"}</w:instrText>
            </w:r>
            <w:r w:rsidR="008A217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[127,128]</w:t>
            </w:r>
            <w:r w:rsidR="008A2178"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58826800" w14:textId="249BE179" w:rsidR="002642D9" w:rsidRPr="0071312B" w:rsidRDefault="002642D9" w:rsidP="00E82043">
            <w:pPr>
              <w:spacing w:after="0" w:line="240" w:lineRule="auto"/>
              <w:ind w:left="142" w:right="142"/>
              <w:rPr>
                <w:rFonts w:ascii="Helvetica" w:eastAsia="Calibri" w:hAnsi="Helvetica" w:cs="Calibri"/>
                <w:sz w:val="14"/>
                <w:szCs w:val="14"/>
              </w:rPr>
            </w:pPr>
            <w:r w:rsidRPr="0071312B">
              <w:rPr>
                <w:rFonts w:ascii="Helvetica" w:eastAsia="Calibri" w:hAnsi="Helvetica" w:cs="Calibri"/>
                <w:sz w:val="14"/>
                <w:szCs w:val="14"/>
              </w:rPr>
              <w:t>· Alien parrots made seeds and fruits more available for native fauna due to food wasting</w:t>
            </w:r>
            <w:r w:rsidR="00AF0E96" w:rsidRPr="0071312B">
              <w:rPr>
                <w:rFonts w:ascii="Helvetica" w:eastAsia="Calibri" w:hAnsi="Helvetica" w:cs="Calibri"/>
                <w:sz w:val="14"/>
                <w:szCs w:val="14"/>
              </w:rPr>
              <w:t xml:space="preserve"> </w:t>
            </w:r>
            <w:r w:rsidR="008A2178"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{"citationItems":[{"id":"ITEM-1","itemData":{"DOI":"10.1038/s41598-019-51430-3","ISBN":"4159801951","ISSN":"20452322","PMID":"31649288","abstract":"Anecdotic citations of food wasting have been described for parrots, but we lack a comprehensive knowledge about the extent of this behaviour, and its ecological and evolutionary implications. Here, we combine experimental and observational approaches to evaluate the spatial, temporal, typological and taxonomic extent of food wasting by parrots, to identify the ecological and evolutionary factors driving food wasting, and to assess the incidence of two ecological functions derived from food wasting, such as food facilitation to other animal species and secondary seed dispersal. We found that food wasting is a widespread behaviour found in all the studied parrot species. However, the proportion of food wasted differed among species and throughout the year. Parrots wasted more food during the non-breeding season, when they relied on exotic plants and on unripe fruits or seeds. We also recorded 86 animal species feeding on the food wasted by parrots, 27 of which potentially acted as secondary seed dispersers. Overall, our study emphasizes the universality of food wasting among parrots, and the important implications that this behaviour may have for the species involved (i.e., the parrot, the plant, the other species feeding on wasted food), and for the functioning of the whole ecosystem.","author":[{"dropping-particle":"","family":"Sebastián-González","given":"Esther","non-dropping-particle":"","parse-names":false,"suffix":""},{"dropping-particle":"","family":"Hiraldo","given":"Fernando","non-dropping-particle":"","parse-names":false,"suffix":""},{"dropping-particle":"","family":"Blanco","given":"Guillermo","non-dropping-particle":"","parse-names":false,"suffix":""},{"dropping-particle":"","family":"Hernández-Brito","given":"Dailos","non-dropping-particle":"","parse-names":false,"suffix":""},{"dropping-particle":"","family":"Romero-Vidal","given":"Pedro","non-dropping-particle":"","parse-names":false,"suffix":""},{"dropping-particle":"","family":"Carrete","given":"Martina","non-dropping-particle":"","parse-names":false,"suffix":""},{"dropping-particle":"","family":"Gómez-Llanos","given":"Eduardo","non-dropping-particle":"","parse-names":false,"suffix":""},{"dropping-particle":"","family":"Pacífico","given":"Erica C.","non-dropping-particle":"","parse-names":false,"suffix":""},{"dropping-particle":"","family":"Díaz-Luque","given":"José A.","non-dropping-particle":"","parse-names":false,"suffix":""},{"dropping-particle":"V.","family":"Dénes","given":"Francisco","non-dropping-particle":"","parse-names":false,"suffix":""},{"dropping-particle":"","family":"Tella","given":"José L.","non-dropping-particle":"","parse-names":false,"suffix":""}],"container-title":"Scientific Reports","id":"ITEM-1","issue":"1","issued":{"date-parts":[["2019"]]},"page":"1-11","title":"The extent, frequency and ecological functions of food wasting by parrots","type":"article-journal","volume":"9"},"uris":["http://www.mendeley.com/documents/?uuid=1e929c36-73d6-43c1-bf98-6cdc5124db09"]}],"mendeley":{"formattedCitation":"[129]","plainTextFormattedCitation":"[129]","previouslyFormattedCitation":"[129]"},"properties":{"noteIndex":0},"schema":"https://github.com/citation-style-language/schema/raw/master/csl-citation.json"}</w:instrText>
            </w:r>
            <w:r w:rsidR="008A2178"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[129]</w:t>
            </w:r>
            <w:r w:rsidR="008A2178" w:rsidRPr="0071312B">
              <w:rPr>
                <w:rFonts w:ascii="Helvetica" w:eastAsia="Calibri" w:hAnsi="Helvetica" w:cs="Calibri"/>
                <w:sz w:val="14"/>
                <w:szCs w:val="14"/>
              </w:rPr>
              <w:fldChar w:fldCharType="end"/>
            </w:r>
            <w:r w:rsidR="008A2178" w:rsidRPr="0071312B">
              <w:rPr>
                <w:rFonts w:ascii="Helvetica" w:eastAsia="Calibri" w:hAnsi="Helvetica" w:cs="Calibri"/>
                <w:sz w:val="14"/>
                <w:szCs w:val="14"/>
              </w:rPr>
              <w:t>.</w:t>
            </w:r>
          </w:p>
        </w:tc>
      </w:tr>
      <w:tr w:rsidR="002642D9" w:rsidRPr="0071312B" w14:paraId="4CA3500F" w14:textId="77777777" w:rsidTr="00E82043">
        <w:trPr>
          <w:trHeight w:val="990"/>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36CEA909"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31377C89"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1.5 Provision of trophic resources through mutualism</w:t>
            </w:r>
          </w:p>
          <w:p w14:paraId="38B16B70" w14:textId="13B6A7CD"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The alien taxon provides trophic resources to native taxa through mutualism,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2C79C988" w14:textId="622DA475" w:rsidR="002642D9" w:rsidRPr="0071312B" w:rsidRDefault="002642D9" w:rsidP="00375B7F">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Alien plant species were integrated into existing native plant–pollinator networks worldwide</w:t>
            </w:r>
            <w:r w:rsidR="00AF0E96" w:rsidRPr="0071312B">
              <w:rPr>
                <w:rFonts w:ascii="Helvetica" w:eastAsia="Calibri" w:hAnsi="Helvetica" w:cs="Calibri"/>
                <w:sz w:val="14"/>
                <w:szCs w:val="14"/>
              </w:rPr>
              <w:t xml:space="preserve"> </w:t>
            </w:r>
            <w:r w:rsidR="00375B7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{"citationItems":[{"id":"ITEM-1","itemData":{"DOI":"10.1016/S0006-3207(02)00233-1","ISSN":"00063207","abstract":"Introduced species may impact native species and communities in many ways, One which has received relatively little attention is by serving as resources for natives, thereby altering their ecology. We address such impacts on the California butterfly fauna as currently understood. Eighty-two of California's approximately 236 butterfly species (34%) are reported as ovipositing or feeding on introduced plant taxa. Many more utilize introduced plants as nectar sources. Interactions with introduced plant taxa are not distributed evenly among butterfly species. Alpine and desert butterflies interact with relatively few introduced plants because few exotic plant species have reached and successfully colonized these habitats. Other California butterfly species are specialists on particular plant families or genera with no exotic representatives in California and have thus far failed to recognize any introduced plants as potential foodplants. Some California butterflies have expanded their geographic ranges and/or extended their flight seasons by feeding on exotic plants. However, negative impacts of exotic plant species can also occur. At least three of the state's butterfly species currently lay eggs on introduced taxa that are toxic to larvae. Impacts of introduced plant taxa on California's butterflies are expected to increase as both habitat conversion and alien introductions accelerate. © 2002 Published by Elsevier Science Ltd.","author":[{"dropping-particle":"","family":"Graves","given":"Sherri D.","non-dropping-particle":"","parse-names":false,"suffix":""},{"dropping-particle":"","family":"Shapiro","given":"Arthur M.","non-dropping-particle":"","parse-names":false,"suffix":""}],"container-title":"Biological Conservation","id":"ITEM-1","issue":"3","issued":{"date-parts":[["2003"]]},"page":"413-433","title":"Exotics as host plants of the California butterfly fauna","type":"article-journal","volume":"110"},"uris":["http://www.mendeley.com/documents/?uuid=31a30e65-7b03-49ee-9942-09f5f6514ae6"]},{"id":"ITEM-2","itemData":{"DOI":"10.1098/rspb.2009.1076","ISSN":"14712970","PMID":"19692403","abstract":"The structure of plant-pollinator networks has been claimed to be resilient to changes in species composition due to the weak degree of dependence among mutualistic partners. However, detailed empirical investigations of the consequences of introducing an alien plant species into mutualistic networks are lacking. We present the first cross-European analysis by using a standardized protocol to assess the degree to which a particular alien plant species (i.e. Carpobrotus affine acinaciformis, Impatiens glandulifera, Opuntia stricta, Rhododendron ponticum and Solanum elaeagnifolium) becomes integrated into existing native plant-pollinator networks, and how this translates to changes in network structure. Alien species were visited by almost half of the pollinator species present, accounting on average for 42 per cent of the visits and 24 per cent of the network interactions. Furthermore, in general, pollinators depended upon alien plants more than on native plants. However, despite the fact that invaded communities received more visits than uninvaded communities, the dominant role of alien species over natives did not translate into overall changes in network connectance, plant linkage level and nestedness. Our results imply that although supergeneralist alien plants can play a central role in the networks, the structure of the networks appears to be very permeable and robust to the introduction of invasive alien species into the network. © 2009 The Royal Society.","author":[{"dropping-particle":"","family":"Vilà","given":"Montserrat","non-dropping-particle":"","parse-names":false,"suffix":""},{"dropping-particle":"","family":"Bartomeus","given":"Ignasi","non-dropping-particle":"","parse-names":false,"suffix":""},{"dropping-particle":"","family":"Dietzsch","given":"Anke C.","non-dropping-particle":"","parse-names":false,"suffix":""},{"dropping-particle":"","family":"Petanidou","given":"Theodora","non-dropping-particle":"","parse-names":false,"suffix":""},{"dropping-particle":"","family":"Steffan-Dewenter","given":"Ingolf","non-dropping-particle":"","parse-names":false,"suffix":""},{"dropping-particle":"","family":"Stout","given":"Jane C.","non-dropping-particle":"","parse-names":false,"suffix":""},{"dropping-particle":"","family":"Tscheulin","given":"Thomas","non-dropping-particle":"","parse-names":false,"suffix":""}],"container-title":"Proceedings of the Royal Society B: Biological Sciences","id":"ITEM-2","issue":"1674","issued":{"date-parts":[["2009"]]},"page":"3887-3893","title":"Invasive plant integration into native plant-pollinator networks across Europe","type":"article-journal","volume":"276"},"uris":["http://www.mendeley.com/documents/?uuid=93725ead-bd54-4566-aea7-4a08307c573d"]},{"id":"ITEM-3","itemData":{"DOI":"10.1038/s41598-017-16054-5","ISSN":"20452322","PMID":"29176720","abstract":"It is now well established that invasive plants may induce drifts in the quantity and/or quality of floral resources. They are then often pointed out as a potential driver of bee decline. However, their impact on bee population remains quite unclear and still controversial, as bee responses are highly variable among species. Here, we compared the amino acid composition of pollen from three native and two invasive plant species included in diets of common pollinators in NW Europe. Moreover, the nutritional intake (i.e., pollen and amino acid intakes) of Bombus terrestris colonies and the pollen foraging behaviour of workers (i.e., visiting rate, number of foraging trips, weight of pollen loads) were considered. We found significant differences in pollen nutrients among the studied species according to the plant invasive behaviour. We also found significant differences in pollen foraging behaviour according to the plant species, from few to several foraging trips carrying small or large pollen loads. Such behavioural differences directly impacted the pollen intake but depended more likely on plant morphology rather than on plant invasive behaviour. These results suggest that common generalist bumble bees might not always suffer from plant invasions, depending on their behavioural plasticity and nutritional requirements.","author":[{"dropping-particle":"","family":"Drossart","given":"Maxime","non-dropping-particle":"","parse-names":false,"suffix":""},{"dropping-particle":"","family":"Michez","given":"Denis","non-dropping-particle":"","parse-names":false,"suffix":""},{"dropping-particle":"","family":"Vanderplanck","given":"Maryse","non-dropping-particle":"","parse-names":false,"suffix":""}],"container-title":"Scientific Reports","id":"ITEM-3","issue":"1","issued":{"date-parts":[["2017"]]},"page":"1-12","publisher":"Springer US","title":"Invasive plants as potential food resource for native pollinators: A case study with two invasive species and a generalist bumble bee","type":"article-journal","volume":"7"},"uris":["http://www.mendeley.com/documents/?uuid=13b4dfdf-6c13-4f2c-9fa0-2ac5207e0646"]},{"id":"ITEM-4","itemData":{"DOI":"10.1093/aobpla/plv068","ISSN":"2041-2851","abstract":"Oceanic archipelagos are threatened by the introduction of alien species which can severely disrupt the structure, function and stability of native communities. Here we investigated the pollination interactions in the two most disturbed Galapagos Islands, comparing the three main habitats and the two seasons, and assessing the impacts of alien plant invasions on network structure. We found that the pollination network structure was rather consistent between the two islands, but differed across habitats and seasons. Overall, the arid zone had the largest networks and highest species generalization levels whereas either the transition between habitats or the humid habitat showed lower values. Our data suggest that alien plants integrate easily into the communities, but with low impact on overall network structure, except for an increase in network selectiveness. The humid zone showed the highest nestedness and the lowest modularity, which might be explained by the low species diversity and the higher incidence of alien plants in this habitat. Both pollinators and plants were also more generalized in the hot season, when networks showed to be more nested. Alien species (both plants and pollinators) represented a high fraction (similar to 56 %) of the total number of interactions in the networks. It is thus likely that, in spite of the overall weak effect we found of alien plant invasion on pollination network structure, these introduced species influence the reproductive success of native ones, and by doing so, they affect the functioning of the community. This certainly deserves further investigation.","author":[{"dropping-particle":"","family":"Traveset","given":"Anna","non-dropping-particle":"","parse-names":false,"suffix":""},{"dropping-particle":"","family":"Chamorro","given":"Susana","non-dropping-particle":"","parse-names":false,"suffix":""},{"dropping-particle":"","family":"Olesen","given":"Jens M.","non-dropping-particle":"","parse-names":false,"suffix":""},{"dropping-particle":"","family":"Heleno","given":"Ruben","non-dropping-particle":"","parse-names":false,"suffix":""}],"container-title":"AoB Plants","id":"ITEM-4","issued":{"date-parts":[["2015"]]},"page":"plv068","title":"Space, time and aliens: charting the dynamic structure of Galápagos pollination networks","type":"article-journal","volume":"7"},"uris":["http://www.mendeley.com/documents/?uuid=f6827c00-a0fb-49ff-8398-f42e88cfb0db"]}],"mendeley":{"formattedCitation":"[130–133]","plainTextFormattedCitation":"[130–133]","previouslyFormattedCitation":"[130–133]"},"properties":{"noteIndex":0},"schema":"https://github.com/citation-style-language/schema/raw/master/csl-citation.json"}</w:instrText>
            </w:r>
            <w:r w:rsidR="00375B7F"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[130–133]</w:t>
            </w:r>
            <w:r w:rsidR="00375B7F" w:rsidRPr="0071312B">
              <w:rPr>
                <w:rFonts w:ascii="Helvetica" w:eastAsia="Calibri" w:hAnsi="Helvetica" w:cs="Calibri"/>
                <w:sz w:val="14"/>
                <w:szCs w:val="14"/>
              </w:rPr>
              <w:fldChar w:fldCharType="end"/>
            </w:r>
            <w:r w:rsidR="00375B7F" w:rsidRPr="0071312B">
              <w:rPr>
                <w:rFonts w:ascii="Helvetica" w:eastAsia="Calibri" w:hAnsi="Helvetica" w:cs="Calibri"/>
                <w:sz w:val="14"/>
                <w:szCs w:val="14"/>
              </w:rPr>
              <w:t>.</w:t>
            </w:r>
          </w:p>
          <w:p w14:paraId="573529C4" w14:textId="552FCD18"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An alien tree produced seeds consumed and dispersed by native birds, bats, insects, and ants</w:t>
            </w:r>
            <w:r w:rsidR="00AF0E96" w:rsidRPr="0071312B">
              <w:rPr>
                <w:rFonts w:ascii="Helvetica" w:eastAsia="Calibri" w:hAnsi="Helvetica" w:cs="Calibri"/>
                <w:sz w:val="14"/>
                <w:szCs w:val="14"/>
              </w:rPr>
              <w:t xml:space="preserve"> </w:t>
            </w:r>
            <w:r w:rsidR="00375B7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{"citationItems":[{"id":"ITEM-1","itemData":{"DOI":"10.1890/1540-9295(2004)002[0265:TOOATI]2.0.CO;2","ISSN":"15409309","abstract":"Invasive alien tree species in Puerto Rico often form monospecific stands on deforested lands that were previously used for agriculture and then abandoned. Most native pioneer species are incapable of colonizing these sites, and thus introduced species have little competition from native trees. Alien trees may dominate sites for 30 to 40 years, but by that time native species begin to appear in the understory. By 60 to 80 years, unique communities comprising both alien and native species are found on these sites. This phenomenon is a response to a change in the disturbance regime of Puerto Rico's landscape, brought about by intensive agricultural land use and abandonment. The invasion of a site and the formation of an aliendominated forest serve important ecological functions, such as repairing soil structure and fertility, and restoring forest cover and biodiversity at degraded sites.","author":[{"dropping-particle":"","family":"Lugo","given":"Ariel E.","non-dropping-particle":"","parse-names":false,"suffix":""}],"container-title":"Frontiers in Ecology and the Environment","id":"ITEM-1","issue":"5","issued":{"date-parts":[["2004"]]},"page":"265-273","title":"The outcome of alien tree invasions in Puerto Rico","type":"article-journal","volume":"2"},"uris":["http://www.mendeley.com/documents/?uuid=de41f990-e67b-48b2-998a-192b15dc8c35"]}],"mendeley":{"formattedCitation":"[86]","plainTextFormattedCitation":"[86]","previouslyFormattedCitation":"[86]"},"properties":{"noteIndex":0},"schema":"https://github.com/citation-style-language/schema/raw/master/csl-citation.json"}</w:instrText>
            </w:r>
            <w:r w:rsidR="00375B7F"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[86]</w:t>
            </w:r>
            <w:r w:rsidR="00375B7F"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0E8F6A25" w14:textId="048A6157"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Alien plants provided fruit to native birds which have shifted their diet and now frequently forage on the alien plants in an archipelago</w:t>
            </w:r>
            <w:r w:rsidR="00AF0E96" w:rsidRPr="0071312B">
              <w:rPr>
                <w:rFonts w:ascii="Helvetica" w:eastAsia="Calibri" w:hAnsi="Helvetica" w:cs="Calibri"/>
                <w:sz w:val="14"/>
                <w:szCs w:val="14"/>
              </w:rPr>
              <w:t xml:space="preserve"> </w:t>
            </w:r>
            <w:r w:rsidR="00375B7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{"citationItems":[{"id":"ITEM-1","itemData":{"DOI":"10.1007/s11284-008-0543-8","ISSN":"09123814","abstract":"The disruption of plant-animal interactions such as seed dispersal is one of the most critical effects of biological invasions. To understand the role of introduced species in current seed-dispersal systems, we conducted fecal analyses of the most common resident land birds on the Bonin Islands, Japan, and estimated their relative importance as seed-dispersal agents. Two native birds, the brown-eared bulbul and the Bonin Islands white-eye, and the introduced Japanese white-eye were the primary seed dispersers in secondary forest sites. Because the seed species composition in the feces of native and introduced white-eyes was similar, the latter may be replacing the former as a seed-dispersal agent. Introduced plants did not decrease the number of seed-dispersal opportunities for native species through competition for seed dispersers. Because some bird species have already become extinct on the Bonin Islands, their ecological functions may also have been permanently lost; however, the introduced white-eye may be compensating for this loss of function. In addition, new mutualistic relationships involving native and introduced birds and plants have already been established. In order to control introduced species while having the least impact on the native biota, interspecific interactions must be thoroughly understood before initiating control efforts. © The Ecological Society of Japan 2008.","author":[{"dropping-particle":"","family":"Kawakami","given":"Kazuto","non-dropping-particle":"","parse-names":false,"suffix":""},{"dropping-particle":"","family":"Mizusawa","given":"Leiko","non-dropping-particle":"","parse-names":false,"suffix":""},{"dropping-particle":"","family":"Higuchi","given":"Hiroyoshi","non-dropping-particle":"","parse-names":false,"suffix":""}],"container-title":"Ecological Research","id":"ITEM-1","issue":"4","issued":{"date-parts":[["2009"]]},"page":"741-748","title":"Re-established mutualism in a seed-dispersal system consisting of native and introduced birds and plants on the Bonin Islands, Japan","type":"article-journal","volume":"24"},"uris":["http://www.mendeley.com/documents/?uuid=9b6846cc-145c-492c-a307-598b14ec245f"]}],"mendeley":{"formattedCitation":"[42]","plainTextFormattedCitation":"[42]","previouslyFormattedCitation":"[42]"},"properties":{"noteIndex":0},"schema":"https://github.com/citation-style-language/schema/raw/master/csl-citation.json"}</w:instrText>
            </w:r>
            <w:r w:rsidR="00375B7F"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[42]</w:t>
            </w:r>
            <w:r w:rsidR="00375B7F"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06D24B67" w14:textId="4E680FE1" w:rsidR="002642D9" w:rsidRPr="0071312B" w:rsidRDefault="002642D9" w:rsidP="00375B7F">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Alien plants produced fleshy fruits that are consumed by native animal taxa worldwide</w:t>
            </w:r>
            <w:r w:rsidR="00AF0E96" w:rsidRPr="0071312B">
              <w:rPr>
                <w:rFonts w:ascii="Helvetica" w:eastAsia="Calibri" w:hAnsi="Helvetica" w:cs="Calibri"/>
                <w:sz w:val="14"/>
                <w:szCs w:val="14"/>
              </w:rPr>
              <w:t xml:space="preserve"> </w:t>
            </w:r>
            <w:r w:rsidR="00375B7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{"citationItems":[{"id":"ITEM-1","itemData":{"DOI":"10.1146/annurev-ecolsys-120213-091857","ISSN":"15452069","abstract":"Mutualisms structure ecosystems and mediate their functioning. They also enhance invasions of many alien species. Invasions disrupt native mutualisms, often leading to population declines, reduced biodiversity, and altered ecosystem functioning. Focusing on three main types of mutualisms (pollination, seed dispersal, and plant-microbial symbioses) and drawing on examples from different ecosystems and from species-and community-level studies, we review the key mechanisms whereby such positive interactions mediate invasions and are in turn influenced by invasions. High interaction generalization is quot the norm quot in most systems, allowing alien species to infiltrate recipient communities. We identify traits that influence invasiveness (e.g., selfing capacity in plants, animal behavioral traits) or invasibility (e.g., partner choice in mycorrhizas/rhizobia) through mutualistic interactions. Mutualistic disruptions due to invasions are pervasive, and subsequent cascading effects are also widespread. Ecological networks provide a useful framework for predicting tipping points for community collapse in response to invasions and other synergistic drivers of global change.","author":[{"dropping-particle":"","family":"Traveset","given":"Anna","non-dropping-particle":"","parse-names":false,"suffix":""},{"dropping-particle":"","family":"Richardson","given":"David M.","non-dropping-particle":"","parse-names":false,"suffix":""}],"container-title":"Annual Review of Ecology, Evolution, and Systematics","id":"ITEM-1","issued":{"date-parts":[["2014"]]},"page":"89-113","title":"Mutualistic interactions and biological invasions","type":"article-journal","volume":"45"},"uris":["http://www.mendeley.com/documents/?uuid=c8cffade-26c3-4cfb-8671-935cd8a2dec5"]}],"mendeley":{"formattedCitation":"[134]","plainTextFormattedCitation":"[134]","previouslyFormattedCitation":"[134]"},"properties":{"noteIndex":0},"schema":"https://github.com/citation-style-language/schema/raw/master/csl-citation.json"}</w:instrText>
            </w:r>
            <w:r w:rsidR="00375B7F"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[134]</w:t>
            </w:r>
            <w:r w:rsidR="00375B7F"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tc>
      </w:tr>
      <w:tr w:rsidR="002642D9" w:rsidRPr="0071312B" w14:paraId="657A1C7E" w14:textId="77777777" w:rsidTr="00E82043">
        <w:trPr>
          <w:trHeight w:val="720"/>
        </w:trPr>
        <w:tc>
          <w:tcPr>
            <w:tcW w:w="2258" w:type="dxa"/>
            <w:vMerge w:val="restart"/>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30433EA5"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lastRenderedPageBreak/>
              <w:t xml:space="preserve">2. Overcompensation </w:t>
            </w:r>
          </w:p>
          <w:p w14:paraId="1EC708B3" w14:textId="39F160DA" w:rsidR="002642D9" w:rsidRPr="0071312B" w:rsidRDefault="005D4315"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in native taxa, leading to a positive impact on native taxa (see also </w:t>
            </w:r>
            <w:r w:rsidR="004F1C8B" w:rsidRPr="004F1C8B">
              <w:rPr>
                <w:rFonts w:ascii="Helvetica" w:eastAsia="Calibri" w:hAnsi="Helvetica" w:cs="Calibri"/>
                <w:sz w:val="14"/>
                <w:szCs w:val="14"/>
              </w:rPr>
              <w:t xml:space="preserve">Supporting information </w:t>
            </w:r>
            <w:r w:rsidR="004F1C8B">
              <w:rPr>
                <w:rFonts w:ascii="Helvetica" w:eastAsia="Calibri" w:hAnsi="Helvetica" w:cs="Calibri"/>
                <w:sz w:val="14"/>
                <w:szCs w:val="14"/>
              </w:rPr>
              <w:t>H</w:t>
            </w:r>
            <w:r w:rsidR="002642D9" w:rsidRPr="0071312B">
              <w:rPr>
                <w:rFonts w:ascii="Helvetica" w:eastAsia="Calibri" w:hAnsi="Helvetica" w:cs="Calibri"/>
                <w:sz w:val="14"/>
                <w:szCs w:val="14"/>
              </w:rPr>
              <w:t>).</w:t>
            </w:r>
          </w:p>
          <w:p w14:paraId="54A57CD0" w14:textId="77777777" w:rsidR="002642D9" w:rsidRPr="0071312B" w:rsidRDefault="002642D9" w:rsidP="00E82043">
            <w:pPr>
              <w:spacing w:before="40" w:after="40" w:line="240" w:lineRule="auto"/>
              <w:ind w:left="140" w:right="140"/>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6BB223D5"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2.1 Overcompensation to competition</w:t>
            </w:r>
          </w:p>
          <w:p w14:paraId="2C158E47" w14:textId="1E8B7E0C"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competition in native taxa,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520002D9"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56CA7077" w14:textId="77777777" w:rsidTr="00E82043">
        <w:trPr>
          <w:trHeight w:val="720"/>
        </w:trPr>
        <w:tc>
          <w:tcPr>
            <w:tcW w:w="2258" w:type="dxa"/>
            <w:vMerge/>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18A3E990"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63440058"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2.2 Overcompensation to predation</w:t>
            </w:r>
          </w:p>
          <w:p w14:paraId="42CE114D" w14:textId="25287BF5"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predation in native taxa,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767A8EEF"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511E4037" w14:textId="77777777" w:rsidTr="00E82043">
        <w:trPr>
          <w:trHeight w:val="720"/>
        </w:trPr>
        <w:tc>
          <w:tcPr>
            <w:tcW w:w="2258" w:type="dxa"/>
            <w:vMerge/>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2F4978FF"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30B39A77"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2.3 Overcompensation to parasitism</w:t>
            </w:r>
          </w:p>
          <w:p w14:paraId="75399A2C" w14:textId="2EE0D974"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parasitism in native taxa,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3DDC8D1C"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428952C5" w14:textId="77777777" w:rsidTr="00E82043">
        <w:trPr>
          <w:trHeight w:val="720"/>
        </w:trPr>
        <w:tc>
          <w:tcPr>
            <w:tcW w:w="2258" w:type="dxa"/>
            <w:vMerge/>
            <w:tcBorders>
              <w:top w:val="single" w:sz="8" w:space="0" w:color="000000"/>
              <w:left w:val="single" w:sz="8" w:space="0" w:color="000000"/>
              <w:right w:val="single" w:sz="8" w:space="0" w:color="000000"/>
            </w:tcBorders>
            <w:shd w:val="clear" w:color="auto" w:fill="EDEDED"/>
            <w:tcMar>
              <w:top w:w="5" w:type="dxa"/>
              <w:left w:w="5" w:type="dxa"/>
              <w:bottom w:w="5" w:type="dxa"/>
              <w:right w:w="5" w:type="dxa"/>
            </w:tcMar>
          </w:tcPr>
          <w:p w14:paraId="10925E0B"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5A2E7A3A"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2.4 Overcompensation to grazing/herbivory/browsing </w:t>
            </w:r>
          </w:p>
          <w:p w14:paraId="4413DFAF" w14:textId="1537F3A0"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causes an </w:t>
            </w:r>
            <w:proofErr w:type="spellStart"/>
            <w:r w:rsidR="002642D9" w:rsidRPr="0071312B">
              <w:rPr>
                <w:rFonts w:ascii="Helvetica" w:eastAsia="Calibri" w:hAnsi="Helvetica" w:cs="Calibri"/>
                <w:sz w:val="14"/>
                <w:szCs w:val="14"/>
              </w:rPr>
              <w:t>overcompensatory</w:t>
            </w:r>
            <w:proofErr w:type="spellEnd"/>
            <w:r w:rsidR="002642D9" w:rsidRPr="0071312B">
              <w:rPr>
                <w:rFonts w:ascii="Helvetica" w:eastAsia="Calibri" w:hAnsi="Helvetica" w:cs="Calibri"/>
                <w:sz w:val="14"/>
                <w:szCs w:val="14"/>
              </w:rPr>
              <w:t xml:space="preserve"> response to grazing/herbivory/browsing in native taxa,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49790388"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0A5B817C" w14:textId="77777777" w:rsidTr="00E82043">
        <w:trPr>
          <w:trHeight w:val="720"/>
        </w:trPr>
        <w:tc>
          <w:tcPr>
            <w:tcW w:w="2258" w:type="dxa"/>
            <w:vMerge w:val="restart"/>
            <w:tcBorders>
              <w:top w:val="single" w:sz="8" w:space="0" w:color="000000"/>
              <w:left w:val="single" w:sz="8" w:space="0" w:color="000000"/>
              <w:right w:val="single" w:sz="8" w:space="0" w:color="000000"/>
            </w:tcBorders>
            <w:shd w:val="clear" w:color="auto" w:fill="FFFFFF"/>
            <w:tcMar>
              <w:top w:w="5" w:type="dxa"/>
              <w:left w:w="5" w:type="dxa"/>
              <w:bottom w:w="5" w:type="dxa"/>
              <w:right w:w="5" w:type="dxa"/>
            </w:tcMar>
          </w:tcPr>
          <w:p w14:paraId="29392BA8"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3. Hybridization </w:t>
            </w:r>
          </w:p>
          <w:p w14:paraId="114C8894" w14:textId="11D79E10" w:rsidR="002642D9" w:rsidRPr="0071312B" w:rsidRDefault="005D4315"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 xml:space="preserve">The alien taxon hybridizes with native taxa without altering their taxonomic status (see also </w:t>
            </w:r>
            <w:r w:rsidR="004F1C8B" w:rsidRPr="004F1C8B">
              <w:rPr>
                <w:rFonts w:ascii="Helvetica" w:eastAsia="Calibri" w:hAnsi="Helvetica" w:cs="Calibri"/>
                <w:sz w:val="14"/>
                <w:szCs w:val="14"/>
              </w:rPr>
              <w:t>Supporting information J</w:t>
            </w:r>
            <w:r w:rsidR="002642D9" w:rsidRPr="0071312B">
              <w:rPr>
                <w:rFonts w:ascii="Helvetica" w:eastAsia="Calibri" w:hAnsi="Helvetica" w:cs="Calibri"/>
                <w:sz w:val="14"/>
                <w:szCs w:val="14"/>
              </w:rPr>
              <w:t xml:space="preserve">), leading to a positive impact on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020404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3.1 Genetic rescue through hybridization </w:t>
            </w:r>
          </w:p>
          <w:p w14:paraId="304DB0B7" w14:textId="2DFC5D99"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hybridizes with native taxa and increases their fitness by introducing new alleles (heterosis), leading to a positive impact on native taxa. </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2F8131AD" w14:textId="7777777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431F6F1F" w14:textId="77777777" w:rsidTr="00E82043">
        <w:trPr>
          <w:trHeight w:val="720"/>
        </w:trPr>
        <w:tc>
          <w:tcPr>
            <w:tcW w:w="2258" w:type="dxa"/>
            <w:vMerge/>
            <w:tcBorders>
              <w:top w:val="single" w:sz="8" w:space="0" w:color="000000"/>
              <w:left w:val="single" w:sz="8" w:space="0" w:color="000000"/>
              <w:right w:val="single" w:sz="8" w:space="0" w:color="000000"/>
            </w:tcBorders>
            <w:shd w:val="clear" w:color="auto" w:fill="FFFFFF"/>
            <w:tcMar>
              <w:top w:w="5" w:type="dxa"/>
              <w:left w:w="5" w:type="dxa"/>
              <w:bottom w:w="5" w:type="dxa"/>
              <w:right w:w="5" w:type="dxa"/>
            </w:tcMar>
          </w:tcPr>
          <w:p w14:paraId="73831808"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073DEEA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3.2 Evolutionary rescue through hybridization</w:t>
            </w:r>
          </w:p>
          <w:p w14:paraId="6DF87CEA" w14:textId="25223F55"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alien taxon hybridizes with native taxa and allows them to cope with environmental changes by introducing adaptive genetic variation, leading to a positive impact on native taxa. </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69B4409B" w14:textId="1C99B979" w:rsidR="002642D9" w:rsidRPr="0071312B" w:rsidRDefault="002642D9" w:rsidP="00D61FC6">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w:t>
            </w:r>
          </w:p>
        </w:tc>
      </w:tr>
      <w:tr w:rsidR="002642D9" w:rsidRPr="0071312B" w14:paraId="5FEAAEF8" w14:textId="77777777" w:rsidTr="00E82043">
        <w:trPr>
          <w:trHeight w:val="1228"/>
        </w:trPr>
        <w:tc>
          <w:tcPr>
            <w:tcW w:w="2258"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tcPr>
          <w:p w14:paraId="27F6D8EC"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4. Disease reduction</w:t>
            </w:r>
          </w:p>
          <w:p w14:paraId="43EC9559" w14:textId="17D791B9"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reduces incidence in or transmission of diseases (caused for instance by pathogens or parasites) to native taxa, leading to a positive impact on the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tcPr>
          <w:p w14:paraId="662A5956" w14:textId="77777777" w:rsidR="002642D9" w:rsidRPr="0071312B" w:rsidRDefault="002642D9" w:rsidP="00E82043">
            <w:pPr>
              <w:spacing w:before="40" w:after="40" w:line="240" w:lineRule="auto"/>
              <w:ind w:left="140" w:right="140"/>
              <w:rPr>
                <w:rFonts w:ascii="Helvetica" w:eastAsia="Calibri" w:hAnsi="Helvetica" w:cs="Calibri"/>
                <w:sz w:val="14"/>
                <w:szCs w:val="14"/>
              </w:rPr>
            </w:pPr>
            <w:r w:rsidRPr="0071312B">
              <w:rPr>
                <w:rFonts w:ascii="Helvetica" w:eastAsia="Calibri" w:hAnsi="Helvetica" w:cs="Calibri"/>
                <w:sz w:val="14"/>
                <w:szCs w:val="14"/>
              </w:rPr>
              <w:t>-</w:t>
            </w:r>
          </w:p>
        </w:tc>
        <w:tc>
          <w:tcPr>
            <w:tcW w:w="9072" w:type="dxa"/>
            <w:tcBorders>
              <w:top w:val="single" w:sz="8" w:space="0" w:color="000000"/>
              <w:left w:val="single" w:sz="8" w:space="0" w:color="000000"/>
              <w:bottom w:val="single" w:sz="8" w:space="0" w:color="000000"/>
              <w:right w:val="single" w:sz="8" w:space="0" w:color="000000"/>
            </w:tcBorders>
            <w:shd w:val="clear" w:color="auto" w:fill="EDEDED"/>
            <w:tcMar>
              <w:top w:w="5" w:type="dxa"/>
              <w:left w:w="5" w:type="dxa"/>
              <w:bottom w:w="5" w:type="dxa"/>
              <w:right w:w="5" w:type="dxa"/>
            </w:tcMar>
            <w:vAlign w:val="center"/>
          </w:tcPr>
          <w:p w14:paraId="2ACADA81" w14:textId="05C78363"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An alien ant attacked and killed parasites of native trophobiotic coccids, thus reducing the presence of parasites in the native coccids</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{"citationItems":[{"id":"ITEM-1","itemData":{"DOI":"10.1093/aesa/54.4.543","ISSN":"0013-8746","abstract":"Abstract (in part): The ability of ants to increase the abundance of certain Coccidae on citrus is recognized in the practical control of these pests in California. The role of ants in the collection and colonization of foreign parasites of lecaniine scale insects is discussed. In ant-attended lecani-ine scale infestations, certain parasite species are little influenced by ants while others are strongly suppressed. Following ant removal from infestations of Saissetia oleae (Bern.) and Coccus hesperidium, the pattern of parasite dominance showed that Metaphycus helvolus Comp. and M. luteolus Timb., although not the most abundant species present, were responsible for the subsequent rapid decrease of their respective scale hosts. (....)","author":[{"dropping-particle":"","family":"Bartlett","given":"B. R.","non-dropping-particle":"","parse-names":false,"suffix":""}],"container-title":"Annals of the Entomological Society of America","id":"ITEM-1","issue":"4","issued":{"date-parts":[["1961"]]},"page":"543-551","title":"The Influence of Ants Upon Parasites, Predators, and Scale Insects1","type":"article-journal","volume":"54"},"uris":["http://www.mendeley.com/documents/?uuid=fb4d8300-825f-4837-9ddc-676eb5e81926"]}],"mendeley":{"formattedCitation":"[135]","plainTextFormattedCitation":"[135]","previouslyFormattedCitation":"[135]"},"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[135]</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432D5790" w14:textId="52E4E7E9"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xml:space="preserve">· An alien vole reduced the presence of the bacteria </w:t>
            </w:r>
            <w:r w:rsidRPr="0071312B">
              <w:rPr>
                <w:rFonts w:ascii="Helvetica" w:eastAsia="Calibri" w:hAnsi="Helvetica" w:cs="Calibri"/>
                <w:i/>
                <w:sz w:val="14"/>
                <w:szCs w:val="14"/>
              </w:rPr>
              <w:t>Bartonella</w:t>
            </w:r>
            <w:r w:rsidRPr="0071312B">
              <w:rPr>
                <w:rFonts w:ascii="Helvetica" w:eastAsia="Calibri" w:hAnsi="Helvetica" w:cs="Calibri"/>
                <w:sz w:val="14"/>
                <w:szCs w:val="14"/>
              </w:rPr>
              <w:t xml:space="preserve"> in a native wood mouse by dilution effect</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{"citationItems":[{"id":"ITEM-1","itemData":{"DOI":"10.1017/S0031182005007250","ISSN":"00311820","PMID":"15977903","abstract":"The potential of biological invasions to threaten native ecosystems is well recognized. Here we describe how an introduced species impacts on native host-parasite dynamics by acting as an alternative host. By sampling sites across an invasion front in Ireland, we quantified the influence of the introduced bank vole (Clethrionomys glareolus) on the epidemiology of infections caused by flea-transmitted haemoparasites of the genus Bartonella in native wood mice (Apodemus sylvaticus). Bartonella infections were detected on either side of the front but occurred exclusively in wood mice, despite being highly prevalent in both rodent species elsewhere in Europe. Bank vole introduction has, however, affected the wood mouse-Bartonella interaction, with the infection prevalence of both Bartonella birtlesii and Bartonella taylorii declining significantly with increasing bank vole density. Whilst flea prevalence in wood mice increases with wood mouse density in areas without bank voles, no such relationship is detected in invaded areas. The results are consistent with the dilution effect hypothesis. This predicts that for vector-transmitted parasites, the presence of less competent host species may reduce infection prevalence in the principal host. In addition we found a negative relationship between B. birtlesii and B. taylorii prevalences, indicating that these two microparasites may compete within hosts. © 2005 Cambridge University Press.","author":[{"dropping-particle":"","family":"Telfer","given":"S.","non-dropping-particle":"","parse-names":false,"suffix":""},{"dropping-particle":"","family":"Bown","given":"K. J.","non-dropping-particle":"","parse-names":false,"suffix":""},{"dropping-particle":"","family":"Sekules","given":"R.","non-dropping-particle":"","parse-names":false,"suffix":""},{"dropping-particle":"","family":"Begon","given":"M.","non-dropping-particle":"","parse-names":false,"suffix":""},{"dropping-particle":"","family":"Hayden","given":"T.","non-dropping-particle":"","parse-names":false,"suffix":""},{"dropping-particle":"","family":"Birtles","given":"R.","non-dropping-particle":"","parse-names":false,"suffix":""}],"container-title":"Parasitology","id":"ITEM-1","issue":"6","issued":{"date-parts":[["2005"]]},"page":"661-668","title":"Disruption of a host-parasite system following the introduction of an exotic host species","type":"article-journal","volume":"130"},"uris":["http://www.mendeley.com/documents/?uuid=69c4ee93-a226-46a9-9b27-940eca5f086a"]}],"mendeley":{"formattedCitation":"[136]","plainTextFormattedCitation":"[136]","previouslyFormattedCitation":"[136]"},"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[136]</w:t>
            </w:r>
            <w:r w:rsidR="0031780D" w:rsidRPr="0071312B">
              <w:rPr>
                <w:rFonts w:ascii="Helvetica" w:eastAsia="Calibri" w:hAnsi="Helvetica" w:cs="Calibri"/>
                <w:sz w:val="14"/>
                <w:szCs w:val="14"/>
              </w:rPr>
              <w:fldChar w:fldCharType="end"/>
            </w:r>
            <w:r w:rsidR="0031780D" w:rsidRPr="0071312B">
              <w:rPr>
                <w:rFonts w:ascii="Helvetica" w:eastAsia="Calibri" w:hAnsi="Helvetica" w:cs="Calibri"/>
                <w:sz w:val="14"/>
                <w:szCs w:val="14"/>
              </w:rPr>
              <w:t>.</w:t>
            </w:r>
          </w:p>
          <w:p w14:paraId="3D8511D8" w14:textId="77777777"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xml:space="preserve">· An alien oyster and an alien limpet interfere with the transmission of free-living infective trematode larval stages and thereby mitigated the </w:t>
            </w:r>
          </w:p>
          <w:p w14:paraId="350A5FD7" w14:textId="3D0A91DE"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parasite burden of native mussels</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{"citationItems":[{"id":"ITEM-1","itemData":{"DOI":"10.1007/s10530-008-9350-y","ISSN":"13873547","abstract":"The introduction of species is of increasing concern as invaders often reduce the abundance of native species due to a variety of interactions like habitat engineering, predation and competition. A more subtle and not recognized effect of invaders on their recipient biota is their potential interference with native parasite-host interactions. Here, we experimentally demonstrate that two invasive molluscan filter-feeders of European coastal waters interfere with the transmission of free-living infective trematode larval stages and hereby mitigate the parasite burden of native mussels (Mytilus edulis). In laboratory mesocosm experiments, the presence of Pacific oysters (Crassostrea gigas) and American slipper limpets (Crepidula fornicata) reduced the parasite load in mussels by 65-77% and 89% in single and mixed species treatments, respectively. Both introduced species acted as decoys for the trematodes thus reducing the risk of hosts to become infected. This dilution effect was density-dependent with higher reductions at higher invader densities. Similar effects in a field experiment with artificial oyster beds suggest the observed dilution effect to be relevant in the field. As parasite infections have detrimental effects on the mussel hosts, the presence of the two invaders may elicit a beneficial effect on mussels. Our experiments indicate that introduced species alter native parasite-hosts systems thus extending the potential impacts of invaders beyond the usually perceived mechanisms. © 2008 Springer Science+Business Media B.V.","author":[{"dropping-particle":"","family":"Thieltges","given":"David W.","non-dropping-particle":"","parse-names":false,"suffix":""},{"dropping-particle":"","family":"Reise","given":"Karsten","non-dropping-particle":"","parse-names":false,"suffix":""},{"dropping-particle":"","family":"Prinz","given":"Katrin","non-dropping-particle":"","parse-names":false,"suffix":""},{"dropping-particle":"","family":"Jensen","given":"K. Thomas","non-dropping-particle":"","parse-names":false,"suffix":""}],"container-title":"Biological Invasions","id":"ITEM-1","issue":"6","issued":{"date-parts":[["2009"]]},"page":"1421-1429","title":"Invaders interfere with native parasite-host interactions","type":"article-journal","volume":"11"},"uris":["http://www.mendeley.com/documents/?uuid=38d04718-964f-494e-979e-c2c0a906d986"]}],"mendeley":{"formattedCitation":"[137]","plainTextFormattedCitation":"[137]","previouslyFormattedCitation":"[137]"},"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[137]</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6A638E2" w14:textId="75885981" w:rsidR="002642D9" w:rsidRPr="0071312B" w:rsidRDefault="002642D9" w:rsidP="00D61FC6">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Alien toads might have reduced the burden of lungworms in the native fauna by taking up lungworms that otherwise would infect native taxa and</w:t>
            </w:r>
            <w:r w:rsidR="0096316F">
              <w:rPr>
                <w:rFonts w:ascii="Helvetica" w:eastAsia="Calibri" w:hAnsi="Helvetica" w:cs="Calibri"/>
                <w:sz w:val="14"/>
                <w:szCs w:val="14"/>
              </w:rPr>
              <w:t xml:space="preserve"> </w:t>
            </w:r>
            <w:r w:rsidR="0096316F" w:rsidRPr="0071312B">
              <w:rPr>
                <w:rFonts w:ascii="Helvetica" w:eastAsia="Calibri" w:hAnsi="Helvetica" w:cs="Calibri"/>
                <w:sz w:val="14"/>
                <w:szCs w:val="14"/>
              </w:rPr>
              <w:t xml:space="preserve">that fail to develop in the alien toads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{"citationItems":[{"id":"ITEM-1","itemData":{"DOI":"10.1016/j.ijppaw.2013.04.002","ISSN":"22132244","abstract":"One of the most devastating impacts of an invasive species is the introduction of novel parasites or diseases to native fauna. Invasive cane toads (Rhinella marina) in Australia contain several types of parasites, raising concern that the toads may increase rates of parasitism in local anuran species. We sampled cane toads and sympatric native frogs (Limnodynastes peronii, Litoria latopalmata, and Litoria nasuta) at the southern invasion front of cane toads in north-eastern New South Wales (NSW). We dissected and swabbed these anurans to score the presence and abundance of nematodes (Rhabdias lungworms, and gastric encysting nematodes), myxozoans, and chytrid fungus. To determine if cane toad invasion influences rates of parasitism in native frogs, we compared the prevalence and intensity of parasites in frogs from areas with toads, to frogs from areas without toads. Contrary to the situation on the (rapidly-expanding) tropical invasion front, cane toads on the slowly-expanding southern front were heavily infected with rhabditoid lungworms. Toads also contained gastric-encysting nematodes, and one toad was infected by chytrid fungus, but we did not find myxozoans in any toads. All parasite groups were recorded in native frogs, but were less common in areas invaded by toads than in nearby yet to be invaded areas. Contrary to our predictions, toad invasion was associated with a reduced parasite burden in native frogs. Thus, cane toads do not appear to transfer novel parasites to native frog populations, or act as a reservoir for native parasites to 'spill-back' into native frogs. Instead, cane toads may reduce frog-parasite numbers by taking up native parasites that are then killed by the toad's immune defences. © 2013 The Authors.","author":[{"dropping-particle":"","family":"Lettoof","given":"Damian C.","non-dropping-particle":"","parse-names":false,"suffix":""},{"dropping-particle":"","family":"Greenlees","given":"Matthew J.","non-dropping-particle":"","parse-names":false,"suffix":""},{"dropping-particle":"","family":"Stockwell","given":"Michelle","non-dropping-particle":"","parse-names":false,"suffix":""},{"dropping-particle":"","family":"Shine","given":"Richard","non-dropping-particle":"","parse-names":false,"suffix":""}],"container-title":"International Journal for Parasitology: Parasites and Wildlife","id":"ITEM-1","issue":"1","issued":{"date-parts":[["2013"]]},"page":"155-164","publisher":"Australian Society for Parasitology","title":"Do invasive cane toads affect the parasite burdens of native Australian frogs?","type":"article-journal","volume":"2"},"uris":["http://www.mendeley.com/documents/?uuid=42b634ea-f64f-4044-b1ef-bf3555d76f04"]},{"id":"ITEM-2","itemData":{"DOI":"10.1016/j.ijppaw.2015.05.004","ISSN":"22132244","abstract":"Many invading species have brought devastating parasites and diseases to their new homes, thereby imperiling native taxa. Potentially, though, invaders might have the opposite effect. If they take up parasites that otherwise would infect native taxa, but those parasites fail to develop in the invader, the introduced species might reduce parasite burdens of the native fauna. Similarly, earlier exposure to the other taxon's parasites might 'prime' an anuran's immune system such that it is then able to reject subsequent infection by its own parasite species. Field surveys suggest that lungworm counts in native Australian frogs decrease after the arrival of invasive cane toads (. Rhinella marina), and laboratory studies confirm that native lungworm larvae enter, but do not survive in, the toads. In laboratory trials, we confirmed that the presence of anurans (either frogs or toads) in an experimental arena reduced uptake rates of lungworm larvae by anurans that were later added to the same arena. However, experimental exposure to lungworms from native frogs did not enhance a toad's ability to reject subsequent infection by its own lungworm species.","author":[{"dropping-particle":"","family":"Nelson","given":"Felicity B.L.","non-dropping-particle":"","parse-names":false,"suffix":""},{"dropping-particle":"","family":"Brown","given":"Gregory P.","non-dropping-particle":"","parse-names":false,"suffix":""},{"dropping-particle":"","family":"Shilton","given":"Catherine","non-dropping-particle":"","parse-names":false,"suffix":""},{"dropping-particle":"","family":"Shine","given":"Richard","non-dropping-particle":"","parse-names":false,"suffix":""}],"container-title":"International Journal for Parasitology: Parasites and Wildlife","id":"ITEM-2","issue":"3","issued":{"date-parts":[["2015"]]},"page":"295-300","publisher":"Elsevier Ltd","title":"Helpful invaders: Can cane toads reduce the parasite burdens of native frogs?","type":"article-journal","volume":"4"},"uris":["http://www.mendeley.com/documents/?uuid=298c59d7-2c07-431e-bb81-86dd08d9cd10"]}],"mendeley":{"formattedCitation":"[138,139]","plainTextFormattedCitation":"[138,139]","previouslyFormattedCitation":"[138,139]"},"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[138,139]</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r w:rsidRPr="0071312B">
              <w:rPr>
                <w:rFonts w:ascii="Helvetica" w:eastAsia="Calibri" w:hAnsi="Helvetica" w:cs="Calibri"/>
                <w:sz w:val="14"/>
                <w:szCs w:val="14"/>
              </w:rPr>
              <w:t xml:space="preserve"> </w:t>
            </w:r>
          </w:p>
          <w:p w14:paraId="41E10F57" w14:textId="3D89799E"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vole reduced the presence of parasitic worms in a native wood mouse by dilution effect</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{"citationItems":[{"id":"ITEM-1","itemData":{"DOI":"10.1017/S0031182017000981","ISSN":"14698161","PMID":"28653589","abstract":"It is becoming increasingly evident that biological invasions result in altered disease dynamics in invaded ecosystems, with knock-on effects for native host communities. We investigated disease dynamics in an invaded ecosystem, using the helminth communities of the native wood mouse (Apodemus sylvaticus) in the presence and absence of the invasive bank vole (Myodes glareolus) in Ireland. Native wood mice were collected over 2 years from four sites to assess the impact of the presence of the bank vole on wood mouse helminth community dynamics both at the component and infracommunity level. We found evidence for dilution (Syphacia stroma), spill-back (Aonchotheca murissylvatici) and spill-over (Taenia martis) in native wood mice due to the presence of the bank vole. Site of capture was the most important factor affecting helminth community structure of wood mice, along with year of capture and host-age and the interactions between them.","author":[{"dropping-particle":"","family":"Loxton","given":"Karen C.","non-dropping-particle":"","parse-names":false,"suffix":""},{"dropping-particle":"","family":"Lawton","given":"Colin","non-dropping-particle":"","parse-names":false,"suffix":""},{"dropping-particle":"","family":"Stafford","given":"Peter","non-dropping-particle":"","parse-names":false,"suffix":""},{"dropping-particle":"V.","family":"Holland","given":"Celia","non-dropping-particle":"","parse-names":false,"suffix":""}],"container-title":"Parasitology","id":"ITEM-1","issue":"11","issued":{"date-parts":[["2017"]]},"page":"1476-1489","title":"Parasite dynamics in an invaded ecosystem: Helminth communities of native wood mice are impacted by the invasive bank vole","type":"article-journal","volume":"144"},"uris":["http://www.mendeley.com/documents/?uuid=9802a512-4af4-4f91-9f97-eea55a39953d"]}],"mendeley":{"formattedCitation":"[140]","plainTextFormattedCitation":"[140]","previouslyFormattedCitation":"[140]"},"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[140]</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72166341" w14:textId="69E8172F" w:rsidR="002642D9" w:rsidRPr="0071312B" w:rsidRDefault="002642D9" w:rsidP="00E82043">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An alien fish acted as a sink for a parasitic worm of a native fish, thus reducing the parasite burden of the native fish</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{"citationItems":[{"id":"ITEM-1","itemData":{"DOI":"10.1007/s10530-020-02253-1","ISBN":"0123456789","ISSN":"15731464","abstract":"Abstract: Invasive species tend to acquire native parasites from their invaded range over time. In these cases, native host-parasite dynamics may be altered as a result of differences in parasite population biology and host competency between invasive and native hosts. Competent invasive hosts are likely to increase transmission to native hosts while incompetent invasive hosts may dilute infection in natives. In this study, we used a freshwater fish system and a survey approach to compare the host competency and population biology of a dominant helminth parasite, Pomphorhynchus tereticollis, between native brown trout (Salmo trutta) hosts and invasive dace (Leuciscus leuciscus) hosts over 2 years at the core and edge of dace’s invasive range in Ireland. Our results show that, although dace acquired P. tereticollis, dace had prevalent and high intensity infections of immature extra-intestinal worms while prevalence of adult worms was consistently higher in brown trout. The majority of parasite individuals infecting dace were immature extra-intestinal forms and, in contrast to brown trout, parasites in dace did not attain sexual maturity. In addition, brown trout from the invasion core where dace have been established the longest had a lower abundance of P. tereticollis, indicating that by taking up but not transmitting infective stages of the parasite, invasive dace may dilute P. tereticollis infection in the native host. Graphic abstract: [Figure not available: see fulltext.]","author":[{"dropping-particle":"","family":"Tierney","given":"Paula A.","non-dropping-particle":"","parse-names":false,"suffix":""},{"dropping-particle":"","family":"Caffrey","given":"Joe M.","non-dropping-particle":"","parse-names":false,"suffix":""},{"dropping-particle":"","family":"Vogel","given":"Sebastian","non-dropping-particle":"","parse-names":false,"suffix":""},{"dropping-particle":"","family":"Matthews","given":"Sharon M.","non-dropping-particle":"","parse-names":false,"suffix":""},{"dropping-particle":"","family":"Costantini","given":"Emy","non-dropping-particle":"","parse-names":false,"suffix":""},{"dropping-particle":"V.","family":"Holland","given":"Celia","non-dropping-particle":"","parse-names":false,"suffix":""}],"container-title":"Biological Invasions","id":"ITEM-1","issue":"7","issued":{"date-parts":[["2020"]]},"page":"2235-2250","publisher":"Springer International Publishing","title":"Invasive freshwater fish (Leuciscus leuciscus) acts as a sink for a parasite of native brown trout Salmo trutta","type":"article-journal","volume":"22"},"uris":["http://www.mendeley.com/documents/?uuid=f5f2faf8-7819-4fea-af21-97e601a70fc8"]}],"mendeley":{"formattedCitation":"[141]","plainTextFormattedCitation":"[141]","previouslyFormattedCitation":"[141]"},"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[141]</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tc>
      </w:tr>
      <w:tr w:rsidR="002642D9" w:rsidRPr="0071312B" w14:paraId="66C71509" w14:textId="77777777" w:rsidTr="00E82043">
        <w:trPr>
          <w:trHeight w:val="1185"/>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494751C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lastRenderedPageBreak/>
              <w:t>5. Dispersal facilitation</w:t>
            </w:r>
          </w:p>
          <w:p w14:paraId="50186E5F" w14:textId="43FE2BBE"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facilitates the dispersal of individuals or propagules (such as seeds, spores, cysts, gametes, pollen) of native taxa, leading to a positive impact on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544F05C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5.1 Dispersal facilitation through commensalism</w:t>
            </w:r>
          </w:p>
          <w:p w14:paraId="769CB5BF" w14:textId="5EE6B007"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facilitates the dispersal of individuals or propagules (such as seeds, spores, cysts, gametes, pollen) of native taxa through commensalism, leading to a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74F54B28" w14:textId="1FC5C029"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Alien bison facilitated dispersal of seeds of native plants by </w:t>
            </w:r>
            <w:proofErr w:type="spellStart"/>
            <w:r w:rsidRPr="0071312B">
              <w:rPr>
                <w:rFonts w:ascii="Helvetica" w:eastAsia="Calibri" w:hAnsi="Helvetica" w:cs="Calibri"/>
                <w:sz w:val="14"/>
                <w:szCs w:val="14"/>
              </w:rPr>
              <w:t>epizoochory</w:t>
            </w:r>
            <w:proofErr w:type="spellEnd"/>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{"citationItems":[{"id":"ITEM-1","itemData":{"DOI":"10.1007/s10530-004-5859-x","ISSN":"13873547","abstract":"An understanding of the mechanisms of seed dispersal is critical to effectively managing populations of non-native plants. We investigated whether introduced bison on Santa Catalina Island, California, have the potential to spread non-native plants through the shedding of clumps of seed-laden hair and/or ingesting and later excreting seeds. We collected clumps of hair shaved from bison during a roundup and dislodged by wallowing activity. Greenhouse and field trials were used to test for seed viability and persistence of hair clumps in wallows. In addition to trials with bison hair, we collected samples of bison dung and tested for seed germination in a greenhouse. The majority of seeds extracted from bison hair clumps were of non-native forbs. There was a significant positive relationship between the size of hair clumps and the number of seeds extracted from the clumps, suggesting that managing the introduced bison population at a lower level will help minimize the spread of non-native plants by the species. Seeds of non-native plants were capable of germinating under conditions similar to those on Santa Catalina Island. Clumps of bison hair persisted in wallows, but did not remain intact and lost nearly 40% of their original mass. The number of germinable seeds contained in bison dung was low: 18 seeds germinated from 6 of 18 dung samples. Introduced bison appear to facilitate the dispersal of non-native plants over native plants on Santa Catalina Island. Our study suggests that a comprehensive strategy to control non-native plants must involve the management of the animal agents of plant dispersal. © 2005 Springer.","author":[{"dropping-particle":"","family":"Constible","given":"J. M.","non-dropping-particle":"","parse-names":false,"suffix":""},{"dropping-particle":"","family":"Sweitzer","given":"R. A.","non-dropping-particle":"","parse-names":false,"suffix":""},{"dropping-particle":"","family":"Vuren","given":"D. H.","non-dropping-particle":"Van","parse-names":false,"suffix":""},{"dropping-particle":"","family":"Schuyler","given":"P. T.","non-dropping-particle":"","parse-names":false,"suffix":""},{"dropping-particle":"","family":"Knapp","given":"D. A.","non-dropping-particle":"","parse-names":false,"suffix":""}],"container-title":"Biological Invasions","id":"ITEM-1","issue":"4","issued":{"date-parts":[["2005"]]},"page":"699-709","title":"Dispersal of non-native plants by introduced bison in an island ecosystem","type":"article-journal","volume":"7"},"uris":["http://www.mendeley.com/documents/?uuid=e494d0a6-35da-4f69-aafa-4aef5736e5c5"]}],"mendeley":{"formattedCitation":"[142]","plainTextFormattedCitation":"[142]","previouslyFormattedCitation":"[142]"},"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[142]</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23CE71A7" w14:textId="00699813"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Livestock ungulates facilitated dispersal of native grassland seeds by </w:t>
            </w:r>
            <w:proofErr w:type="spellStart"/>
            <w:r w:rsidRPr="0071312B">
              <w:rPr>
                <w:rFonts w:ascii="Helvetica" w:eastAsia="Calibri" w:hAnsi="Helvetica" w:cs="Calibri"/>
                <w:sz w:val="14"/>
                <w:szCs w:val="14"/>
              </w:rPr>
              <w:t>epizoochory</w:t>
            </w:r>
            <w:proofErr w:type="spellEnd"/>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{"citationItems":[{"id":"ITEM-1","itemData":{"DOI":"10.1111/j.1654-109X.2011.01124.x","ISSN":"14022001","abstract":"Objective: To review the recent research into human-mediated dispersal (HMD) in the European rural landscape, and explore the potential positive aspect of HMD for grassland conservation, in contrast to it's common association with the spread of invasive species. Methods: A literature search was undertaken to identify HMD vectors in the rural landscape for discussion regarding dispersal potential past and present, implications for management, and the identification of future research needs. Results: Grazing animals are important propagule dispersers, but the reduced movement of livestock through the landscape has also meant a reduction in seeds dispersed in this way. Other, non-standard human-mediated dispersal vectors such as clothing and motor vehicles can also transport seeds of many species, and HMD vectors often transport seeds with a variety of dispersal specialisations. Recommendations: There should be a greater movement of grazing animals throughout the landscape, either within larger grazing areas or between existing grasslands. Where this is not possible, other, more directed dispersal of propagules from species-rich communities to target sites should be considered. The potential of non-standard HMD vectors to make a positive contribution to biodiversity should be considered, but more research into all types of HMD vectors is important if we are to fully understand their role in the dispersal of plant species in fragmented landscapes. © 2011 International Association for Vegetation Science.","author":[{"dropping-particle":"","family":"Auffret","given":"Alistair G.","non-dropping-particle":"","parse-names":false,"suffix":""}],"container-title":"Applied Vegetation Science","id":"ITEM-1","issue":"3","issued":{"date-parts":[["2011"]]},"page":"291-303","title":"Can seed dispersal by human activity play a useful role for the conservation of European grasslands?","type":"article-journal","volume":"14"},"uris":["http://www.mendeley.com/documents/?uuid=1b4afe27-91f1-4726-82e3-2c0b68867a3b"]},{"id":"ITEM-2","itemData":{"DOI":"10.1111/j.1600-0706.2010.19092.x","ISSN":"00301299","abstract":"Studies of external seed transport on animals usually assume that the probability of detachment is constant, so that seed retention should show a simple exponential relationship with time. This assumption has not been tested explicitly, and may lead to inaccurate representation of long distance seed dispersal by animals. We test the assumption by comparing the fit to empirical data of simple, two-parameter functions. Fifty-two data sets were obtained from five published studies, describing seed retention of 32 plant species on sheep, cattle, deer, goats and mice. Model selection suggested a simple exponential function was adequate for data sets in which seed retention was followed for short periods (&lt;48 h). The data gathered over longer periods (49-219 days) were best described by the power exponential function, a form of the stretched exponential which allows a changing dropping rate. In these cases the power exponential showed that seed dropping rate decreased with time, suggesting that seeds vary in attachment, with some seeds becoming deeply buried or wound up in the animal's coat. Comparison of fitted parameters across all the data sets also confirmed that seeds with adhesive structures have lower dropping rates than those without. We conclude that the seed dropping rate often changes with time during external transport on animals and that the power exponential is an effective function to describe this change. We advise that, to analyse seed dropping rates adequately, retention should be measured over reasonable time periods - until most seeds are dropped - and both the simple and power exponential functions should be fitted to the resulting data. To increase its utility, we provide functions describing the seed dropping rate and the dispersal kernel resulting from the power exponential relationship. © 2011 The Authors. Oikos © 2011 Nordic Society Oikos.","author":[{"dropping-particle":"","family":"Bullock","given":"James M.","non-dropping-particle":"","parse-names":false,"suffix":""},{"dropping-particle":"","family":"Galsworthy","given":"Stephen J.","non-dropping-particle":"","parse-names":false,"suffix":""},{"dropping-particle":"","family":"Manzano","given":"Pablo","non-dropping-particle":"","parse-names":false,"suffix":""},{"dropping-particle":"","family":"Poschlod","given":"Peter","non-dropping-particle":"","parse-names":false,"suffix":""},{"dropping-particle":"","family":"Eichberg","given":"Carsten","non-dropping-particle":"","parse-names":false,"suffix":""},{"dropping-particle":"","family":"Walker","given":"Katherine","non-dropping-particle":"","parse-names":false,"suffix":""},{"dropping-particle":"","family":"Wichmann","given":"Matthias C.","non-dropping-particle":"","parse-names":false,"suffix":""}],"container-title":"Oikos","id":"ITEM-2","issue":"8","issued":{"date-parts":[["2011"]]},"page":"1201-1208","title":"Process-based functions for seed retention on animals: A test of improved descriptions of dispersal using multiple data sets","type":"article-journal","volume":"120"},"uris":["http://www.mendeley.com/documents/?uuid=9194f49d-50c2-4321-be5b-1bbac1421e5b"]}],"mendeley":{"formattedCitation":"[143,144]","plainTextFormattedCitation":"[143,144]","previouslyFormattedCitation":"[143,144]"},"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[143,144]</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41EAC652" w14:textId="77777777" w:rsidR="002642D9" w:rsidRPr="0071312B" w:rsidRDefault="002642D9" w:rsidP="00E82043">
            <w:pPr>
              <w:spacing w:after="0" w:line="240" w:lineRule="auto"/>
              <w:ind w:right="140"/>
              <w:rPr>
                <w:rFonts w:ascii="Helvetica" w:eastAsia="Calibri" w:hAnsi="Helvetica" w:cs="Calibri"/>
                <w:sz w:val="14"/>
                <w:szCs w:val="14"/>
              </w:rPr>
            </w:pPr>
          </w:p>
        </w:tc>
      </w:tr>
      <w:tr w:rsidR="002642D9" w:rsidRPr="0071312B" w14:paraId="64142CC2" w14:textId="77777777" w:rsidTr="00E82043">
        <w:trPr>
          <w:trHeight w:val="1245"/>
        </w:trPr>
        <w:tc>
          <w:tcPr>
            <w:tcW w:w="2258" w:type="dxa"/>
            <w:vMerge/>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7E7EE94F"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tcPr>
          <w:p w14:paraId="65C9833E"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5.2 Dispersal facilitation through mutualism</w:t>
            </w:r>
          </w:p>
          <w:p w14:paraId="7EBCD1FD" w14:textId="33E47845"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facilitates dispersal of individuals or propagules (such as seeds, spores, cysts, gametes, pollen) of native taxa through mutualism, leading to a positive impact on native taxa</w:t>
            </w:r>
            <w:r w:rsidR="002642D9" w:rsidRPr="0071312B">
              <w:rPr>
                <w:rFonts w:ascii="Helvetica" w:eastAsia="Calibri" w:hAnsi="Helvetica" w:cs="Calibri"/>
                <w:b/>
                <w:sz w:val="14"/>
                <w:szCs w:val="14"/>
              </w:rPr>
              <w:t>.</w:t>
            </w:r>
          </w:p>
        </w:tc>
        <w:tc>
          <w:tcPr>
            <w:tcW w:w="9072" w:type="dxa"/>
            <w:tcBorders>
              <w:top w:val="single" w:sz="8" w:space="0" w:color="000000"/>
              <w:left w:val="single" w:sz="8" w:space="0" w:color="000000"/>
              <w:bottom w:val="single" w:sz="8" w:space="0" w:color="000000"/>
              <w:right w:val="single" w:sz="8" w:space="0" w:color="000000"/>
            </w:tcBorders>
            <w:shd w:val="clear" w:color="auto" w:fill="FFFFFF"/>
            <w:tcMar>
              <w:top w:w="5" w:type="dxa"/>
              <w:left w:w="5" w:type="dxa"/>
              <w:bottom w:w="5" w:type="dxa"/>
              <w:right w:w="5" w:type="dxa"/>
            </w:tcMar>
            <w:vAlign w:val="center"/>
          </w:tcPr>
          <w:p w14:paraId="2CD0C967" w14:textId="3996CB05"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passerine bird pollinated a native vine formerly pollinated by now extinct and declined bird taxa</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{"citationItems":[{"id":"ITEM-1","itemData":{"DOI":"10.2307/3544263","ISSN":"00301299","abstract":"Scanning electron micrographs of pollen adhering to head feathers from preserved museum specimens of extinct or endangered Hawaiian birds indicate that several now extinct species once pollinated the Hawaiian ieie vine, Freycinetia arborea Gaud. The extinction of these birds together with the 1929 introduction of the Japanese white-eye (Zosterops japonica) to Hawaii resulted in a change of pollinators for F. arborea. This methodology may prove useful in ecological studies of plant-animal relationships involving extinct or endangered animals. /// Микрофотографии пыльцы с головных перьев музейных экземпляров исчезнувших или находящихся под угрозой исчезновения птиц, сделанные на сканирующем электронном микроскопе, показывают, что несколько ныне исчезнувших видов когда-то опыливали гавйскую Freycinetia arborea Gaud. Исчезновение этих птиц, наряду с интродукцией в 1929 г. японского Zosterops japonica на Гавайи привело к изменению состава опылителей F. arborea. Этот метод может использоваться в экологических исследованиях взаимоотношений растение-животное, включая исчезнувшие лил находящиеся под угрозой исчезновения виды.","author":[{"dropping-particle":"","family":"Cox","given":"Paul Alan","non-dropping-particle":"","parse-names":false,"suffix":""}],"container-title":"Oikos","id":"ITEM-1","issue":"2","issued":{"date-parts":[["1983"]]},"page":"195","title":"Extinction of the Hawaiian Avifauna Resulted in a Change of Pollinators for the ieie, Freycinetia arborea","type":"article-journal","volume":"41"},"uris":["http://www.mendeley.com/documents/?uuid=24b67e3e-871d-4d65-8574-d38c00edf60b"]}],"mendeley":{"formattedCitation":"[145]","plainTextFormattedCitation":"[145]","previouslyFormattedCitation":"[145]"},"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[145]</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60CB3CDF" w14:textId="13022E7E"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honeybees pollinated an endemic native shrub</w:t>
            </w:r>
            <w:r w:rsidR="00AF0E96" w:rsidRPr="0071312B">
              <w:rPr>
                <w:rFonts w:ascii="Helvetica" w:eastAsia="Calibri" w:hAnsi="Helvetica" w:cs="Calibri"/>
                <w:sz w:val="14"/>
                <w:szCs w:val="14"/>
              </w:rPr>
              <w:t xml:space="preserve"> </w:t>
            </w:r>
            <w:r w:rsidR="0031780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{"citationItems":[{"id":"ITEM-1","itemData":{"DOI":"10.1016/S0006-3207(01)00088-X","ISBN":"6126773276","ISSN":"00063207","abstract":"The endemic shrub Dillwynia juniperina is found in fragmented woodlands on the Northern Tablelands of New South Wales, Australia. The species obligatorily relies on pollinators to effect fruit-set and in this study the effect of fragmentation and the presence of the introduced honeybee on fruit-set was examined at two locations. Over two seasons Dillwynia juniperina was not pollen-limited indicating that flowers were saturated with pollen and that adequate bee servicing was occurring. Two native bee species (Leioproctus sp. l and Lasioglossum sp.) and the introduced honeybee, Apis melhfera L., were the most common visitors to flowers. Bee abundance varied between sites with honeybees being more common than native bees at one site. Native bees were never the most dominant pollinator. Visitation data show that native bees spend more time at flowers than introduced bees, although on average honeybees visit slightly more flowers on a bush than do native bees. Visitation data also revealed that native bee presence at bushes is negatively correlated with the presence of honeybees at the same bushes. At one of the study sites, honeybees were very abundant, but very few native bees were ever recorded over the 3 years. Results show that flowers can be pollinated from a single visit by a honeybee or native bee. Extrapolation of visitation data showed that native bees could on their own adequately service flowers in some years at some sites while at other times introduced honeybees may be necessary to augment pollination services. © 2001 Elsevier Science Ltd. All rights reserved.","author":[{"dropping-particle":"","family":"Gross","given":"C. L.","non-dropping-particle":"","parse-names":false,"suffix":""}],"container-title":"Biological Conservation","id":"ITEM-1","issue":"1","issued":{"date-parts":[["2001"]]},"page":"89-95","title":"The effect of introduced honeybees on native bee visitation and fruit-set in Dillwynia juniperina (Fabaceae) in a fragmented ecosystem","type":"article-journal","volume":"102"},"uris":["http://www.mendeley.com/documents/?uuid=3f48693c-9f1b-4e5a-a2de-4da1c322d5f7"]}],"mendeley":{"formattedCitation":"[146]","plainTextFormattedCitation":"[146]","previouslyFormattedCitation":"[146]"},"properties":{"noteIndex":0},"schema":"https://github.com/citation-style-language/schema/raw/master/csl-citation.json"}</w:instrText>
            </w:r>
            <w:r w:rsidR="0031780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[146]</w:t>
            </w:r>
            <w:r w:rsidR="0031780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6FEB29A6" w14:textId="239B47D6"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possum facilitated the dispersal and germination of seeds of native plants by feeding on their fruits</w:t>
            </w:r>
            <w:r w:rsidR="00AF0E96" w:rsidRPr="0071312B">
              <w:rPr>
                <w:rFonts w:ascii="Helvetica" w:eastAsia="Calibri" w:hAnsi="Helvetica" w:cs="Calibri"/>
                <w:sz w:val="14"/>
                <w:szCs w:val="14"/>
              </w:rPr>
              <w:t xml:space="preserve"> </w:t>
            </w:r>
            <w:r w:rsidR="006D32FB"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{"citationItems":[{"id":"ITEM-1","itemData":{"ISSN":"01106465","abstract":"The contribution of seeds and fruit to the diet of the introduced brushtail possum (Trichosurus vulpecula) was examined in seral vegetation in lowland Canterbury, New Zealand. Fruit and seeds comprised c. 70% of total possum diet, and possums contributed 17% of the dispersed seed rain for the period of our study. The effect of gut passage on germination was measured for five seed species by germinating seeds recovered from faeces of captive and wild possums. At least one-quarter of seeds of four of the species germinated. Two seed species showed a negative effect, and one a positive effect of gut passage relative to uningested seeds. Although possums may increase the spread of invasive weeds, their seed dispersal behaviour may offer conservation benefits by accelerating succession in seral vegetation. Because of the reduction in numbers of large-gaped native birds (e.g. kereru, Hemiphaga novaeseelandiae), possums may now be the only dispersal agents for large-seeded native species in many areas.","author":[{"dropping-particle":"","family":"Dungan","given":"Roger J.","non-dropping-particle":"","parse-names":false,"suffix":""},{"dropping-particle":"","family":"O'Cain","given":"Martyn J.","non-dropping-particle":"","parse-names":false,"suffix":""},{"dropping-particle":"","family":"Lopez","given":"M. Liza","non-dropping-particle":"","parse-names":false,"suffix":""},{"dropping-particle":"","family":"Norton","given":"David A.","non-dropping-particle":"","parse-names":false,"suffix":""}],"container-title":"New Zealand Journal of Ecology","id":"ITEM-1","issue":"2","issued":{"date-parts":[["2002"]]},"page":"121-128","title":"Contribution by possums to seed rain and subsequent seed germination in successional vegetation, Canterbury, New Zealand","type":"article-journal","volume":"26"},"uris":["http://www.mendeley.com/documents/?uuid=aba67452-cc79-4095-9518-63cc25cb7bcd"]}],"mendeley":{"formattedCitation":"[147]","plainTextFormattedCitation":"[147]","previouslyFormattedCitation":"[147]"},"properties":{"noteIndex":0},"schema":"https://github.com/citation-style-language/schema/raw/master/csl-citation.json"}</w:instrText>
            </w:r>
            <w:r w:rsidR="006D32FB"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[147]</w:t>
            </w:r>
            <w:r w:rsidR="006D32FB"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2BA9C210" w14:textId="5E83B9DF"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ants dispersed seeds of native plants</w:t>
            </w:r>
            <w:r w:rsidR="00AF0E96" w:rsidRPr="0071312B">
              <w:rPr>
                <w:rFonts w:ascii="Helvetica" w:eastAsia="Calibri" w:hAnsi="Helvetica" w:cs="Calibri"/>
                <w:sz w:val="14"/>
                <w:szCs w:val="14"/>
              </w:rPr>
              <w:t xml:space="preserve"> </w:t>
            </w:r>
            <w:r w:rsidR="006D32FB"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{"citationItems":[{"id":"ITEM-1","itemData":{"DOI":"10.1023/B:BINV.0000041556.88920.dd","ISSN":"13873547","abstract":"Ants are recognized for their abilities both to engage in mutualistic interactions with diverse taxa, and to invade and dominate habitats outside their native geographic range. Here, we review the effects of invasive ants on three guilds of mutualists: ant-dispersed plants, ant-tended arthropods, and ant-tended plants. We contrast how those three guilds are affected by invasions, how invasive ants differ from native ants in their interactions with those guilds, and how the seven most invasive ant species differ amongst themselves in those interactions. Ant-dispersed plants typically suffer from interactions with invasive ants, a result we attribute to the small size of those ants relative to native seed-dispersing ants. Effects on the ant-tended arthropods and plants were more frequently positive or non-significant, although it is unclear how often these interactions are reciprocally beneficial. For example, invasive ants frequently attack the natural enemies of these prospective mutualists even in the absence of rewards, and may attack those prospective mutualists. Many studies address whether invasive ants provide some benefit to the partner, but few have asked how invasives rank within a hierarchy of prospective mutualists that includes other ant species. Because ant invasions typically result in the extirpation of native ants, this distinction is highly relevant to predicting and managing the effects of such invasions. Interspecific comparisons suggest that invasive ants are poorer partners of ant-dispersed plants than are most other ants, equally effective partners of ant-tended arthropods, and perhaps better partners of ant-tended plants. Last, we note that the invasive ant taxa differ amongst themselves in how they affect these three mutualist guilds, and in how frequently their interactions with prospective mutualists have been studied. The red imported fire ant, Solenopsis invicta, appears particularly likely to disrupt all three mutualistic interactions, relative to the other six invasive species included in this review.","author":[{"dropping-particle":"","family":"Ness","given":"J. H.","non-dropping-particle":"","parse-names":false,"suffix":""},{"dropping-particle":"","family":"Bronstein","given":"J. L.","non-dropping-particle":"","parse-names":false,"suffix":""}],"container-title":"Biological Invasions","id":"ITEM-1","issue":"4","issued":{"date-parts":[["2004"]]},"page":"445-461","title":"The effects of invasive ants on prospective ant mutualists","type":"article-journal","volume":"6"},"uris":["http://www.mendeley.com/documents/?uuid=24ef20d4-e763-46ea-90f6-64760e962a79"]}],"mendeley":{"formattedCitation":"[148]","plainTextFormattedCitation":"[148]","previouslyFormattedCitation":"[148]"},"properties":{"noteIndex":0},"schema":"https://github.com/citation-style-language/schema/raw/master/csl-citation.json"}</w:instrText>
            </w:r>
            <w:r w:rsidR="006D32FB"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[148]</w:t>
            </w:r>
            <w:r w:rsidR="006D32FB"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2A86A3ED" w14:textId="77777777" w:rsidR="002642D9" w:rsidRPr="0071312B" w:rsidRDefault="002642D9" w:rsidP="00E82043">
            <w:pPr>
              <w:spacing w:after="0" w:line="240" w:lineRule="auto"/>
              <w:ind w:left="566" w:right="140" w:hanging="360"/>
              <w:rPr>
                <w:rFonts w:ascii="Helvetica" w:eastAsia="Calibri" w:hAnsi="Helvetica" w:cs="Calibri"/>
                <w:sz w:val="14"/>
                <w:szCs w:val="14"/>
              </w:rPr>
            </w:pPr>
            <w:bookmarkStart w:id="35" w:name="_2bn6wsx" w:colFirst="0" w:colLast="0"/>
            <w:bookmarkEnd w:id="35"/>
            <w:r w:rsidRPr="0071312B">
              <w:rPr>
                <w:rFonts w:ascii="Helvetica" w:eastAsia="Calibri" w:hAnsi="Helvetica" w:cs="Calibri"/>
                <w:sz w:val="14"/>
                <w:szCs w:val="14"/>
              </w:rPr>
              <w:t xml:space="preserve">· Alien honeybees pollinated multiple native plants that nearly lost all their native pollinators after the introduction of an alien predatory </w:t>
            </w:r>
          </w:p>
          <w:p w14:paraId="0A4B72D9" w14:textId="006DF98A"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lizard</w:t>
            </w:r>
            <w:r w:rsidR="006D32FB"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{"citationItems":[{"id":"ITEM-1","itemData":{"DOI":"10.1007/s10530-010-9882-9","ISSN":"13873547","abstract":"The alien predatory lizard, Anolis carolinensis, has reduced the insect fauna on the two main islands of the Ogasawara archipelago in Japan. As a result of this disturbance, introduced honeybees are now the dominant visitors to flowers instead of endemic bees on these islands. On the other hand, satellite islands not invaded by alien anoles have retained the native flower visitors. The effects of pollinator change on plant reproduction were surveyed on these contrasting island groups. The total visitation rates and the number of interacting visitor groups on main islands were 63% and 30% lower than that on satellite islands, respectively. On the main islands, the honeybees preferred to visit alien flowers, whereas the dominant endemic bees on satellite islands tended to visit native flowers more frequently than alien flowers. These results suggest that alien anoles destroy the endemic pollination system and caused shift to alien mutualism. On the main islands, the natural fruit set of alien plants was significantly higher than that of native plants. In addition, the natural fruit set was positively correlated with the visitation rate of honeybees. Pollen limitation was observed in 53.3% of endemic species but only 16.7% of alienspecies. These data suggest that reproduction of alien plants was facilitated by the floral preference of introduced honeybees. © 2010 Springer Science+Business Media B.V.","author":[{"dropping-particle":"","family":"Abe","given":"Tetsuto","non-dropping-particle":"","parse-names":false,"suffix":""},{"dropping-particle":"","family":"Wada","given":"Katsuyuki","non-dropping-particle":"","parse-names":false,"suffix":""},{"dropping-particle":"","family":"Kato","given":"Yuka","non-dropping-particle":"","parse-names":false,"suffix":""},{"dropping-particle":"","family":"Makino","given":"Shun'ichi","non-dropping-particle":"","parse-names":false,"suffix":""},{"dropping-particle":"","family":"Okochi","given":"Isamu","non-dropping-particle":"","parse-names":false,"suffix":""}],"container-title":"Biological Invasions","id":"ITEM-1","issue":"4","issued":{"date-parts":[["2011"]]},"page":"957-967","title":"Alien pollinator promotes invasive mutualism in an insular pollination system","type":"article-journal","volume":"13"},"uris":["http://www.mendeley.com/documents/?uuid=b32e2373-c964-4b45-97f6-5bdd7da121eb"]}],"mendeley":{"formattedCitation":"[149]","plainTextFormattedCitation":"[149]","previouslyFormattedCitation":"[149]"},"properties":{"noteIndex":0},"schema":"https://github.com/citation-style-language/schema/raw/master/csl-citation.json"}</w:instrText>
            </w:r>
            <w:r w:rsidR="006D32FB"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[149]</w:t>
            </w:r>
            <w:r w:rsidR="006D32FB" w:rsidRPr="0071312B">
              <w:rPr>
                <w:rFonts w:ascii="Helvetica" w:eastAsia="Calibri" w:hAnsi="Helvetica" w:cs="Calibri"/>
                <w:sz w:val="14"/>
                <w:szCs w:val="14"/>
              </w:rPr>
              <w:fldChar w:fldCharType="end"/>
            </w:r>
            <w:r w:rsidR="006D32FB" w:rsidRPr="0071312B">
              <w:rPr>
                <w:rFonts w:ascii="Helvetica" w:eastAsia="Calibri" w:hAnsi="Helvetica" w:cs="Calibri"/>
                <w:sz w:val="14"/>
                <w:szCs w:val="14"/>
              </w:rPr>
              <w:t xml:space="preserve"> </w:t>
            </w:r>
            <w:r w:rsidRPr="0071312B">
              <w:rPr>
                <w:rFonts w:ascii="Helvetica" w:eastAsia="Calibri" w:hAnsi="Helvetica" w:cs="Calibri"/>
                <w:sz w:val="14"/>
                <w:szCs w:val="14"/>
              </w:rPr>
              <w:t>(which does not prey upon the alien honeybees)</w:t>
            </w:r>
            <w:r w:rsidR="006D32FB" w:rsidRPr="0071312B">
              <w:rPr>
                <w:rFonts w:ascii="Helvetica" w:eastAsia="Calibri" w:hAnsi="Helvetica" w:cs="Calibri"/>
                <w:sz w:val="14"/>
                <w:szCs w:val="14"/>
              </w:rPr>
              <w:t>.</w:t>
            </w:r>
          </w:p>
          <w:p w14:paraId="0B81A7B5" w14:textId="5D5C181C"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Alien feral pigs dispersed seeds of a native tree by </w:t>
            </w:r>
            <w:proofErr w:type="spellStart"/>
            <w:r w:rsidRPr="0071312B">
              <w:rPr>
                <w:rFonts w:ascii="Helvetica" w:eastAsia="Calibri" w:hAnsi="Helvetica" w:cs="Calibri"/>
                <w:sz w:val="14"/>
                <w:szCs w:val="14"/>
              </w:rPr>
              <w:t>endozoochory</w:t>
            </w:r>
            <w:proofErr w:type="spellEnd"/>
            <w:r w:rsidR="00AF0E96" w:rsidRPr="0071312B">
              <w:rPr>
                <w:rFonts w:ascii="Helvetica" w:eastAsia="Calibri" w:hAnsi="Helvetica" w:cs="Calibri"/>
                <w:sz w:val="14"/>
                <w:szCs w:val="14"/>
              </w:rPr>
              <w:t xml:space="preserve"> </w:t>
            </w:r>
            <w:r w:rsidR="006D32FB"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{"citationItems":[{"id":"ITEM-1","itemData":{"author":[{"dropping-particle":"","family":"Young","given":"Laura May","non-dropping-particle":"","parse-names":false,"suffix":""}],"id":"ITEM-1","issued":{"date-parts":[["2012"]]},"publisher":"University of Canterbury","title":"Seed dispersal mutualisms and plant regeneration in New Zealand alpine ecosystems","type":"thesis"},"uris":["http://www.mendeley.com/documents/?uuid=a9221ff4-fdf9-4bf9-8a8b-9f57cd53c9f6"]}],"mendeley":{"formattedCitation":"[150]","plainTextFormattedCitation":"[150]","previouslyFormattedCitation":"[150]"},"properties":{"noteIndex":0},"schema":"https://github.com/citation-style-language/schema/raw/master/csl-citation.json"}</w:instrText>
            </w:r>
            <w:r w:rsidR="006D32FB"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[150]</w:t>
            </w:r>
            <w:r w:rsidR="006D32FB"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080B7910" w14:textId="6A1360DA"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pollinators provided pollination service to native plants</w:t>
            </w:r>
            <w:r w:rsidR="00AF0E96" w:rsidRPr="0071312B">
              <w:rPr>
                <w:rFonts w:ascii="Helvetica" w:eastAsia="Calibri" w:hAnsi="Helvetica" w:cs="Calibri"/>
                <w:sz w:val="14"/>
                <w:szCs w:val="14"/>
              </w:rPr>
              <w:t xml:space="preserve"> </w:t>
            </w:r>
            <w:r w:rsidR="006D32FB"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{"citationItems":[{"id":"ITEM-1","itemData":{"DOI":"10.1093/aobpla/plv068","ISSN":"2041-2851","abstract":"Oceanic archipelagos are threatened by the introduction of alien species which can severely disrupt the structure, function and stability of native communities. Here we investigated the pollination interactions in the two most disturbed Galapagos Islands, comparing the three main habitats and the two seasons, and assessing the impacts of alien plant invasions on network structure. We found that the pollination network structure was rather consistent between the two islands, but differed across habitats and seasons. Overall, the arid zone had the largest networks and highest species generalization levels whereas either the transition between habitats or the humid habitat showed lower values. Our data suggest that alien plants integrate easily into the communities, but with low impact on overall network structure, except for an increase in network selectiveness. The humid zone showed the highest nestedness and the lowest modularity, which might be explained by the low species diversity and the higher incidence of alien plants in this habitat. Both pollinators and plants were also more generalized in the hot season, when networks showed to be more nested. Alien species (both plants and pollinators) represented a high fraction (similar to 56 %) of the total number of interactions in the networks. It is thus likely that, in spite of the overall weak effect we found of alien plant invasion on pollination network structure, these introduced species influence the reproductive success of native ones, and by doing so, they affect the functioning of the community. This certainly deserves further investigation.","author":[{"dropping-particle":"","family":"Traveset","given":"Anna","non-dropping-particle":"","parse-names":false,"suffix":""},{"dropping-particle":"","family":"Chamorro","given":"Susana","non-dropping-particle":"","parse-names":false,"suffix":""},{"dropping-particle":"","family":"Olesen","given":"Jens M.","non-dropping-particle":"","parse-names":false,"suffix":""},{"dropping-particle":"","family":"Heleno","given":"Ruben","non-dropping-particle":"","parse-names":false,"suffix":""}],"container-title":"AoB Plants","id":"ITEM-1","issued":{"date-parts":[["2015"]]},"page":"plv068","title":"Space, time and aliens: charting the dynamic structure of Galápagos pollination networks","type":"article-journal","volume":"7"},"uris":["http://www.mendeley.com/documents/?uuid=f6827c00-a0fb-49ff-8398-f42e88cfb0db"]}],"mendeley":{"formattedCitation":"[133]","plainTextFormattedCitation":"[133]","previouslyFormattedCitation":"[133]"},"properties":{"noteIndex":0},"schema":"https://github.com/citation-style-language/schema/raw/master/csl-citation.json"}</w:instrText>
            </w:r>
            <w:r w:rsidR="006D32FB"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[133]</w:t>
            </w:r>
            <w:r w:rsidR="006D32FB"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3F16ADBE" w14:textId="085A2786" w:rsidR="002642D9" w:rsidRPr="0071312B" w:rsidRDefault="002642D9" w:rsidP="00D61FC6">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Alien parrots dispersed seeds of native plants by mutualistic </w:t>
            </w:r>
            <w:proofErr w:type="spellStart"/>
            <w:r w:rsidRPr="0071312B">
              <w:rPr>
                <w:rFonts w:ascii="Helvetica" w:eastAsia="Calibri" w:hAnsi="Helvetica" w:cs="Calibri"/>
                <w:sz w:val="14"/>
                <w:szCs w:val="14"/>
              </w:rPr>
              <w:t>epizoochory</w:t>
            </w:r>
            <w:proofErr w:type="spellEnd"/>
            <w:r w:rsidRPr="0071312B">
              <w:rPr>
                <w:rFonts w:ascii="Helvetica" w:eastAsia="Calibri" w:hAnsi="Helvetica" w:cs="Calibri"/>
                <w:sz w:val="14"/>
                <w:szCs w:val="14"/>
              </w:rPr>
              <w:t xml:space="preserve">, i.e. by feeding on fruits and seeds that adhered to the surface of parrots </w:t>
            </w:r>
            <w:r w:rsidR="0096316F" w:rsidRPr="0071312B">
              <w:rPr>
                <w:rFonts w:ascii="Helvetica" w:eastAsia="Calibri" w:hAnsi="Helvetica" w:cs="Calibri"/>
                <w:sz w:val="14"/>
                <w:szCs w:val="14"/>
              </w:rPr>
              <w:t xml:space="preserve">after fruit/seed consumption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{"citationItems":[{"id":"ITEM-1","itemData":{"DOI":"10.3390/plants10040760","ISSN":"22237747","abstract":"Plant–animal interactions are key to sustaining whole communities and ecosystem function. However, their complexity may limit our understanding of the underlying mechanisms and the species involved. The ecological effects of epizoochory remain little known compared to other seed dispersal mechanisms given the few vectors identified. In addition, epizoochory is mostly considered non-mutualistic since dispersers do not obtain nutritional rewards. Here, we show a widespread but unknown mutualistic interaction between parrots and plants through epizoochory. Combining our observations with photos from web-sources, we recorded nearly 2000 epizoochory events in 48 countries across five continents, involving 116 parrot species and nearly 100 plant species from 35 families, including both native and non-native species. The viscid pulp of fleshy fruits and anemochorous structures facilitate the adherence of tiny seeds (mean 3.7 × 2.56 mm) on the surface of parrots while feeding, allowing the dispersion of these seeds over long distances (mean = 118.5 m). This parrot–plant mutualism could be important in ecosystem functioning across a wide diversity of environments, also facilitating the spread of exotic plants. Future studies should include parrots for a better understanding of plant dispersal processes and for developing effective conservation actions against habitat loss and biological invasions.","author":[{"dropping-particle":"","family":"Hernández-Brito","given":"Dailos","non-dropping-particle":"","parse-names":false,"suffix":""},{"dropping-particle":"","family":"Romero-Vidal","given":"Pedro","non-dropping-particle":"","parse-names":false,"suffix":""},{"dropping-particle":"","family":"Hiraldo","given":"Fernando","non-dropping-particle":"","parse-names":false,"suffix":""},{"dropping-particle":"","family":"Blanco","given":"Guillermo","non-dropping-particle":"","parse-names":false,"suffix":""},{"dropping-particle":"","family":"Díaz-Luque","given":"José A.","non-dropping-particle":"","parse-names":false,"suffix":""},{"dropping-particle":"","family":"Barbosa","given":"Jomar M.","non-dropping-particle":"","parse-names":false,"suffix":""},{"dropping-particle":"","family":"Symes","given":"Craig T.","non-dropping-particle":"","parse-names":false,"suffix":""},{"dropping-particle":"","family":"White","given":"Thomas H.","non-dropping-particle":"","parse-names":false,"suffix":""},{"dropping-particle":"","family":"Pacífico","given":"Erica C.","non-dropping-particle":"","parse-names":false,"suffix":""},{"dropping-particle":"","family":"Sebastián-González","given":"Esther","non-dropping-particle":"","parse-names":false,"suffix":""},{"dropping-particle":"","family":"Carrete","given":"Martina","non-dropping-particle":"","parse-names":false,"suffix":""},{"dropping-particle":"","family":"Tella","given":"José L.","non-dropping-particle":"","parse-names":false,"suffix":""}],"container-title":"Plants","id":"ITEM-1","issue":"4","issued":{"date-parts":[["2021"]]},"page":"1-11","title":"Epizoochory in parrots as an overlooked yet widespread plant–animal mutualism","type":"article-journal","volume":"10"},"uris":["http://www.mendeley.com/documents/?uuid=6d748d2d-311f-4a89-a04d-e3c375480897"]}],"mendeley":{"formattedCitation":"[151]","plainTextFormattedCitation":"[151]","previouslyFormattedCitation":"[151]"},"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[151]</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tc>
      </w:tr>
      <w:tr w:rsidR="002642D9" w:rsidRPr="0071312B" w14:paraId="7DA82294" w14:textId="77777777" w:rsidTr="00E82043">
        <w:trPr>
          <w:trHeight w:val="1425"/>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75060D67"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6. </w:t>
            </w:r>
            <w:proofErr w:type="spellStart"/>
            <w:r w:rsidRPr="0071312B">
              <w:rPr>
                <w:rFonts w:ascii="Helvetica" w:eastAsia="Calibri" w:hAnsi="Helvetica" w:cs="Calibri"/>
                <w:b/>
                <w:sz w:val="14"/>
                <w:szCs w:val="14"/>
              </w:rPr>
              <w:t>Epibiosis</w:t>
            </w:r>
            <w:proofErr w:type="spellEnd"/>
            <w:r w:rsidRPr="0071312B">
              <w:rPr>
                <w:rFonts w:ascii="Helvetica" w:eastAsia="Calibri" w:hAnsi="Helvetica" w:cs="Calibri"/>
                <w:b/>
                <w:sz w:val="14"/>
                <w:szCs w:val="14"/>
              </w:rPr>
              <w:t xml:space="preserve"> or other direct provisioning of habitat</w:t>
            </w:r>
          </w:p>
          <w:p w14:paraId="043D1D16" w14:textId="77777777" w:rsidR="002642D9" w:rsidRPr="0071312B" w:rsidRDefault="002642D9" w:rsidP="00E82043">
            <w:pPr>
              <w:spacing w:before="40" w:after="40" w:line="240" w:lineRule="auto"/>
              <w:ind w:left="140" w:right="140"/>
              <w:rPr>
                <w:rFonts w:ascii="Helvetica" w:eastAsia="Calibri" w:hAnsi="Helvetica" w:cs="Calibri"/>
                <w:sz w:val="14"/>
                <w:szCs w:val="14"/>
              </w:rPr>
            </w:pPr>
            <w:r w:rsidRPr="0071312B">
              <w:rPr>
                <w:rFonts w:ascii="Helvetica" w:eastAsia="Calibri" w:hAnsi="Helvetica" w:cs="Calibri"/>
                <w:b/>
                <w:sz w:val="14"/>
                <w:szCs w:val="14"/>
              </w:rPr>
              <w:t xml:space="preserve"> </w:t>
            </w:r>
            <w:r w:rsidRPr="0071312B">
              <w:rPr>
                <w:rFonts w:ascii="Helvetica" w:eastAsia="Calibri" w:hAnsi="Helvetica" w:cs="Calibri"/>
                <w:sz w:val="14"/>
                <w:szCs w:val="14"/>
              </w:rPr>
              <w:t xml:space="preserve">The accumulation of individuals of native taxa on the surface of the alien taxon, or other direct provisioning of habitat (e.g. provision of refuge, breeding, nesting, foraging, resting, roosting, overwintering sites) lead to positive impacts for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3791816D"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6.1 </w:t>
            </w:r>
            <w:proofErr w:type="spellStart"/>
            <w:r w:rsidRPr="0071312B">
              <w:rPr>
                <w:rFonts w:ascii="Helvetica" w:eastAsia="Calibri" w:hAnsi="Helvetica" w:cs="Calibri"/>
                <w:b/>
                <w:sz w:val="14"/>
                <w:szCs w:val="14"/>
              </w:rPr>
              <w:t>Epibiosis</w:t>
            </w:r>
            <w:proofErr w:type="spellEnd"/>
            <w:r w:rsidRPr="0071312B">
              <w:rPr>
                <w:rFonts w:ascii="Helvetica" w:eastAsia="Calibri" w:hAnsi="Helvetica" w:cs="Calibri"/>
                <w:b/>
                <w:sz w:val="14"/>
                <w:szCs w:val="14"/>
              </w:rPr>
              <w:t xml:space="preserve"> or other direct provision of habitat through commensalism</w:t>
            </w:r>
          </w:p>
          <w:p w14:paraId="641F016C" w14:textId="3144B51A"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accumulation of individuals of native taxa on the surface of the alien taxon, or other direct provisions of habitat through commensalism lead to positive impacts for native taxa.  </w:t>
            </w:r>
          </w:p>
        </w:tc>
        <w:tc>
          <w:tcPr>
            <w:tcW w:w="9072"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14866960" w14:textId="5365CC5D"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shrub provided breeding sites and shelter to three native birds</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{"citationItems":[{"id":"ITEM-1","itemData":{"abstract":"Sea buckthorn slightly altered dune CaCO3 and pH, but had no impact on organic matter and total N. In a sea buckthorn stand, showing distinctly recognisable stages in a continuum of age, structure and succession, clear differences were observed in the vegetation, mesofauna and ground beetle communities. The few measured environmental variables did not correlate with these changes. The variation under sea buckthorn leads to a shift towards typically woodland communities. -from Authors","author":[{"dropping-particle":"","family":"Binggeli","given":"P.","non-dropping-particle":"","parse-names":false,"suffix":""},{"dropping-particle":"","family":"Eakin","given":"M.","non-dropping-particle":"","parse-names":false,"suffix":""},{"dropping-particle":"","family":"Macfadyen","given":"A.","non-dropping-particle":"","parse-names":false,"suffix":""},{"dropping-particle":"","family":"Power","given":"J.","non-dropping-particle":"","parse-names":false,"suffix":""},{"dropping-particle":"","family":"McConnell","given":"J.","non-dropping-particle":"","parse-names":false,"suffix":""}],"container-title":"Coastal dunes. Proc. 3rd European dune congress, Galway, 1992","id":"ITEM-1","issued":{"date-parts":[["1992"]]},"page":"325-337","title":"Impact of the alien sea buckthorn (Hippophae rhamnoides L.) on sand dune ecosystems in Ireland","type":"article-journal","volume":"1989"},"uris":["http://www.mendeley.com/documents/?uuid=42048530-fd43-4bf6-a1a1-d8ba2818c0ea"]}],"mendeley":{"formattedCitation":"[152]","plainTextFormattedCitation":"[152]","previouslyFormattedCitation":"[152]"},"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[152]</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p w14:paraId="27FDEBFC" w14:textId="4F19CC3E"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An alien gorse was thought to provide habitat and refugia from predators to native giant </w:t>
            </w:r>
            <w:proofErr w:type="spellStart"/>
            <w:r w:rsidRPr="0071312B">
              <w:rPr>
                <w:rFonts w:ascii="Helvetica" w:eastAsia="Calibri" w:hAnsi="Helvetica" w:cs="Calibri"/>
                <w:sz w:val="14"/>
                <w:szCs w:val="14"/>
              </w:rPr>
              <w:t>weta</w:t>
            </w:r>
            <w:proofErr w:type="spellEnd"/>
            <w:r w:rsidRPr="0071312B">
              <w:rPr>
                <w:rFonts w:ascii="Helvetica" w:eastAsia="Calibri" w:hAnsi="Helvetica" w:cs="Calibri"/>
                <w:sz w:val="14"/>
                <w:szCs w:val="14"/>
              </w:rPr>
              <w:t xml:space="preserve"> that were threatened with extinction</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{"citationItems":[{"id":"ITEM-1","itemData":{"DOI":"10.1080/00779962.1993.9722652","ISSN":"11793430","abstract":"Habitat use, life cycle and aspects of the behavioural ecology of the endemic Mahoenui giant weta (Deinacrida n.sp.) at Mahoenui are described. Giant weta occurred mostly on steep (&gt;21 O) slopes with north- to east-facing aspects, areas regularly used by cattle and goats, open areas (less than 66% of the area covered in gorse trees, more than 33% in grass), and middle-aged gorse bushes (7-13 years) or old and senescent trees (&gt; 15 years old). Dark brown and yellow colour morphs were observed respectively in 77 % and 23 % of males, and 61 % and 39% of females. The sex ratio was unity and the species is apparently monogamous. An egg stage of about 10 months is followed by 9 nymphal instars which take about a year to reach sexual maturity. Egg laying probably occurs in late autumn (about March), hatching a year later. Adulthood is reached in late summer, when copulation occurs. A wide range of instars occur at any given time of year, and growth rate may be seasonally variable. Various aspects of the weta's behavioural ecology are described as are recommendations for their conservation and future research. © 1993 Taylor &amp; Francis Group, LLC.","author":[{"dropping-particle":"","family":"Sherley","given":"G. H.","non-dropping-particle":"","parse-names":false,"suffix":""},{"dropping-particle":"","family":"Hayes","given":"L. M.","non-dropping-particle":"","parse-names":false,"suffix":""}],"container-title":"New Zealand Entomologist","id":"ITEM-1","issue":"1","issued":{"date-parts":[["1993"]]},"page":"55-68","title":"The conservation of a giant weta (deinacrida n. sp. orthoptera: Stenopelmatidae) at mahoenui, king country: Habitat use, and other aspects of its ecology","type":"article-journal","volume":"16"},"uris":["http://www.mendeley.com/documents/?uuid=f2129bdf-fbbd-4261-91f5-6e4a44d8fe0f"]}],"mendeley":{"formattedCitation":"[153]","plainTextFormattedCitation":"[153]","previouslyFormattedCitation":"[153]"},"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[153]</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352DAE4" w14:textId="67AB5611"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trees provided roosting sites to native monarch butterflies</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{"citationItems":[{"id":"ITEM-1","itemData":{"DOI":"10.1016/S0006-3207(02)00233-1","ISSN":"00063207","abstract":"Introduced species may impact native species and communities in many ways, One which has received relatively little attention is by serving as resources for natives, thereby altering their ecology. We address such impacts on the California butterfly fauna as currently understood. Eighty-two of California's approximately 236 butterfly species (34%) are reported as ovipositing or feeding on introduced plant taxa. Many more utilize introduced plants as nectar sources. Interactions with introduced plant taxa are not distributed evenly among butterfly species. Alpine and desert butterflies interact with relatively few introduced plants because few exotic plant species have reached and successfully colonized these habitats. Other California butterfly species are specialists on particular plant families or genera with no exotic representatives in California and have thus far failed to recognize any introduced plants as potential foodplants. Some California butterflies have expanded their geographic ranges and/or extended their flight seasons by feeding on exotic plants. However, negative impacts of exotic plant species can also occur. At least three of the state's butterfly species currently lay eggs on introduced taxa that are toxic to larvae. Impacts of introduced plant taxa on California's butterflies are expected to increase as both habitat conversion and alien introductions accelerate. © 2002 Published by Elsevier Science Ltd.","author":[{"dropping-particle":"","family":"Graves","given":"Sherri D.","non-dropping-particle":"","parse-names":false,"suffix":""},{"dropping-particle":"","family":"Shapiro","given":"Arthur M.","non-dropping-particle":"","parse-names":false,"suffix":""}],"container-title":"Biological Conservation","id":"ITEM-1","issue":"3","issued":{"date-parts":[["2003"]]},"page":"413-433","title":"Exotics as host plants of the California butterfly fauna","type":"article-journal","volume":"110"},"uris":["http://www.mendeley.com/documents/?uuid=31a30e65-7b03-49ee-9942-09f5f6514ae6"]}],"mendeley":{"formattedCitation":"[130]","plainTextFormattedCitation":"[130]","previouslyFormattedCitation":"[130]"},"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[130]</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2CA44D72" w14:textId="2728457F"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Empty shells of an alien bivalve were used by two native hermit crabs</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{"citationItems":[{"id":"ITEM-1","itemData":{"DOI":"10.3354/meps289109","ISSN":"01718630","abstract":"Many introduced species have negative impacts on native species, but some develop positive interactions with both native species and other invaders. Facilitation between invaders may lead to an overall acceleration in invasion success and impacts. Mechanisms of facilitation include habitat alteration, or ecosystem engineering, and trophic interactions. In marine systems, only a handful of positive effects have been reported for invading species. In an unusual NE Pacific marine assemblage dominated by 5 conspicuous invaders and 2 native species, we identified positive effects of the most abundant invader, the Asian hornsnail Batillaria attramentaria, on all other species. B. attramentaria reached densities &gt;1400 m-2, providing an average of 600 cm of hard substrate per m2 on this mudflat. Its shells were used as habitat almost exclusively by the introduced Atlantic slipper shell Crepidula convexa, the introduced Asian anemone Diadumene lineata, and 2 native hermit crabs Pagurus hirsutiusculus and P. granosimanus. In addition, manipulative experiments showed that the abundance of the mudsnail Nassarius fraterculus and percentage cover of the eelgrass Zostera japonica, both introduced from the NW Pacific, increased significantly in the presence of B. attramentaria. The most likely mechanisms for these facilitations are indirect grazing effects and bioturbation, respectively. Since the precise arrival dates of all these invaders are unknown, the role of B. attramentaria's positive interactions in their initial invasion success is unknown. Nevertheless, by providing habitat for 2 non-native epibionts and 2 native species, and by facilitating 2 other invaders, the non-native B. attramentaria enhances the level of invasion by all 6 species. © Inter-Research 2005.","author":[{"dropping-particle":"","family":"Wonham","given":"Marjorie J.","non-dropping-particle":"","parse-names":false,"suffix":""},{"dropping-particle":"","family":"O'Connor","given":"Mary","non-dropping-particle":"","parse-names":false,"suffix":""},{"dropping-particle":"","family":"Harley","given":"Christopher D.G.","non-dropping-particle":"","parse-names":false,"suffix":""}],"container-title":"Marine Ecology Progress Series","id":"ITEM-1","issued":{"date-parts":[["2005"]]},"page":"109-116","title":"Positive effects of a dominant invader on introduced and native mudflat species","type":"article-journal","volume":"289"},"uris":["http://www.mendeley.com/documents/?uuid=ea4a1f25-b86e-4eed-8aba-e284e55348fc"]}],"mendeley":{"formattedCitation":"[85]","plainTextFormattedCitation":"[85]","previouslyFormattedCitation":"[85]"},"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[85]</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335276E6" w14:textId="05AAF269" w:rsidR="002642D9" w:rsidRPr="0071312B" w:rsidRDefault="002642D9" w:rsidP="00D61FC6">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tree-shrub taxa provided breeding sites to multiple native birds</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{"citationItems":[{"id":"ITEM-1","itemData":{"author":[{"dropping-particle":"","family":"Sogge","given":"Mark K","non-dropping-particle":"","parse-names":false,"suffix":""},{"dropping-particle":"","family":"Sferra","given":"Susan J","non-dropping-particle":"","parse-names":false,"suffix":""},{"dropping-particle":"","family":"Paxton","given":"Eben H","non-dropping-particle":"","parse-names":false,"suffix":""}],"container-title":"Restoration Ecology","id":"ITEM-1","issue":"1","issued":{"date-parts":[["2008"]]},"page":"146-154","title":"Tamarix as Habitat for Birds","type":"article-journal","volume":"16"},"uris":["http://www.mendeley.com/documents/?uuid=cf40bf6e-ea45-4f7a-8a64-253d77ca237a"]}],"mendeley":{"formattedCitation":"[154]","plainTextFormattedCitation":"[154]","previouslyFormattedCitation":"[154]"},"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[154]</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 xml:space="preserve">.  </w:t>
            </w:r>
          </w:p>
        </w:tc>
      </w:tr>
      <w:tr w:rsidR="002642D9" w:rsidRPr="0071312B" w14:paraId="02FF3612" w14:textId="77777777" w:rsidTr="00E82043">
        <w:trPr>
          <w:trHeight w:val="1275"/>
        </w:trPr>
        <w:tc>
          <w:tcPr>
            <w:tcW w:w="2258" w:type="dxa"/>
            <w:vMerge/>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36437D7B"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563198F2"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6.2 </w:t>
            </w:r>
            <w:proofErr w:type="spellStart"/>
            <w:r w:rsidRPr="0071312B">
              <w:rPr>
                <w:rFonts w:ascii="Helvetica" w:eastAsia="Calibri" w:hAnsi="Helvetica" w:cs="Calibri"/>
                <w:b/>
                <w:sz w:val="14"/>
                <w:szCs w:val="14"/>
              </w:rPr>
              <w:t>Epibiosis</w:t>
            </w:r>
            <w:proofErr w:type="spellEnd"/>
            <w:r w:rsidRPr="0071312B">
              <w:rPr>
                <w:rFonts w:ascii="Helvetica" w:eastAsia="Calibri" w:hAnsi="Helvetica" w:cs="Calibri"/>
                <w:b/>
                <w:sz w:val="14"/>
                <w:szCs w:val="14"/>
              </w:rPr>
              <w:t xml:space="preserve"> or other direct provision of habitat through mutualism</w:t>
            </w:r>
          </w:p>
          <w:p w14:paraId="47C55DC5" w14:textId="5BA70195" w:rsidR="002642D9" w:rsidRPr="0071312B" w:rsidRDefault="00C70B40"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The accumulation of individuals of native taxa on the surface of the alien taxon, or other direct provisions of habitat through mutualism lead to positive impacts for native taxa.  </w:t>
            </w:r>
          </w:p>
        </w:tc>
        <w:tc>
          <w:tcPr>
            <w:tcW w:w="9072"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3781A0B6" w14:textId="518E3CF4" w:rsidR="002642D9" w:rsidRPr="0071312B" w:rsidRDefault="002642D9" w:rsidP="00B75201">
            <w:pPr>
              <w:spacing w:after="0" w:line="240" w:lineRule="auto"/>
              <w:ind w:left="566" w:right="140" w:hanging="360"/>
              <w:rPr>
                <w:rFonts w:ascii="Helvetica" w:eastAsia="Calibri" w:hAnsi="Helvetica" w:cs="Calibri"/>
                <w:b/>
                <w:sz w:val="14"/>
                <w:szCs w:val="14"/>
              </w:rPr>
            </w:pPr>
            <w:r w:rsidRPr="0071312B">
              <w:rPr>
                <w:rFonts w:ascii="Helvetica" w:eastAsia="Calibri" w:hAnsi="Helvetica" w:cs="Calibri"/>
                <w:sz w:val="14"/>
                <w:szCs w:val="14"/>
              </w:rPr>
              <w:t>-</w:t>
            </w:r>
          </w:p>
        </w:tc>
      </w:tr>
      <w:tr w:rsidR="002642D9" w:rsidRPr="0071312B" w14:paraId="58717478" w14:textId="77777777" w:rsidTr="00E82043">
        <w:trPr>
          <w:trHeight w:val="919"/>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13C9FCC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7. Chemical impact on ecosystem </w:t>
            </w:r>
          </w:p>
          <w:p w14:paraId="46F20BAC" w14:textId="24D5A894"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causes changes to the chemical characteristics of the native environment (e.g., pH; nutrient and/or water cycling), leading to a positive impact on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4EB69F9F"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w:t>
            </w: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vAlign w:val="center"/>
          </w:tcPr>
          <w:p w14:paraId="4F16844E" w14:textId="08F93972" w:rsidR="002642D9" w:rsidRPr="0071312B" w:rsidRDefault="002642D9" w:rsidP="00B75201">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burrowing polychaete facilitated the switch from a seasonally hypoxic system back to a </w:t>
            </w:r>
            <w:proofErr w:type="spellStart"/>
            <w:r w:rsidRPr="0071312B">
              <w:rPr>
                <w:rFonts w:ascii="Helvetica" w:eastAsia="Calibri" w:hAnsi="Helvetica" w:cs="Calibri"/>
                <w:sz w:val="14"/>
                <w:szCs w:val="14"/>
              </w:rPr>
              <w:t>normoxic</w:t>
            </w:r>
            <w:proofErr w:type="spellEnd"/>
            <w:r w:rsidRPr="0071312B">
              <w:rPr>
                <w:rFonts w:ascii="Helvetica" w:eastAsia="Calibri" w:hAnsi="Helvetica" w:cs="Calibri"/>
                <w:sz w:val="14"/>
                <w:szCs w:val="14"/>
              </w:rPr>
              <w:t xml:space="preserve"> system, alleviating eutrophication, and</w:t>
            </w:r>
            <w:r w:rsidR="0096316F">
              <w:rPr>
                <w:rFonts w:ascii="Helvetica" w:eastAsia="Calibri" w:hAnsi="Helvetica" w:cs="Calibri"/>
                <w:sz w:val="14"/>
                <w:szCs w:val="14"/>
              </w:rPr>
              <w:t xml:space="preserve"> </w:t>
            </w:r>
            <w:r w:rsidR="0096316F" w:rsidRPr="0071312B">
              <w:rPr>
                <w:rFonts w:ascii="Helvetica" w:eastAsia="Calibri" w:hAnsi="Helvetica" w:cs="Calibri"/>
                <w:sz w:val="14"/>
                <w:szCs w:val="14"/>
              </w:rPr>
              <w:t xml:space="preserve">speeding decomposition of organic matter, thus contributing to the recovery of benthic communities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{"citationItems":[{"id":"ITEM-1","itemData":{"DOI":"10.1111/j.1365-2486.2011.02513.x","ISSN":"13541013","abstract":"Invasive species and bottom-water hypoxia both constitute major global threats to the diversity and integrity of marine ecosystems. These stressors may interact with unexpected consequences, as invasive species that require an initial environmental disturbance to become established can subsequently become important drivers of ecological change. There is recent evidence that improved bottom-water oxygen conditions in coastal areas of the northern Baltic Sea coincide with increased abundances of the invasive polychaetes Marenzelleria spp. Using a reactive-transport model, we demonstrate that the long-term bioirrigation activities of dense Marenzelleria populations have a major impact on sedimentary phosphorus dynamics. This may facilitate the switch from a seasonally hypoxic system back to a normoxic system by reducing the potential for sediment-induced eutrophication in the upper water column. In contrast to short-term laboratory experiments, our simulations, which cover a 10-year period, show that Marenzelleria has the potential to enhance long-term phosphorus retention in muddy sediments. Over time bioirrigation leads to a substantial increase in the iron-bound phosphorus content of sediments while reducing the concentration of labile organic carbon. As surface sediments are maintained oxic, iron oxyhydroxides are able to persist and age into more refractory forms. The model illustrates mechanisms through which Marenzelleria can act as a driver of ecological change, although hypoxic disturbance or natural population declines in native species may be needed for them to initially become established. Invasive species are generally considered to have a negative impact; however, we show here that one of the main recent invaders in the Baltic Sea may provide important ecosystem services. This may be of particular importance in low-diversity systems, where disturbances may dramatically alter ecosystem services due to low functional redundancy. Thus, an environmental problem in one region may be either exacerbated or alleviated by a single species from another region, with potentially ecosystem-wide consequences. © 2011 Blackwell Publishing Ltd.","author":[{"dropping-particle":"","family":"Norkko","given":"Joanna","non-dropping-particle":"","parse-names":false,"suffix":""},{"dropping-particle":"","family":"Reed","given":"Daniel C.","non-dropping-particle":"","parse-names":false,"suffix":""},{"dropping-particle":"","family":"Timmermann","given":"Karen","non-dropping-particle":"","parse-names":false,"suffix":""},{"dropping-particle":"","family":"Norkko","given":"Alf","non-dropping-particle":"","parse-names":false,"suffix":""},{"dropping-particle":"","family":"Gustafsson","given":"Bo G.","non-dropping-particle":"","parse-names":false,"suffix":""},{"dropping-particle":"","family":"Bonsdorff","given":"Erik","non-dropping-particle":"","parse-names":false,"suffix":""},{"dropping-particle":"","family":"Slomp","given":"Caroline P.","non-dropping-particle":"","parse-names":false,"suffix":""},{"dropping-particle":"","family":"Carstensen","given":"Jacob","non-dropping-particle":"","parse-names":false,"suffix":""},{"dropping-particle":"","family":"Conley","given":"Daniel J.","non-dropping-particle":"","parse-names":false,"suffix":""}],"container-title":"Global Change Biology","id":"ITEM-1","issue":"2","issued":{"date-parts":[["2012"]]},"page":"422-434","title":"A welcome can of worms? Hypoxia mitigation by an invasive species","type":"article-journal","volume":"18"},"uris":["http://www.mendeley.com/documents/?uuid=7c256745-c0c2-4045-bd71-a5e0b483fa5f"]}],"mendeley":{"formattedCitation":"[155]","plainTextFormattedCitation":"[155]","previouslyFormattedCitation":"[155]"},"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[155]</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p w14:paraId="4ED17108" w14:textId="6EC6A09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brown algae was a suitable adsorbent for Zn(II) and Cd(II) pollutants</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{"citationItems":[{"id":"ITEM-1","itemData":{"DOI":"10.1016/j.jenvman.2013.07.011","ISSN":"03014797","PMID":"23995510","abstract":"Zn(II) and Cd(II) removal by biosorption using Undaria pinnatifida was studied in batch and dynamic systems. The kinetic uptake follows a pseudo second order rate equation indicating that the rate limiting step is a chemical reaction. The equilibrium data are described by the Langmuir isotherm in mono-component solutions. In binary solutions, the Jain and Snowyink model shows that most of the active sites are exclusively accessible to cadmium ions without competition with the zinc ions. The dynamic studies show that the biosorbent has higher retention and affinity for Cd(II) than for Zn(II) in both mono- and bi-component systems. SEM-EDX analysis indicates that the active sites are heterogeneously distributed on the cell wall surface. FT-IR spectrometry characterization shows that carboxylic groups and chemical groups containing N and S contribute to Zn(II) and Cd(II) uptake by U.pinnatifida. According to these results calcium-treated U.pinnatifida is a suitable adsorbent for Zn(II) and Cd(II) pollutants. © 2013 Elsevier Ltd.","author":[{"dropping-particle":"","family":"Plaza Cazón","given":"J.","non-dropping-particle":"","parse-names":false,"suffix":""},{"dropping-particle":"","family":"Viera","given":"M.","non-dropping-particle":"","parse-names":false,"suffix":""},{"dropping-particle":"","family":"Donati","given":"E.","non-dropping-particle":"","parse-names":false,"suffix":""},{"dropping-particle":"","family":"Guibal","given":"E.","non-dropping-particle":"","parse-names":false,"suffix":""}],"container-title":"Journal of Environmental Management","id":"ITEM-1","issued":{"date-parts":[["2013"]]},"page":"423-434","publisher":"Elsevier Ltd","title":"Zinc and cadmium removal by biosorption on Undaria pinnatifida in batch and continuous processes","type":"article-journal","volume":"129"},"uris":["http://www.mendeley.com/documents/?uuid=2e75d347-540a-48cc-a6e0-e994ac936b1e"]}],"mendeley":{"formattedCitation":"[156]","plainTextFormattedCitation":"[156]","previouslyFormattedCitation":"[156]"},"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[156]</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3EA23EF" w14:textId="51CEC527"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An </w:t>
            </w:r>
            <w:r w:rsidR="00B8651D" w:rsidRPr="0071312B">
              <w:rPr>
                <w:rFonts w:ascii="Helvetica" w:eastAsia="Calibri" w:hAnsi="Helvetica" w:cs="Calibri"/>
                <w:sz w:val="14"/>
                <w:szCs w:val="14"/>
              </w:rPr>
              <w:t>alien green alga</w:t>
            </w:r>
            <w:r w:rsidRPr="0071312B">
              <w:rPr>
                <w:rFonts w:ascii="Helvetica" w:eastAsia="Calibri" w:hAnsi="Helvetica" w:cs="Calibri"/>
                <w:sz w:val="14"/>
                <w:szCs w:val="14"/>
              </w:rPr>
              <w:t xml:space="preserve"> had the capacity to reduce the environmental impact of nitrogen-rich effluents in coastal ecosystems</w:t>
            </w:r>
            <w:r w:rsidR="00AF0E96" w:rsidRPr="0071312B">
              <w:rPr>
                <w:rFonts w:ascii="Helvetica" w:eastAsia="Calibri" w:hAnsi="Helvetica" w:cs="Calibri"/>
                <w:sz w:val="14"/>
                <w:szCs w:val="14"/>
              </w:rPr>
              <w:t xml:space="preserve"> </w:t>
            </w:r>
            <w:r w:rsidR="00B8651D"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{"citationItems":[{"id":"ITEM-1","itemData":{"DOI":"10.1007/s10811-007-9204-5","ISSN":"09218971","abstract":"In integrated multi-trophic aquaculture (IMTA), seaweeds have the capacity to reduce the environmental impact of nitrogen-rich effluents in coastal ecosystems. To establish such bioremediation systems, selection of suitable seaweed species is important. The distribution and productivity of seaweeds vary seasonally based on water temperature and photoperiod. In Korea, candidate genera such as Pophyra, Laminaria, and Undaria grow from autumn to spring. In contrast, Codium grows well at relatively high water temperatures in summer. Thus, aquaculture systems potentially could capitalize on Codium's capacity for rapid growth in the warm temperatures of late summer and early fall. In this study, we investigated ammonium uptake and removal efficiency by Codium fragile. In laboratory experiments, we grew C. fragile under various water temperatures (10, 15, 20, and 25°C), irradiances (dark, 10, and 100 μmol photons m-2 s-1), and initial ammonium concentrations (150 and 300 μM); in all cases, C. fragile exhausted the ammonium supply for 6 h. At 150 μM of NH4+, ammonium removal efficiency was greatest (99.5±2.6%) when C. fragile was incubated at 20°C under 100 μmol photons m-2 s-1. At 300 μM of NH4+, removal efficiency was greatest (86.3±2.1%) at 25°C under 100 μmol photons m-2 s-1. Ammonium removal efficiency was significantly greater at 20 and 25°C under irradiance of 100 μmol photons m-2 s-1 than under other conditions tested. © 2007 Springer Science+Business Media B.V.","author":[{"dropping-particle":"","family":"Kang","given":"Yun Hee","non-dropping-particle":"","parse-names":false,"suffix":""},{"dropping-particle":"","family":"Shin","given":"Jong Ahm","non-dropping-particle":"","parse-names":false,"suffix":""},{"dropping-particle":"","family":"Kim","given":"Myung Sook","non-dropping-particle":"","parse-names":false,"suffix":""},{"dropping-particle":"","family":"Chung","given":"Ik Kyo","non-dropping-particle":"","parse-names":false,"suffix":""}],"container-title":"Journal of Applied Phycology","id":"ITEM-1","issue":"2","issued":{"date-parts":[["2008"]]},"page":"183-190","title":"A preliminary study of the bioremediation potential of Codium fragile applied to seaweed integrated multi-trophic aquaculture (IMTA) during the summer","type":"article-journal","volume":"20"},"uris":["http://www.mendeley.com/documents/?uuid=8d822869-10af-4551-9a4b-3351b8bed3e2"]}],"mendeley":{"formattedCitation":"[157]","plainTextFormattedCitation":"[157]","previouslyFormattedCitation":"[157]"},"properties":{"noteIndex":0},"schema":"https://github.com/citation-style-language/schema/raw/master/csl-citation.json"}</w:instrText>
            </w:r>
            <w:r w:rsidR="00B8651D"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[157]</w:t>
            </w:r>
            <w:r w:rsidR="00B8651D"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tc>
      </w:tr>
      <w:tr w:rsidR="002642D9" w:rsidRPr="0071312B" w14:paraId="1336597D" w14:textId="77777777" w:rsidTr="00E82043">
        <w:trPr>
          <w:trHeight w:val="889"/>
        </w:trPr>
        <w:tc>
          <w:tcPr>
            <w:tcW w:w="2258"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138E07F9"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8. Physical impact on ecosystem </w:t>
            </w:r>
          </w:p>
          <w:p w14:paraId="4AD48FE8" w14:textId="479F8D6C"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causes changes to the physical characteristics of the native environment (e.g. disturbance or light regimes), leading to a positive impact on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57A196D0"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w:t>
            </w:r>
          </w:p>
        </w:tc>
        <w:tc>
          <w:tcPr>
            <w:tcW w:w="9072"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09DBD0E8" w14:textId="04BF4DC5" w:rsidR="002642D9" w:rsidRPr="0071312B" w:rsidRDefault="002642D9"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Fossorial activity of alien marmots formed burrows that can be used by small mammals, carnivores, herpetofauna and invertebrates</w:t>
            </w:r>
            <w:r w:rsidR="00AF0E96" w:rsidRPr="0071312B">
              <w:rPr>
                <w:rFonts w:ascii="Helvetica" w:eastAsia="Calibri" w:hAnsi="Helvetica" w:cs="Calibri"/>
                <w:sz w:val="14"/>
                <w:szCs w:val="14"/>
              </w:rPr>
              <w:t xml:space="preserve"> </w:t>
            </w:r>
            <w:r w:rsidR="00B324B7"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{"citationItems":[{"id":"ITEM-1","itemData":{"ISSN":"1210-3209","abstract":"The first species of Marmota occurred about 9.5 MYA in the United States. All modern species are known from the Pleistocene where they lived in the periglacial zone. With the retreat of the glaciers and expansion of forests, marmots became restricted to open mountain landscapes or the forest steppe or plain steppe zones. Marmots became adapted to habitats with grassland for foraging, a slope providing good drainage, southern to eastern exposure, and a soil structure appropriate for burrowing. Marmots adapted to habitats characterized by a seasonal food shortage, low temperature, and precipitation as snow by hibernating for an average among species of 7.2 months. Environmental harshness is characterized by large home ranges and reproductive skipping and the evolution of large body size, which increases the efficiency with which fat is utilized. A major consequence for this large animal living where the active season is short is that at least one additional summer of growth is necessary for young to reach maturity. Young are retained in their natal areas; this delayed dispersal results in the formation of social groups. Four types of social groups may be recognized: solitary, female kin group, re- stricted family, and extended family. Sociality evolved at least twice in marmots, once in North America and once in Eurasia. In those species that form extended families where dispersal is delayed beyond reproductive maturity, subordi- nate adults may engage in alloparental care and polyandry may occur. Evidence that marmot populations adapt to local conditions indicates that population differentiation continues and that there may be more species than the currently recognized fourteen.","author":[{"dropping-particle":"","family":"Armitage","given":"K. B.","non-dropping-particle":"","parse-names":false,"suffix":""}],"container-title":"Oecologia Montana","id":"ITEM-1","issued":{"date-parts":[["2000"]]},"page":"1-18","title":"The evolution , ecology , and systematics of marmots","type":"article-journal","volume":"9"},"uris":["http://www.mendeley.com/documents/?uuid=ca194e0e-7bf7-436e-8e36-bc080f7da05b"]},{"id":"ITEM-2","itemData":{"DOI":"10.1111/j.1365-2907.2012.00212.x","ISSN":"13652907","abstract":"The introduction of non-native species can pose environmental and economic risks, but under some conditions, introductions can serve conservation or recreational objectives. To minimize risks, introductions should be conducted following the International Union for Conservation of Nature's guidelines and should include an initial assessment and a follow-up. In 1948, to reduce the predation pressure on Pyrenean chamois Rupicapra pyrenaica pyrenaica by golden eagles Aquila chrysaetos, the alpine marmot Marmota marmota was introduced to the Pyrenees in Western Europe. In successive introductions, about 500 marmots were released, but the fate of the released animals and their impacts on the environment remain largely unstudied. The aim of this study was to assess the success of the introduction of the alpine marmot into the Pyrenees, 60 years after the initial release, and the potential impacts of this species on Pyrenean ecosystems. We reviewed what is known about the marmot populations introduced to the Pyrenees and other populations within their native range in the Alps, particularly in terms of population structure and dynamics, habitat use and potential environmental impacts. The alpine marmot is widely distributed and, apparently, well established in the Pyrenees. Population structure and demographic parameters are similar within and outside the historical distribution range of the species, and habitat suitability is one of the main reasons for the species' success in the Pyrenees. Few researchers have investigated the impacts of alpine marmots in the Pyrenees; thus, those impacts have to be inferred from those observed in the species' native range or in other species of marmot. Introduced alpine marmots are likely to impact on Pyrenean grasslands through grazing and burrowing, have the potential to alter Pyrenean food webs and could act as vectors of parasites and disease. Although the introduction of the alpine marmot in the Pyrenees appears to have been successful, more needs to be known about the effects of the established populations on the environment before informed management actions can be taken in the Pyrenees. © 2012 The Authors. Mammal Review © 2012 Mammal Society/Blackwell Publishing.","author":[{"dropping-particle":"","family":"Barrio","given":"Isabel C.","non-dropping-particle":"","parse-names":false,"suffix":""},{"dropping-particle":"","family":"Herrero","given":"Juan","non-dropping-particle":"","parse-names":false,"suffix":""},{"dropping-particle":"","family":"Bueno","given":"C. Guillermo","non-dropping-particle":"","parse-names":false,"suffix":""},{"dropping-particle":"","family":"López","given":"Bernat C.","non-dropping-particle":"","parse-names":false,"suffix":""},{"dropping-particle":"","family":"Aldezabal","given":"Arantza","non-dropping-particle":"","parse-names":false,"suffix":""},{"dropping-particle":"","family":"Campos-Arceiz","given":"Ahimsa","non-dropping-particle":"","parse-names":false,"suffix":""},{"dropping-particle":"","family":"García-González","given":"Ricardo","non-dropping-particle":"","parse-names":false,"suffix":""}],"container-title":"Mammal Review","id":"ITEM-2","issue":"2","issued":{"date-parts":[["2013"]]},"page":"142-155","title":"The successful introduction of the alpine marmot Marmota marmota in the Pyrenees, Iberian Peninsula, Western Europe","type":"article-journal","volume":"43"},"uris":["http://www.mendeley.com/documents/?uuid=e1e4d20c-e2eb-481c-8529-5f150677da82"]}],"mendeley":{"formattedCitation":"[158,159]","plainTextFormattedCitation":"[158,159]","previouslyFormattedCitation":"[158,159]"},"properties":{"noteIndex":0},"schema":"https://github.com/citation-style-language/schema/raw/master/csl-citation.json"}</w:instrText>
            </w:r>
            <w:r w:rsidR="00B324B7"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[158,159]</w:t>
            </w:r>
            <w:r w:rsidR="00B324B7"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3FC211EC" w14:textId="75025FD0" w:rsidR="002642D9" w:rsidRPr="0071312B" w:rsidRDefault="002642D9"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The appearance of alien zebra mussel is associated with decreases in chlorophyll a and increases in water transparency promoting the expansion of </w:t>
            </w:r>
            <w:r w:rsidR="0096316F" w:rsidRPr="0071312B">
              <w:rPr>
                <w:rFonts w:ascii="Helvetica" w:eastAsia="Calibri" w:hAnsi="Helvetica" w:cs="Calibri"/>
                <w:sz w:val="14"/>
                <w:szCs w:val="14"/>
              </w:rPr>
              <w:t xml:space="preserve">submerged macrophytes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{"citationItems":[{"id":"ITEM-1","itemData":{"DOI":"10.1007/s10021-005-0049-y","ISSN":"14329840","abstract":"Dreissenid mussels (the zebra mussel Dreissena polymorpha and the quagga mussel D. bugensis) are ecosystem engineers that modify the physical environment by increasing light penetration. Such a change is likely to affect the distribution and diversity of submerged macrophytes. Filter-feeding by these mussels has been associated with increased water clarity in many North American and European lakes. In this study, we report the increase in water clarity of Oneida Lake, New York, USA, for 1975-2002 and argue that the increase was caused by zebra mussel invasion rather than declines in nutrients. Over the study period, although mean total phosphorus decreased significantly, the main increase in water clarity occurred after the zebra mussel invasion in 1991. The average depth receiving 1% surface light increased from 6.7 m to 7.8 m after the invasion of zebra mussels, representing a 23% areal expansion. The maximum depth of macrophyte colonization, as measured by diver and hydroacoustic surveys, increased from 3.0 m before the invasion of zebra mussels to 5.1 m after their establishment. In addition, macrophyte species richness increased, the frequency of occurrence increased for most species, and the composition of the macrophyte community changed from low-light-tolerant species to those tolerating a wide range of light conditions. Comparisons with observations reported in the literature indicate that increased light penetration alone could explain these changes in macrophyte distribution and diversity. Such changes will increase the importance of benthic primary production over pelagic production in the food web, thereby representing an overall alteration of ecosystem function, a process we refer to as \"benthification\". © 2006 Springer Science+Business Media, Inc.","author":[{"dropping-particle":"","family":"Zhu","given":"B.","non-dropping-particle":"","parse-names":false,"suffix":""},{"dropping-particle":"","family":"Fitzgerald","given":"D. G.","non-dropping-particle":"","parse-names":false,"suffix":""},{"dropping-particle":"","family":"Mayer","given":"C. M.","non-dropping-particle":"","parse-names":false,"suffix":""},{"dropping-particle":"","family":"Rudstam","given":"L. G.","non-dropping-particle":"","parse-names":false,"suffix":""},{"dropping-particle":"","family":"Mills","given":"E. L.","non-dropping-particle":"","parse-names":false,"suffix":""}],"container-title":"Ecosystems","id":"ITEM-1","issue":"6","issued":{"date-parts":[["2006"]]},"page":"1017-1028","title":"Alteration of ecosystem function by zebra mussels in Oneida Lake: Impacts on submerged macrophytes","type":"article-journal","volume":"9"},"uris":["http://www.mendeley.com/documents/?uuid=bbc1c49f-01d6-4245-8b1c-e4aa2327c52c"]}],"mendeley":{"formattedCitation":"[160]","plainTextFormattedCitation":"[160]","previouslyFormattedCitation":"[160]"},"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[160]</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tc>
      </w:tr>
      <w:tr w:rsidR="002642D9" w:rsidRPr="0071312B" w14:paraId="25DFDD76" w14:textId="77777777" w:rsidTr="00E82043">
        <w:trPr>
          <w:trHeight w:val="1155"/>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2713C037"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lastRenderedPageBreak/>
              <w:t>9. Structural impact on ecosystem</w:t>
            </w:r>
          </w:p>
          <w:p w14:paraId="3BC1D379" w14:textId="4F015481"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causes changes to the structural biotope characteristics of the native environment (e.g. changes in architecture or complexity), leading to a positive impact on native taxa.</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tcPr>
          <w:p w14:paraId="15DAAC77" w14:textId="77777777" w:rsidR="002642D9" w:rsidRPr="0071312B" w:rsidRDefault="002642D9" w:rsidP="00E82043">
            <w:pPr>
              <w:spacing w:before="40" w:after="40" w:line="240" w:lineRule="auto"/>
              <w:ind w:left="140" w:right="140"/>
              <w:rPr>
                <w:rFonts w:ascii="Helvetica" w:eastAsia="Calibri" w:hAnsi="Helvetica" w:cs="Calibri"/>
                <w:sz w:val="14"/>
                <w:szCs w:val="14"/>
              </w:rPr>
            </w:pPr>
            <w:r w:rsidRPr="0071312B">
              <w:rPr>
                <w:rFonts w:ascii="Helvetica" w:eastAsia="Calibri" w:hAnsi="Helvetica" w:cs="Calibri"/>
                <w:sz w:val="14"/>
                <w:szCs w:val="14"/>
              </w:rPr>
              <w:t>-</w:t>
            </w:r>
          </w:p>
        </w:tc>
        <w:tc>
          <w:tcPr>
            <w:tcW w:w="9072" w:type="dxa"/>
            <w:tcBorders>
              <w:top w:val="single" w:sz="8" w:space="0" w:color="000000"/>
              <w:left w:val="single" w:sz="8" w:space="0" w:color="000000"/>
              <w:bottom w:val="single" w:sz="8" w:space="0" w:color="000000"/>
              <w:right w:val="single" w:sz="8" w:space="0" w:color="000000"/>
            </w:tcBorders>
            <w:shd w:val="clear" w:color="auto" w:fill="auto"/>
            <w:tcMar>
              <w:top w:w="5" w:type="dxa"/>
              <w:left w:w="5" w:type="dxa"/>
              <w:bottom w:w="5" w:type="dxa"/>
              <w:right w:w="5" w:type="dxa"/>
            </w:tcMar>
            <w:vAlign w:val="center"/>
          </w:tcPr>
          <w:p w14:paraId="2E532543" w14:textId="77777777" w:rsidR="00437CD7" w:rsidRDefault="002642D9"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i/>
                <w:sz w:val="14"/>
                <w:szCs w:val="14"/>
              </w:rPr>
              <w:t>·</w:t>
            </w:r>
            <w:r w:rsidRPr="0071312B">
              <w:rPr>
                <w:rFonts w:ascii="Helvetica" w:eastAsia="Calibri" w:hAnsi="Helvetica" w:cs="Calibri"/>
                <w:sz w:val="14"/>
                <w:szCs w:val="14"/>
              </w:rPr>
              <w:t>An alien tree increased the rate of primary succession on new lava flows sevenfold, thus disrupting natural plant succession processes and affecting</w:t>
            </w:r>
            <w:r w:rsidR="0096316F">
              <w:rPr>
                <w:rFonts w:ascii="Helvetica" w:eastAsia="Calibri" w:hAnsi="Helvetica" w:cs="Calibri"/>
                <w:sz w:val="14"/>
                <w:szCs w:val="14"/>
              </w:rPr>
              <w:t xml:space="preserve"> </w:t>
            </w:r>
            <w:r w:rsidR="0096316F" w:rsidRPr="0071312B">
              <w:rPr>
                <w:rFonts w:ascii="Helvetica" w:eastAsia="Calibri" w:hAnsi="Helvetica" w:cs="Calibri"/>
                <w:sz w:val="14"/>
                <w:szCs w:val="14"/>
              </w:rPr>
              <w:t xml:space="preserve">how native and alien taxa colonized the lava flows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{"citationItems":[{"id":"ITEM-1","itemData":{"DOI":"10.1111/btp.12103","ISSN":"17447429","abstract":"Invasive plants can alter community dynamics and the successional trajectories of ecosystems they colonize. We explore how interactions between disturbance and invasion govern successional trajectories in the case of Casuarina equisetifolia invading lava flows on La Réunion Island. Surveys from 1972 and 1990 were compared with results of a survey in 2012 to detail progression of the invasion over time. General additive models were used to estimate the influence of altitude, distance to putative source of introduction, and lava flow age on the abundance of C. equisetifolia. Based on the predictions, we estimated the likely rate and eventual extent of spread of the species in the area through time. We placed our findings in the context of a conceptual model of successional processes in the area to highlight how the invasion of C. equisetifolia and natural and human-mediated disturbances are changing natural vegetation dynamics. The extent of invasion by C. equisetifolia has increased twentyfold over the past 40 yr from 110 ha in 1972 to 2373 ha in 2012. Lava flows have facilitated this spread, and in turn C. equisetifolia has started to radically change successional trajectories, increasing the rate of succession sevenfold. The continued spread of this species poses a major threat to the small area of remaining native lowland rain forests on La Réunion Island, which cover &lt;2 percent of their original extent. © 2014 The Association for Tropical Biology and Conservation.","author":[{"dropping-particle":"","family":"Potgieter","given":"Luke J.","non-dropping-particle":"","parse-names":false,"suffix":""},{"dropping-particle":"","family":"Wilson","given":"John R.U.","non-dropping-particle":"","parse-names":false,"suffix":""},{"dropping-particle":"","family":"Strasberg","given":"Dominique","non-dropping-particle":"","parse-names":false,"suffix":""},{"dropping-particle":"","family":"Richardson","given":"David M.","non-dropping-particle":"","parse-names":false,"suffix":""}],"container-title":"Biotropica","id":"ITEM-1","issue":"3","issued":{"date-parts":[["2014"]]},"page":"268-275","title":"Casuarina Invasion Alters Primary Succession on Lava Flows on La Réunion Island","type":"article-journal","volume":"46"},"uris":["http://www.mendeley.com/documents/?uuid=b225d05d-db2f-4951-a2ef-3a735c4d71ca"]}],"mendeley":{"formattedCitation":"[161]","plainTextFormattedCitation":"[161]","previouslyFormattedCitation":"[161]"},"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[161]</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p w14:paraId="7A3A33BD" w14:textId="05A1E176"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w:t>
            </w:r>
            <w:r w:rsidRPr="0071312B">
              <w:rPr>
                <w:rFonts w:ascii="Helvetica" w:eastAsia="Calibri" w:hAnsi="Helvetica" w:cs="Calibri"/>
                <w:i/>
                <w:sz w:val="14"/>
                <w:szCs w:val="14"/>
              </w:rPr>
              <w:t>·</w:t>
            </w:r>
            <w:r w:rsidRPr="0071312B">
              <w:rPr>
                <w:rFonts w:ascii="Helvetica" w:eastAsia="Calibri" w:hAnsi="Helvetica" w:cs="Calibri"/>
                <w:sz w:val="14"/>
                <w:szCs w:val="14"/>
              </w:rPr>
              <w:t>An alien parrot built communal nests that were used by native birds and mammals</w:t>
            </w:r>
            <w:r w:rsidR="00AF0E96" w:rsidRPr="0071312B">
              <w:rPr>
                <w:rFonts w:ascii="Helvetica" w:eastAsia="Calibri" w:hAnsi="Helvetica" w:cs="Calibri"/>
                <w:sz w:val="14"/>
                <w:szCs w:val="14"/>
              </w:rPr>
              <w:t xml:space="preserve"> </w:t>
            </w:r>
            <w:r w:rsidR="00320AD3"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{"citationItems":[{"id":"ITEM-1","itemData":{"DOI":"10.3390/biology10070683","ISSN":"20797737","abstract":"While most of the knowledge on invasive species focuses on their impacts, little is known about their potential positive effects on other species. Invasive ecosystem engineers can disrupt recipient environments; however, they may also facilitate access to novel resources for native species. The monk parakeet (Myiopsitta monachus) is a worldwide invader and the only parrot that builds its own communal nests, which can be used by other species. However, the ecological effects of these interspecific interactions are barely known. We compared the role of the monk parakeet as a nest-site facilitator in different rural and urban areas, both invaded and native, across three continents and eight breeding seasons. A total of 2690 nests from 42 tenant species, mostly cavity-nesting birds, were recorded in 26% of 2595 monk parakeet nests. Rural and invaded areas showed the highest abundance and richness of tenant species. Multispecies communal nests triggered interspecific aggression between the monk parakeet host and its tenants, but also a cooperative defense against predators. Despite the positive effects for native species, monk parakeets also facilitate nesting opportunities to other non-native species and may also transmit diseases to tenants, highlighting the complexity of biotic interactions in biological invasions.","author":[{"dropping-particle":"","family":"Hernández-Brito","given":"Dailos","non-dropping-particle":"","parse-names":false,"suffix":""},{"dropping-particle":"","family":"Carrete","given":"Martina","non-dropping-particle":"","parse-names":false,"suffix":""},{"dropping-particle":"","family":"Blanco","given":"Guillermo","non-dropping-particle":"","parse-names":false,"suffix":""},{"dropping-particle":"","family":"Romero-Vidal","given":"Pedro","non-dropping-particle":"","parse-names":false,"suffix":""},{"dropping-particle":"","family":"Senar","given":"Juan Carlos","non-dropping-particle":"","parse-names":false,"suffix":""},{"dropping-particle":"","family":"Mori","given":"Emiliano","non-dropping-particle":"","parse-names":false,"suffix":""},{"dropping-particle":"","family":"White","given":"Thomas H.","non-dropping-particle":"","parse-names":false,"suffix":""},{"dropping-particle":"","family":"Luna","given":"Álvaro","non-dropping-particle":"","parse-names":false,"suffix":""},{"dropping-particle":"","family":"Tella","given":"José L.","non-dropping-particle":"","parse-names":false,"suffix":""}],"container-title":"Biology","id":"ITEM-1","issue":"7","issued":{"date-parts":[["2021"]]},"title":"The role of monk parakeets as nest-site facilitators in their native and invaded areas","type":"article-journal","volume":"10"},"uris":["http://www.mendeley.com/documents/?uuid=8297040a-4588-4162-b4e1-14fa09932b62"]}],"mendeley":{"formattedCitation":"[162]","plainTextFormattedCitation":"[162]","previouslyFormattedCitation":"[162]"},"properties":{"noteIndex":0},"schema":"https://github.com/citation-style-language/schema/raw/master/csl-citation.json"}</w:instrText>
            </w:r>
            <w:r w:rsidR="00320AD3"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[162]</w:t>
            </w:r>
            <w:r w:rsidR="00320AD3"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tc>
      </w:tr>
      <w:tr w:rsidR="002642D9" w:rsidRPr="0071312B" w14:paraId="41A7DEFC" w14:textId="77777777" w:rsidTr="00E82043">
        <w:trPr>
          <w:trHeight w:val="2187"/>
        </w:trPr>
        <w:tc>
          <w:tcPr>
            <w:tcW w:w="2258" w:type="dxa"/>
            <w:vMerge w:val="restart"/>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183FBED4"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10. Indirect impacts through interactions with other taxa</w:t>
            </w:r>
          </w:p>
          <w:p w14:paraId="60887F04" w14:textId="0113C4C4" w:rsidR="002642D9" w:rsidRPr="0071312B" w:rsidRDefault="005D4315" w:rsidP="00E82043">
            <w:pPr>
              <w:spacing w:before="40" w:after="40" w:line="240" w:lineRule="auto"/>
              <w:ind w:left="140" w:right="140"/>
              <w:rPr>
                <w:rFonts w:ascii="Helvetica" w:eastAsia="Calibri" w:hAnsi="Helvetica" w:cs="Calibri"/>
                <w:sz w:val="14"/>
                <w:szCs w:val="14"/>
              </w:rPr>
            </w:pPr>
            <w:r>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 The alien taxon interacts with other taxa, native or alien, leading to an indirect positive impact on native taxa. </w:t>
            </w:r>
          </w:p>
        </w:tc>
        <w:tc>
          <w:tcPr>
            <w:tcW w:w="2977"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tcPr>
          <w:p w14:paraId="6F7D988A"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10.1 Indirect impacts through interactions with other alien taxa negatively affecting native taxa. </w:t>
            </w:r>
          </w:p>
          <w:p w14:paraId="4051C90A" w14:textId="159C8670"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interacts with other alien taxa that constrain native taxa through negative interactions (e.g. through EICAT mechanisms such as predation, herbivory, competition or toxicity), leading to an indirect positive impact on native taxa.</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Note that when the alien taxon interacts with other taxa that cause disease in the native taxa (i.e. being pathogens or parasites), the indirect impacts should be classified in accordance with the EICAT+ mechanism 4 (disease reduction).</w:t>
            </w:r>
          </w:p>
        </w:tc>
        <w:tc>
          <w:tcPr>
            <w:tcW w:w="9072" w:type="dxa"/>
            <w:tcBorders>
              <w:top w:val="single" w:sz="8" w:space="0" w:color="000000"/>
              <w:left w:val="single" w:sz="8" w:space="0" w:color="000000"/>
              <w:bottom w:val="single" w:sz="8" w:space="0" w:color="000000"/>
              <w:right w:val="single" w:sz="8" w:space="0" w:color="000000"/>
            </w:tcBorders>
            <w:shd w:val="clear" w:color="auto" w:fill="EFEFEF"/>
            <w:tcMar>
              <w:top w:w="5" w:type="dxa"/>
              <w:left w:w="5" w:type="dxa"/>
              <w:bottom w:w="5" w:type="dxa"/>
              <w:right w:w="5" w:type="dxa"/>
            </w:tcMar>
            <w:vAlign w:val="center"/>
          </w:tcPr>
          <w:p w14:paraId="1C9A557C" w14:textId="40C23146"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b/>
                <w:sz w:val="14"/>
                <w:szCs w:val="14"/>
              </w:rPr>
              <w:t>·</w:t>
            </w:r>
            <w:r w:rsidRPr="0071312B">
              <w:rPr>
                <w:rFonts w:ascii="Helvetica" w:eastAsia="Calibri" w:hAnsi="Helvetica" w:cs="Calibri"/>
                <w:sz w:val="14"/>
                <w:szCs w:val="14"/>
              </w:rPr>
              <w:t xml:space="preserve"> An alien crab fed upon an alien snail, thus acting as a biocontrol agent and facilitating native taxa</w:t>
            </w:r>
            <w:r w:rsidR="00AF0E96" w:rsidRPr="0071312B">
              <w:rPr>
                <w:rFonts w:ascii="Helvetica" w:eastAsia="Calibri" w:hAnsi="Helvetica" w:cs="Calibri"/>
                <w:sz w:val="14"/>
                <w:szCs w:val="14"/>
              </w:rPr>
              <w:t xml:space="preserve"> </w:t>
            </w:r>
            <w:r w:rsidR="00320AD3"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{"citationItems":[{"id":"ITEM-1","itemData":{"DOI":"10.1016/j.ecss.2020.106997","ISSN":"02727714","abstract":"The blue crab, Callinectes sapidus is an invasive species in the Mediterranean region. In Ebro Delta bays, it poses an important risk for the cultivation of Mediterranean mussel (Mytillus galloprovincialis) and Pacific oyster (Crassostrea gigas). Besides, the species thrives in the Ebro River hosting abundant populations of apple snail (Pomacea maculata) and Asian clam (Corbicula fluminea). Food-preference experiments were conducted to assess the effect of predator and prey sizes and prey type (M. galloprovincialis vs. C. gigas and P. maculata vs. C. fluminea) in predation patterns and its possible causes. Our results show that except for the Pacific oyster, which attains protection at sizes of 50–70 mm and was little consumed (0–16%), the other preys are readily predated, at variable rates (mussels: 38–96%; apple snail: 58–93%, and Asian clam: 67–100%), depending on predator and prey sizes. Juveniles and young blue crab adults showed greater consumption of small and medium mussels and a similar trend occurred with Asian clam. In contrast, large and medium apple snails were more heavily predated by adult blue crabs. Species comparisons also showed higher predation of mussels than oysters (71 vs. 8%), and of apple snail than Asian clam (99 vs. 72%). Once the shell barrier was removed, preference for mussels was still preserved, suggesting a nutritional preference. Our results point the need of fishing blue crab in marine areas to prevent losses in mussel production and highlight the potential control exerted over undesired invasive mollusk species.","author":[{"dropping-particle":"","family":"Prado","given":"Patricia","non-dropping-particle":"","parse-names":false,"suffix":""},{"dropping-particle":"","family":"Peñas","given":"Ainhoa","non-dropping-particle":"","parse-names":false,"suffix":""},{"dropping-particle":"","family":"Ibáñez","given":"Carles","non-dropping-particle":"","parse-names":false,"suffix":""},{"dropping-particle":"","family":"Cabanes","given":"Pep","non-dropping-particle":"","parse-names":false,"suffix":""},{"dropping-particle":"","family":"Jornet","given":"Lluís","non-dropping-particle":"","parse-names":false,"suffix":""},{"dropping-particle":"","family":"Álvarez","given":"Nil","non-dropping-particle":"","parse-names":false,"suffix":""},{"dropping-particle":"","family":"Caiola","given":"Nuno","non-dropping-particle":"","parse-names":false,"suffix":""}],"container-title":"Estuarine, Coastal and Shelf Science","id":"ITEM-1","issue":"June","issued":{"date-parts":[["2020"]]},"title":"Prey size and species preferences in the invasive blue crab, Callinectes sapidus: Potential effects in marine and freshwater ecosystems","type":"article-journal","volume":"245"},"uris":["http://www.mendeley.com/documents/?uuid=f315ee6b-6937-4291-9238-49f4745dff13"]}],"mendeley":{"formattedCitation":"[163]","plainTextFormattedCitation":"[163]","previouslyFormattedCitation":"[163]"},"properties":{"noteIndex":0},"schema":"https://github.com/citation-style-language/schema/raw/master/csl-citation.json"}</w:instrText>
            </w:r>
            <w:r w:rsidR="00320AD3"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[163]</w:t>
            </w:r>
            <w:r w:rsidR="00320AD3"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67CE2925" w14:textId="40AA3639"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fish fed upon two alien mussels, thus acting as potential biocontrol</w:t>
            </w:r>
            <w:r w:rsidR="00AF0E96" w:rsidRPr="0071312B">
              <w:rPr>
                <w:rFonts w:ascii="Helvetica" w:eastAsia="Calibri" w:hAnsi="Helvetica" w:cs="Calibri"/>
                <w:sz w:val="14"/>
                <w:szCs w:val="14"/>
              </w:rPr>
              <w:t xml:space="preserve"> </w:t>
            </w:r>
            <w:r w:rsidR="00320AD3"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{"citationItems":[{"id":"ITEM-1","itemData":{"DOI":"10.3394/0380-1330(2006)32[1:IORGNM]2.0.CO;2","ISSN":"03801330","abstract":"We studied the impact of round gobies (Neogobius melanostomus) on lithophilic invertebrates (having an association with a stony substrate) across an invasion front along the Door Peninsula, which flanks eastern Green Bay, Lake Michigan. We conducted both a cross-invasion front field survey and a rock-transfer experiment. For the field survey, we collected pairs of rocks from ten sites, including sites north of the invasion front and south of the invasion front. Zebra mussels (Dreissena polymorpha), quagga mussels (D. bugensis), and non-mussel invertebrates were removed from the rocks and enumerated. The rocks were measured and the algae removed and weighed. Round gobies were censused by videotaping along transects. There was a statistically significant negative relationship with round goby abundance for most invertebrates, including zebra mussels, quagga mussels, isopods, and snails, with the result for amphipods being suggestive. For the experiment, we transferred 20 rocks in bags from a round goby \"absent\" site with 10 going to a round goby abundant site and 10 being returned to the original site. The rocks incubated overnight, invertebrates were removed the next day, and the rocks were measured. There were significantly fewer zebra mussels, quagga mussels, isopods, amphipods, and snails from the rocks incubated at the round goby abundant site compared to those returned to the round goby-free site. Thus, the results of the survey and rock-transfer experiment suggest that round gobies are influencing the benthic macroinvertebrate abundance through predation. The negative impact on mussels is probably due to direct predation while the negative impact on the other invertebrates may be a combination of direct predation and indirect effects due to the loss of the microhabitat or food that zebra mussels produce.","author":[{"dropping-particle":"","family":"Lederer","given":"Amanda","non-dropping-particle":"","parse-names":false,"suffix":""},{"dropping-particle":"","family":"Massart","given":"Jamie","non-dropping-particle":"","parse-names":false,"suffix":""},{"dropping-particle":"","family":"Janssen","given":"John","non-dropping-particle":"","parse-names":false,"suffix":""}],"container-title":"Journal of Great Lakes Research","id":"ITEM-1","issue":"1","issued":{"date-parts":[["2006"]]},"page":"1-10","title":"Impact of round gobies (Neogobius melanostomus) on dreissenids (Dreissena polymorpha and Dreissena bugensis) and the associated macroinvertebrate community across an invasion front","type":"article-journal","volume":"32"},"uris":["http://www.mendeley.com/documents/?uuid=fee934e9-998a-481b-89b2-a69345930c38"]}],"mendeley":{"formattedCitation":"[164]","plainTextFormattedCitation":"[164]","previouslyFormattedCitation":"[164]"},"properties":{"noteIndex":0},"schema":"https://github.com/citation-style-language/schema/raw/master/csl-citation.json"}</w:instrText>
            </w:r>
            <w:r w:rsidR="00320AD3"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[164]</w:t>
            </w:r>
            <w:r w:rsidR="00320AD3"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322E9F73" w14:textId="2AECFC34" w:rsidR="002642D9" w:rsidRPr="00437CD7" w:rsidRDefault="002642D9"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An alien </w:t>
            </w:r>
            <w:proofErr w:type="spellStart"/>
            <w:r w:rsidRPr="0071312B">
              <w:rPr>
                <w:rFonts w:ascii="Helvetica" w:eastAsia="Calibri" w:hAnsi="Helvetica" w:cs="Calibri"/>
                <w:sz w:val="14"/>
                <w:szCs w:val="14"/>
              </w:rPr>
              <w:t>cornetfish</w:t>
            </w:r>
            <w:proofErr w:type="spellEnd"/>
            <w:r w:rsidRPr="0071312B">
              <w:rPr>
                <w:rFonts w:ascii="Helvetica" w:eastAsia="Calibri" w:hAnsi="Helvetica" w:cs="Calibri"/>
                <w:sz w:val="14"/>
                <w:szCs w:val="14"/>
              </w:rPr>
              <w:t xml:space="preserve"> has a positive effect on native fish and invertebrates by predating on alien demersal predatory fish, as revealed by a food-web</w:t>
            </w:r>
            <w:r w:rsidR="0096316F">
              <w:rPr>
                <w:rFonts w:ascii="Helvetica" w:eastAsia="Calibri" w:hAnsi="Helvetica" w:cs="Calibri"/>
                <w:sz w:val="14"/>
                <w:szCs w:val="14"/>
              </w:rPr>
              <w:t xml:space="preserve"> </w:t>
            </w:r>
            <w:r w:rsidR="0096316F" w:rsidRPr="0071312B">
              <w:rPr>
                <w:rFonts w:ascii="Helvetica" w:eastAsia="Calibri" w:hAnsi="Helvetica" w:cs="Calibri"/>
                <w:sz w:val="14"/>
                <w:szCs w:val="14"/>
              </w:rPr>
              <w:t xml:space="preserve">model that considered various indicators such as biomass, </w:t>
            </w:r>
            <w:proofErr w:type="spellStart"/>
            <w:r w:rsidR="0096316F" w:rsidRPr="0071312B">
              <w:rPr>
                <w:rFonts w:ascii="Helvetica" w:eastAsia="Calibri" w:hAnsi="Helvetica" w:cs="Calibri"/>
                <w:sz w:val="14"/>
                <w:szCs w:val="14"/>
              </w:rPr>
              <w:t>ecotrophic</w:t>
            </w:r>
            <w:proofErr w:type="spellEnd"/>
            <w:r w:rsidR="0096316F" w:rsidRPr="0071312B">
              <w:rPr>
                <w:rFonts w:ascii="Helvetica" w:eastAsia="Calibri" w:hAnsi="Helvetica" w:cs="Calibri"/>
                <w:sz w:val="14"/>
                <w:szCs w:val="14"/>
              </w:rPr>
              <w:t xml:space="preserve"> efficiency or predation mortality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{"citationItems":[{"id":"ITEM-1","itemData":{"DOI":"10.1016/j.ocecoaman.2019.04.006","ISSN":"09645691","abstract":"We developed a trophic mass-balance model to describe the structure and functioning of the insular shelf ecosystem of the Republic of Cyprus and assess the impact of fishing and alien species during the mid-2010s. A total of 40 functional groups were defined, ranging from producers and detritus to top predators and when possible, alien species were included in exclusively alien groups. All fishing activities in the area were considered. Input data were obtained from local surveys, fishery statistics, published data on stomach content analyses, other scientific and grey literature, as well as empirical equations. Results show that the ecosystem shares common structural and functional characteristics with other Mediterranean ones, especially those in the eastern basin. Fishing has noticeable impacts on the ecosystem and based on the results, 7.1% of the total primary production is required to sustain fisheries. The model predicts a strong negative impact of small-scale fisheries on small sharks and turtles, and of recreational fisheries on the large demersal and pelagic fishes. Our results also highlight the significant role of alien species within the ecosystem. Alien fish accounted for 29% of fish production. Negative impacts of alien fish were predicted, in particular by alien siganids on phytobenthos, and some alien demersal fishes on eels and morays. This is the first food-web model for Cyprus and results are discussed and compared to other Mediterranean models.","author":[{"dropping-particle":"","family":"Michailidis","given":"N.","non-dropping-particle":"","parse-names":false,"suffix":""},{"dropping-particle":"","family":"Corrales","given":"X.","non-dropping-particle":"","parse-names":false,"suffix":""},{"dropping-particle":"","family":"Karachle","given":"P. K.","non-dropping-particle":"","parse-names":false,"suffix":""},{"dropping-particle":"","family":"Chartosia","given":"N.","non-dropping-particle":"","parse-names":false,"suffix":""},{"dropping-particle":"","family":"Katsanevakis","given":"S.","non-dropping-particle":"","parse-names":false,"suffix":""},{"dropping-particle":"","family":"Sfenthourakis","given":"S.","non-dropping-particle":"","parse-names":false,"suffix":""}],"container-title":"Ocean and Coastal Management","id":"ITEM-1","issue":"November 2018","issued":{"date-parts":[["2019"]]},"page":"152-171","publisher":"Elsevier","title":"Modelling the role of alien species and fisheries in an Eastern Mediterranean insular shelf ecosystem","type":"article-journal","volume":"175"},"uris":["http://www.mendeley.com/documents/?uuid=804944b0-ebca-4e84-8ba7-99e06f9fc095"]}],"mendeley":{"formattedCitation":"[165]","plainTextFormattedCitation":"[165]","previouslyFormattedCitation":"[165]"},"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[165]</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tc>
      </w:tr>
      <w:tr w:rsidR="002642D9" w:rsidRPr="0071312B" w14:paraId="0F23A119" w14:textId="77777777" w:rsidTr="00E82043">
        <w:trPr>
          <w:trHeight w:val="1765"/>
        </w:trPr>
        <w:tc>
          <w:tcPr>
            <w:tcW w:w="2258" w:type="dxa"/>
            <w:vMerge/>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60224C13" w14:textId="77777777" w:rsidR="002642D9" w:rsidRPr="0071312B" w:rsidRDefault="002642D9" w:rsidP="00E82043">
            <w:pPr>
              <w:widowControl w:val="0"/>
              <w:pBdr>
                <w:top w:val="nil"/>
                <w:left w:val="nil"/>
                <w:bottom w:val="nil"/>
                <w:right w:val="nil"/>
                <w:between w:val="nil"/>
              </w:pBdr>
              <w:spacing w:after="0" w:line="276" w:lineRule="auto"/>
              <w:rPr>
                <w:rFonts w:ascii="Helvetica" w:eastAsia="Calibri" w:hAnsi="Helvetica" w:cs="Calibri"/>
                <w:b/>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tcPr>
          <w:p w14:paraId="1ECD6FA3"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10.2 Indirect impacts through interactions with other native taxa negatively affecting native taxa. </w:t>
            </w:r>
          </w:p>
          <w:p w14:paraId="4A4087EC"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 </w:t>
            </w:r>
            <w:r w:rsidRPr="0071312B">
              <w:rPr>
                <w:rFonts w:ascii="Helvetica" w:eastAsia="Calibri" w:hAnsi="Helvetica" w:cs="Calibri"/>
                <w:sz w:val="14"/>
                <w:szCs w:val="14"/>
              </w:rPr>
              <w:t>The alien taxon interacts with other native taxa that constrain native taxa through negative interactions (e.g. through EICAT mechanisms such as predation, herbivory, competition or toxicity), leading to an indirect positive impact on native taxa.</w:t>
            </w:r>
            <w:r w:rsidRPr="0071312B">
              <w:rPr>
                <w:rFonts w:ascii="Helvetica" w:eastAsia="Calibri" w:hAnsi="Helvetica" w:cs="Calibri"/>
                <w:b/>
                <w:sz w:val="14"/>
                <w:szCs w:val="14"/>
              </w:rPr>
              <w:t xml:space="preserve"> </w:t>
            </w:r>
            <w:r w:rsidRPr="0071312B">
              <w:rPr>
                <w:rFonts w:ascii="Helvetica" w:eastAsia="Calibri" w:hAnsi="Helvetica" w:cs="Calibri"/>
                <w:sz w:val="14"/>
                <w:szCs w:val="14"/>
              </w:rPr>
              <w:t>Note that when the alien taxon interacts with other taxa that cause disease in the native taxa (i.e. being pathogens or parasites), the indirect impacts should be classified in accordance with the EICAT+ mechanism 4 (disease reduction).</w:t>
            </w:r>
          </w:p>
        </w:tc>
        <w:tc>
          <w:tcPr>
            <w:tcW w:w="9072"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vAlign w:val="center"/>
          </w:tcPr>
          <w:p w14:paraId="28AB3C0E" w14:textId="1AB182EE" w:rsidR="002642D9" w:rsidRPr="0071312B" w:rsidRDefault="002642D9" w:rsidP="00437CD7">
            <w:pPr>
              <w:spacing w:after="0" w:line="240" w:lineRule="auto"/>
              <w:ind w:left="561" w:right="142" w:hanging="357"/>
              <w:rPr>
                <w:rFonts w:ascii="Helvetica" w:eastAsia="Calibri" w:hAnsi="Helvetica" w:cs="Calibri"/>
                <w:sz w:val="14"/>
                <w:szCs w:val="14"/>
              </w:rPr>
            </w:pPr>
            <w:r w:rsidRPr="0071312B">
              <w:rPr>
                <w:rFonts w:ascii="Helvetica" w:eastAsia="Calibri" w:hAnsi="Helvetica" w:cs="Calibri"/>
                <w:sz w:val="14"/>
                <w:szCs w:val="14"/>
              </w:rPr>
              <w:t xml:space="preserve">· An alien ant interacted with herbivorous insects of native plants, thus reducing </w:t>
            </w:r>
            <w:proofErr w:type="spellStart"/>
            <w:r w:rsidRPr="0071312B">
              <w:rPr>
                <w:rFonts w:ascii="Helvetica" w:eastAsia="Calibri" w:hAnsi="Helvetica" w:cs="Calibri"/>
                <w:sz w:val="14"/>
                <w:szCs w:val="14"/>
              </w:rPr>
              <w:t>folivory</w:t>
            </w:r>
            <w:proofErr w:type="spellEnd"/>
            <w:r w:rsidRPr="0071312B">
              <w:rPr>
                <w:rFonts w:ascii="Helvetica" w:eastAsia="Calibri" w:hAnsi="Helvetica" w:cs="Calibri"/>
                <w:sz w:val="14"/>
                <w:szCs w:val="14"/>
              </w:rPr>
              <w:t xml:space="preserve"> on the native plants</w:t>
            </w:r>
            <w:r w:rsidR="00AF0E96" w:rsidRPr="0071312B">
              <w:rPr>
                <w:rFonts w:ascii="Helvetica" w:eastAsia="Calibri" w:hAnsi="Helvetica" w:cs="Calibri"/>
                <w:sz w:val="14"/>
                <w:szCs w:val="14"/>
              </w:rPr>
              <w:t xml:space="preserve"> </w:t>
            </w:r>
            <w:r w:rsidR="0095725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{"citationItems":[{"id":"ITEM-1","itemData":{"DOI":"10.1674/0003-0031(2001)146[0171:TDCBTR]2.0.CO;2","ISSN":"00030031","abstract":"Top-down control by predaceous insects has rarely been demonstrated in terrestrial communities, but invasive species may be particularly suited to exert such control. The red imported fire ant, Solenopsis invicta, has strong interactions with spiders, other ants and phytophageous insects, and we predicted that it would exert top-down control, cascading to plants in early successional plant communities. In forest gaps in South Carolina, we measured levels of folivory, growth and fecundity for five common herbaceous plant species in plots where ants were present vs. excluded (ant exclusion study) and in plots with varying abundance of fire ants and sympatric ants (ant substitution study). For all plant species in the ant exclusion study, folivory was greater when fire ant abundance was low (P &lt; 0.01). Light levels, spider abundance and herbivore abundance were also related to folivory for some plant species in both studies (P &lt; 0.01). Mean folivory over the growing season was low for all plant species (mean amount of leaf tissue removed for the most-chewed species was 11%). Variation in plant growth and fecundity were not well explained or consistent for any plant species in either study (partial R2 ≤ 0.10 for eight significant variables related to aboveground vegetative biomass and three significant variables related to reproductive biomass). Our results indicated that fire ants are important in determining the level of folivory on early successional plants; however, their top-down influence was not enough to cascade and impact plant growth or fecundity.","author":[{"dropping-particle":"","family":"Stiles","given":"J. H.","non-dropping-particle":"","parse-names":false,"suffix":""},{"dropping-particle":"","family":"Jones","given":"R. H.","non-dropping-particle":"","parse-names":false,"suffix":""}],"container-title":"American Midland Naturalist","id":"ITEM-1","issue":"1","issued":{"date-parts":[["2001"]]},"page":"171-185","title":"Top-down control by the red imported fire ant (Solenopsis invicta)","type":"article-journal","volume":"146"},"uris":["http://www.mendeley.com/documents/?uuid=161f9c12-2e8a-48c6-b45b-f74f08cc6fa0"]}],"mendeley":{"formattedCitation":"[166]","plainTextFormattedCitation":"[166]","previouslyFormattedCitation":"[166]"},"properties":{"noteIndex":0},"schema":"https://github.com/citation-style-language/schema/raw/master/csl-citation.json"}</w:instrText>
            </w:r>
            <w:r w:rsidR="0095725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[166]</w:t>
            </w:r>
            <w:r w:rsidR="0095725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4C2BBE53" w14:textId="2F2CB929" w:rsidR="002642D9" w:rsidRPr="0071312B" w:rsidRDefault="002642D9"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In a laboratory setting, a marine alien epizootic limpet fouled native mussels decreasing predation rate by </w:t>
            </w:r>
            <w:r w:rsidR="00957250" w:rsidRPr="0071312B">
              <w:rPr>
                <w:rFonts w:ascii="Helvetica" w:eastAsia="Calibri" w:hAnsi="Helvetica" w:cs="Calibri"/>
                <w:sz w:val="14"/>
                <w:szCs w:val="14"/>
              </w:rPr>
              <w:t>sea stars</w:t>
            </w:r>
            <w:r w:rsidRPr="0071312B">
              <w:rPr>
                <w:rFonts w:ascii="Helvetica" w:eastAsia="Calibri" w:hAnsi="Helvetica" w:cs="Calibri"/>
                <w:sz w:val="14"/>
                <w:szCs w:val="14"/>
              </w:rPr>
              <w:t xml:space="preserve"> due to more difficult </w:t>
            </w:r>
          </w:p>
          <w:p w14:paraId="11C21ED5" w14:textId="0F2B84CE" w:rsidR="002642D9" w:rsidRPr="0071312B" w:rsidRDefault="002642D9"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handling of fouled mussels in the course of the predation process (i.e. by pulling the two valves apart), thus reducing predation mortality </w:t>
            </w:r>
            <w:r w:rsidR="0095725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{"citationItems":[{"id":"ITEM-1","itemData":{"DOI":"10.1007/s10750-004-4671-z","ISSN":"00188158","abstract":"Introduced species have recently become a major concern in ecological research and aquatic conservation. This is due to an increasing appearance of introduced species at a global scale and a multitude of negative impacts on native biota. However, impacts of introduced species are not necessarily only negative. The epizootic American slipper limpet Crepidula fornicata, native at North American Atlantic shores, was introduced to Europe in the 1870s and is now widespread along the Atlantic coast of Europe. Negative effects like trophic and spatial competition have been reported. In its major basibiont in the Wadden Sea, the blue mussel Mytilus edulis, attached limpets reduce survival and growth. However, a laboratory experiment also showed sea star (Asterias rubens) predation on mussels with limpet epigrowth to be three times lower than in unfouled mussels. Hence, although negatively affected by C. fornicatain one way, this epigrowth is beneficial for fouled mussels in another. This indicates that the actual impact of an introduced species is a complex interplay of positive and negative effects which may only be revealed experimentally. © Springer 2005.","author":[{"dropping-particle":"","family":"Thieltges","given":"David W.","non-dropping-particle":"","parse-names":false,"suffix":""}],"container-title":"Hydrobiologia","id":"ITEM-1","issue":"1","issued":{"date-parts":[["2005"]]},"page":"241-244","title":"Benefit from an invader: American slipper limpet Crepidula fornicatareduces star fish predation on basibiont European mussels","type":"article-journal","volume":"541"},"uris":["http://www.mendeley.com/documents/?uuid=1cd7ced3-d74d-4ccb-93e5-e517478d57ad"]}],"mendeley":{"formattedCitation":"[167]","plainTextFormattedCitation":"[167]","previouslyFormattedCitation":"[167]"},"properties":{"noteIndex":0},"schema":"https://github.com/citation-style-language/schema/raw/master/csl-citation.json"}</w:instrText>
            </w:r>
            <w:r w:rsidR="0095725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[167]</w:t>
            </w:r>
            <w:r w:rsidR="0095725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5F259C9B" w14:textId="74B0B83F"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An alien ant adopted defensive behaviours to protect a native aphid from native predatory threats</w:t>
            </w:r>
            <w:r w:rsidR="00AF0E96" w:rsidRPr="0071312B">
              <w:rPr>
                <w:rFonts w:ascii="Helvetica" w:eastAsia="Calibri" w:hAnsi="Helvetica" w:cs="Calibri"/>
                <w:sz w:val="14"/>
                <w:szCs w:val="14"/>
              </w:rPr>
              <w:t xml:space="preserve"> </w:t>
            </w:r>
            <w:r w:rsidR="0095725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{"citationItems":[{"id":"ITEM-1","itemData":{"DOI":"10.1007/s10530-006-9062-0","ISSN":"13873547","abstract":"As invasive species are key threats to ecosystem structure and function, it is essential to understand the factors underlying their success. Enigmatically, mutualistic organisms are often successful in colonizing novel environments even though they commonly persist only through intricate relationships with other species. Mutualistic ants, for example, protect aphids from natural enemies while collecting carbohydrate-rich honeydew. To facilitate this interaction, ants have evolved aggressive responses to aphid alarm pheromone emissions. As invasive and native mutualists have not evolved together, however, it is unclear if this form of cross-species communication exists between these two parties thereby facilitating these novel interactions. We address this hypothesis by assessing whether the invasive Argentine ant, Linepithema humile, responds to native poplar aphid, Chaitophorus populicola, alarm signals. Here, we show that interspecific signalling does exist in this newly established mutualistic interaction. Argentine ant workers exhibit increased aggression and double the number of visits to an aphid colony after an aphid alarm signal is emitted. We suggest that pre-adaptations may facilitate the emergence of mutualistic associations between many invasive and native species. © 2006 Springer Science+Business Media, Inc.","author":[{"dropping-particle":"","family":"Mondor","given":"Edward B.","non-dropping-particle":"","parse-names":false,"suffix":""},{"dropping-particle":"","family":"Addicott","given":"John F.","non-dropping-particle":"","parse-names":false,"suffix":""}],"container-title":"Biological Invasions","id":"ITEM-1","issue":"6","issued":{"date-parts":[["2007"]]},"page":"623-628","title":"Do exaptations facilitate mutualistic associations between invasive and native species?","type":"article-journal","volume":"9"},"uris":["http://www.mendeley.com/documents/?uuid=77f5702c-f57c-4800-9d01-8cb31d8663d8"]}],"mendeley":{"formattedCitation":"[168]","plainTextFormattedCitation":"[168]","previouslyFormattedCitation":"[168]"},"properties":{"noteIndex":0},"schema":"https://github.com/citation-style-language/schema/raw/master/csl-citation.json"}</w:instrText>
            </w:r>
            <w:r w:rsidR="0095725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[168]</w:t>
            </w:r>
            <w:r w:rsidR="0095725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30F5AB2A" w14:textId="6667CDB2"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Alien ants adopted defensive behaviours to protect native trophobionts (e.g. aphids) from predatory threats</w:t>
            </w:r>
            <w:r w:rsidR="00AF0E96" w:rsidRPr="0071312B">
              <w:rPr>
                <w:rFonts w:ascii="Helvetica" w:eastAsia="Calibri" w:hAnsi="Helvetica" w:cs="Calibri"/>
                <w:sz w:val="14"/>
                <w:szCs w:val="14"/>
              </w:rPr>
              <w:t xml:space="preserve"> </w:t>
            </w:r>
            <w:r w:rsidR="0095725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{"citationItems":[{"id":"ITEM-1","itemData":{"DOI":"10.1023/B:BINV.0000041556.88920.dd","ISSN":"13873547","abstract":"Ants are recognized for their abilities both to engage in mutualistic interactions with diverse taxa, and to invade and dominate habitats outside their native geographic range. Here, we review the effects of invasive ants on three guilds of mutualists: ant-dispersed plants, ant-tended arthropods, and ant-tended plants. We contrast how those three guilds are affected by invasions, how invasive ants differ from native ants in their interactions with those guilds, and how the seven most invasive ant species differ amongst themselves in those interactions. Ant-dispersed plants typically suffer from interactions with invasive ants, a result we attribute to the small size of those ants relative to native seed-dispersing ants. Effects on the ant-tended arthropods and plants were more frequently positive or non-significant, although it is unclear how often these interactions are reciprocally beneficial. For example, invasive ants frequently attack the natural enemies of these prospective mutualists even in the absence of rewards, and may attack those prospective mutualists. Many studies address whether invasive ants provide some benefit to the partner, but few have asked how invasives rank within a hierarchy of prospective mutualists that includes other ant species. Because ant invasions typically result in the extirpation of native ants, this distinction is highly relevant to predicting and managing the effects of such invasions. Interspecific comparisons suggest that invasive ants are poorer partners of ant-dispersed plants than are most other ants, equally effective partners of ant-tended arthropods, and perhaps better partners of ant-tended plants. Last, we note that the invasive ant taxa differ amongst themselves in how they affect these three mutualist guilds, and in how frequently their interactions with prospective mutualists have been studied. The red imported fire ant, Solenopsis invicta, appears particularly likely to disrupt all three mutualistic interactions, relative to the other six invasive species included in this review.","author":[{"dropping-particle":"","family":"Ness","given":"J. H.","non-dropping-particle":"","parse-names":false,"suffix":""},{"dropping-particle":"","family":"Bronstein","given":"J. L.","non-dropping-particle":"","parse-names":false,"suffix":""}],"container-title":"Biological Invasions","id":"ITEM-1","issue":"4","issued":{"date-parts":[["2004"]]},"page":"445-461","title":"The effects of invasive ants on prospective ant mutualists","type":"article-journal","volume":"6"},"uris":["http://www.mendeley.com/documents/?uuid=24ef20d4-e763-46ea-90f6-64760e962a79"]},{"id":"ITEM-2","itemData":{"DOI":"10.1007/s10530-006-9062-0","ISSN":"13873547","abstract":"As invasive species are key threats to ecosystem structure and function, it is essential to understand the factors underlying their success. Enigmatically, mutualistic organisms are often successful in colonizing novel environments even though they commonly persist only through intricate relationships with other species. Mutualistic ants, for example, protect aphids from natural enemies while collecting carbohydrate-rich honeydew. To facilitate this interaction, ants have evolved aggressive responses to aphid alarm pheromone emissions. As invasive and native mutualists have not evolved together, however, it is unclear if this form of cross-species communication exists between these two parties thereby facilitating these novel interactions. We address this hypothesis by assessing whether the invasive Argentine ant, Linepithema humile, responds to native poplar aphid, Chaitophorus populicola, alarm signals. Here, we show that interspecific signalling does exist in this newly established mutualistic interaction. Argentine ant workers exhibit increased aggression and double the number of visits to an aphid colony after an aphid alarm signal is emitted. We suggest that pre-adaptations may facilitate the emergence of mutualistic associations between many invasive and native species. © 2006 Springer Science+Business Media, Inc.","author":[{"dropping-particle":"","family":"Mondor","given":"Edward B.","non-dropping-particle":"","parse-names":false,"suffix":""},{"dropping-particle":"","family":"Addicott","given":"John F.","non-dropping-particle":"","parse-names":false,"suffix":""}],"container-title":"Biological Invasions","id":"ITEM-2","issue":"6","issued":{"date-parts":[["2007"]]},"page":"623-628","title":"Do exaptations facilitate mutualistic associations between invasive and native species?","type":"article-journal","volume":"9"},"uris":["http://www.mendeley.com/documents/?uuid=77f5702c-f57c-4800-9d01-8cb31d8663d8"]}],"mendeley":{"formattedCitation":"[148,168]","plainTextFormattedCitation":"[148,168]","previouslyFormattedCitation":"[148,168]"},"properties":{"noteIndex":0},"schema":"https://github.com/citation-style-language/schema/raw/master/csl-citation.json"}</w:instrText>
            </w:r>
            <w:r w:rsidR="0095725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[148,168]</w:t>
            </w:r>
            <w:r w:rsidR="0095725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2C749277" w14:textId="1A5C61D5" w:rsidR="002642D9" w:rsidRPr="0071312B" w:rsidRDefault="002642D9" w:rsidP="00437CD7">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 xml:space="preserve">· An alien parrot participated in a cooperative </w:t>
            </w:r>
            <w:r w:rsidR="00957250" w:rsidRPr="0071312B">
              <w:rPr>
                <w:rFonts w:ascii="Helvetica" w:eastAsia="Calibri" w:hAnsi="Helvetica" w:cs="Calibri"/>
                <w:sz w:val="14"/>
                <w:szCs w:val="14"/>
              </w:rPr>
              <w:t>defence</w:t>
            </w:r>
            <w:r w:rsidRPr="0071312B">
              <w:rPr>
                <w:rFonts w:ascii="Helvetica" w:eastAsia="Calibri" w:hAnsi="Helvetica" w:cs="Calibri"/>
                <w:sz w:val="14"/>
                <w:szCs w:val="14"/>
              </w:rPr>
              <w:t xml:space="preserve"> against predators with native birds that used the communal nests built by the parrot </w:t>
            </w:r>
            <w:r w:rsidR="00957250"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{"citationItems":[{"id":"ITEM-1","itemData":{"DOI":"10.3390/biology10070683","ISSN":"20797737","abstract":"While most of the knowledge on invasive species focuses on their impacts, little is known about their potential positive effects on other species. Invasive ecosystem engineers can disrupt recipient environments; however, they may also facilitate access to novel resources for native species. The monk parakeet (Myiopsitta monachus) is a worldwide invader and the only parrot that builds its own communal nests, which can be used by other species. However, the ecological effects of these interspecific interactions are barely known. We compared the role of the monk parakeet as a nest-site facilitator in different rural and urban areas, both invaded and native, across three continents and eight breeding seasons. A total of 2690 nests from 42 tenant species, mostly cavity-nesting birds, were recorded in 26% of 2595 monk parakeet nests. Rural and invaded areas showed the highest abundance and richness of tenant species. Multispecies communal nests triggered interspecific aggression between the monk parakeet host and its tenants, but also a cooperative defense against predators. Despite the positive effects for native species, monk parakeets also facilitate nesting opportunities to other non-native species and may also transmit diseases to tenants, highlighting the complexity of biotic interactions in biological invasions.","author":[{"dropping-particle":"","family":"Hernández-Brito","given":"Dailos","non-dropping-particle":"","parse-names":false,"suffix":""},{"dropping-particle":"","family":"Carrete","given":"Martina","non-dropping-particle":"","parse-names":false,"suffix":""},{"dropping-particle":"","family":"Blanco","given":"Guillermo","non-dropping-particle":"","parse-names":false,"suffix":""},{"dropping-particle":"","family":"Romero-Vidal","given":"Pedro","non-dropping-particle":"","parse-names":false,"suffix":""},{"dropping-particle":"","family":"Senar","given":"Juan Carlos","non-dropping-particle":"","parse-names":false,"suffix":""},{"dropping-particle":"","family":"Mori","given":"Emiliano","non-dropping-particle":"","parse-names":false,"suffix":""},{"dropping-particle":"","family":"White","given":"Thomas H.","non-dropping-particle":"","parse-names":false,"suffix":""},{"dropping-particle":"","family":"Luna","given":"Álvaro","non-dropping-particle":"","parse-names":false,"suffix":""},{"dropping-particle":"","family":"Tella","given":"José L.","non-dropping-particle":"","parse-names":false,"suffix":""}],"container-title":"Biology","id":"ITEM-1","issue":"7","issued":{"date-parts":[["2021"]]},"title":"The role of monk parakeets as nest-site facilitators in their native and invaded areas","type":"article-journal","volume":"10"},"uris":["http://www.mendeley.com/documents/?uuid=8297040a-4588-4162-b4e1-14fa09932b62"]}],"mendeley":{"formattedCitation":"[162]","plainTextFormattedCitation":"[162]","previouslyFormattedCitation":"[162]"},"properties":{"noteIndex":0},"schema":"https://github.com/citation-style-language/schema/raw/master/csl-citation.json"}</w:instrText>
            </w:r>
            <w:r w:rsidR="00957250"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[162]</w:t>
            </w:r>
            <w:r w:rsidR="00957250"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tc>
      </w:tr>
      <w:tr w:rsidR="002642D9" w:rsidRPr="0071312B" w14:paraId="4C050632" w14:textId="77777777" w:rsidTr="00E82043">
        <w:trPr>
          <w:trHeight w:val="1765"/>
        </w:trPr>
        <w:tc>
          <w:tcPr>
            <w:tcW w:w="2258" w:type="dxa"/>
            <w:vMerge/>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64E7E298" w14:textId="77777777" w:rsidR="002642D9" w:rsidRPr="0071312B" w:rsidRDefault="002642D9" w:rsidP="00E82043">
            <w:pPr>
              <w:spacing w:before="40" w:after="40" w:line="240" w:lineRule="auto"/>
              <w:ind w:left="140" w:right="140"/>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tcPr>
          <w:p w14:paraId="2EECC8FF"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10.3 Indirect impacts through interactions with other alien taxa positively affecting native taxa. </w:t>
            </w:r>
          </w:p>
          <w:p w14:paraId="4CE7A811" w14:textId="5F0125C8" w:rsidR="002642D9" w:rsidRPr="0071312B" w:rsidRDefault="00C70B40" w:rsidP="00E82043">
            <w:pPr>
              <w:spacing w:before="40" w:after="40" w:line="240" w:lineRule="auto"/>
              <w:ind w:left="140" w:right="140"/>
              <w:rPr>
                <w:rFonts w:ascii="Helvetica" w:eastAsia="Calibri" w:hAnsi="Helvetica" w:cs="Calibri"/>
                <w:b/>
                <w:sz w:val="14"/>
                <w:szCs w:val="14"/>
              </w:rPr>
            </w:pPr>
            <w:r>
              <w:rPr>
                <w:rFonts w:ascii="Helvetica" w:eastAsia="Calibri" w:hAnsi="Helvetica" w:cs="Calibri"/>
                <w:b/>
                <w:sz w:val="14"/>
                <w:szCs w:val="14"/>
              </w:rPr>
              <w:t xml:space="preserve"> </w:t>
            </w:r>
            <w:r w:rsidR="002642D9" w:rsidRPr="0071312B">
              <w:rPr>
                <w:rFonts w:ascii="Helvetica" w:eastAsia="Calibri" w:hAnsi="Helvetica" w:cs="Calibri"/>
                <w:b/>
                <w:sz w:val="14"/>
                <w:szCs w:val="14"/>
              </w:rPr>
              <w:t xml:space="preserve"> </w:t>
            </w:r>
            <w:r w:rsidR="002642D9" w:rsidRPr="0071312B">
              <w:rPr>
                <w:rFonts w:ascii="Helvetica" w:eastAsia="Calibri" w:hAnsi="Helvetica" w:cs="Calibri"/>
                <w:sz w:val="14"/>
                <w:szCs w:val="14"/>
              </w:rPr>
              <w:t>The alien taxon interacts with other alien taxa that facilitate native taxa through positive interactions (e.g. through other EICAT+ mechanisms such as provision of trophic resources or dispersal facilitation), leading to an indirect positive impact on native taxa.</w:t>
            </w:r>
            <w:r w:rsidR="002642D9" w:rsidRPr="0071312B">
              <w:rPr>
                <w:rFonts w:ascii="Helvetica" w:eastAsia="Calibri" w:hAnsi="Helvetica" w:cs="Calibri"/>
                <w:b/>
                <w:sz w:val="14"/>
                <w:szCs w:val="14"/>
              </w:rPr>
              <w:t xml:space="preserve"> </w:t>
            </w:r>
          </w:p>
        </w:tc>
        <w:tc>
          <w:tcPr>
            <w:tcW w:w="9072"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vAlign w:val="center"/>
          </w:tcPr>
          <w:p w14:paraId="79BFE09B" w14:textId="77751244" w:rsidR="002642D9" w:rsidRPr="0071312B" w:rsidRDefault="002C0EE8" w:rsidP="00437CD7">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xml:space="preserve">· </w:t>
            </w:r>
            <w:r w:rsidR="002642D9" w:rsidRPr="0071312B">
              <w:rPr>
                <w:rFonts w:ascii="Helvetica" w:eastAsia="Calibri" w:hAnsi="Helvetica" w:cs="Calibri"/>
                <w:sz w:val="14"/>
                <w:szCs w:val="14"/>
              </w:rPr>
              <w:t xml:space="preserve">An alien rust fungus used as a biocontrol agent against two alien wattles induced the formation of galls that accumulated multi-trophic food webs of </w:t>
            </w:r>
            <w:r w:rsidR="0096316F" w:rsidRPr="0071312B">
              <w:rPr>
                <w:rFonts w:ascii="Helvetica" w:eastAsia="Calibri" w:hAnsi="Helvetica" w:cs="Calibri"/>
                <w:sz w:val="14"/>
                <w:szCs w:val="14"/>
              </w:rPr>
              <w:t xml:space="preserve">native insect taxa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{"citationItems":[{"id":"ITEM-1","itemData":{"DOI":"10.1111/j.1472-4642.2011.00781.x","ISSN":"13669516","abstract":"Aim The use of host-specific biological control agents is widely considered an effective option for the management of invasive alien plant species. However, the formation of novel associations between released biological control agents and indigenous species poses risks. Here, we investigate whether native food webs associated with two galling biological control agents on Acacia longifolia and A. saligna are similar to those found in their introduced range. Location Gall inhabitants recorded from South Africa and Australia. Methods Non-targeted insects were collected from galls in introduced ranges for comparisons to that of the agents' native ranges. Results We find that two host plant-specific galling biological control agents accumulate food web links with higher trophic levels in their introduced range that are similar in number, taxonomic/phylogenetic pattern and guild composition to those in their native range. Bray-Curtis percentage similarity between native (Australia) and novel (South Africa) food webs was 30-50% and 50-75% at the family and superfamily taxonomic level, respectively, and 45-50% if considering shared phylogenetic diversity. Main conclusions Trichilogaster acaciaelongifoliae and Uromycladium tepperianum accumulated food webs in South Africa that are strikingly similar in complexity and structure to those that occur in their native ranges. This indicates that the structure of food webs in the introduced range could be predicted by studying food webs in the native range of a biological control agent, potentially paving the way for more effective risk assessment of weed biological control. © 2011 Blackwell Publishing Ltd.","author":[{"dropping-particle":"","family":"Veldtman","given":"Ruan","non-dropping-particle":"","parse-names":false,"suffix":""},{"dropping-particle":"","family":"Lado","given":"Thomas F.","non-dropping-particle":"","parse-names":false,"suffix":""},{"dropping-particle":"","family":"Botes","given":"Antoinette","non-dropping-particle":"","parse-names":false,"suffix":""},{"dropping-particle":"","family":"Procheş","given":"Şerban","non-dropping-particle":"","parse-names":false,"suffix":""},{"dropping-particle":"","family":"Timm","given":"Alicia E.","non-dropping-particle":"","parse-names":false,"suffix":""},{"dropping-particle":"","family":"Geertsema","given":"Henk","non-dropping-particle":"","parse-names":false,"suffix":""},{"dropping-particle":"","family":"Chown","given":"Steven L.","non-dropping-particle":"","parse-names":false,"suffix":""}],"container-title":"Diversity and Distributions","id":"ITEM-1","issue":"5","issued":{"date-parts":[["2011"]]},"page":"958-967","title":"Creating novel food webs on introduced Australian acacias: Indirect effects of galling biological control agents","type":"article-journal","volume":"17"},"uris":["http://www.mendeley.com/documents/?uuid=dd7d9214-bf49-4c41-9fb1-93ed50a95170"]}],"mendeley":{"formattedCitation":"[169]","plainTextFormattedCitation":"[169]","previouslyFormattedCitation":"[169]"},"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[169]</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p w14:paraId="2DD7D4A2" w14:textId="3B774C4E" w:rsidR="002642D9" w:rsidRPr="00437CD7" w:rsidRDefault="002C0EE8" w:rsidP="00437CD7">
            <w:pPr>
              <w:spacing w:after="0" w:line="240" w:lineRule="auto"/>
              <w:ind w:left="204" w:right="142"/>
              <w:rPr>
                <w:rFonts w:ascii="Helvetica" w:eastAsia="Calibri" w:hAnsi="Helvetica" w:cs="Calibri"/>
                <w:b/>
                <w:sz w:val="14"/>
                <w:szCs w:val="14"/>
              </w:rPr>
            </w:pPr>
            <w:r w:rsidRPr="0071312B">
              <w:rPr>
                <w:rFonts w:ascii="Helvetica" w:eastAsia="Calibri" w:hAnsi="Helvetica" w:cs="Calibri"/>
                <w:sz w:val="14"/>
                <w:szCs w:val="14"/>
              </w:rPr>
              <w:t>·</w:t>
            </w:r>
            <w:r>
              <w:rPr>
                <w:rFonts w:ascii="Helvetica" w:eastAsia="Calibri" w:hAnsi="Helvetica" w:cs="Calibri"/>
                <w:sz w:val="14"/>
                <w:szCs w:val="14"/>
              </w:rPr>
              <w:t xml:space="preserve"> </w:t>
            </w:r>
            <w:r w:rsidR="002642D9" w:rsidRPr="0071312B">
              <w:rPr>
                <w:rFonts w:ascii="Helvetica" w:eastAsia="Calibri" w:hAnsi="Helvetica" w:cs="Calibri"/>
                <w:sz w:val="14"/>
                <w:szCs w:val="14"/>
              </w:rPr>
              <w:t>An alien bud-galling wasp used as a biocontrol agent against two alien wattles induced the formation of galls that accumulated multi-trophic food webs</w:t>
            </w:r>
            <w:r w:rsidR="0096316F" w:rsidRPr="0071312B">
              <w:rPr>
                <w:rFonts w:ascii="Helvetica" w:eastAsia="Calibri" w:hAnsi="Helvetica" w:cs="Calibri"/>
                <w:sz w:val="14"/>
                <w:szCs w:val="14"/>
              </w:rPr>
              <w:t xml:space="preserve">  of native insect taxa </w:t>
            </w:r>
            <w:r w:rsidR="0096316F"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{"citationItems":[{"id":"ITEM-1","itemData":{"DOI":"10.1111/j.1472-4642.2011.00781.x","ISSN":"13669516","abstract":"Aim The use of host-specific biological control agents is widely considered an effective option for the management of invasive alien plant species. However, the formation of novel associations between released biological control agents and indigenous species poses risks. Here, we investigate whether native food webs associated with two galling biological control agents on Acacia longifolia and A. saligna are similar to those found in their introduced range. Location Gall inhabitants recorded from South Africa and Australia. Methods Non-targeted insects were collected from galls in introduced ranges for comparisons to that of the agents' native ranges. Results We find that two host plant-specific galling biological control agents accumulate food web links with higher trophic levels in their introduced range that are similar in number, taxonomic/phylogenetic pattern and guild composition to those in their native range. Bray-Curtis percentage similarity between native (Australia) and novel (South Africa) food webs was 30-50% and 50-75% at the family and superfamily taxonomic level, respectively, and 45-50% if considering shared phylogenetic diversity. Main conclusions Trichilogaster acaciaelongifoliae and Uromycladium tepperianum accumulated food webs in South Africa that are strikingly similar in complexity and structure to those that occur in their native ranges. This indicates that the structure of food webs in the introduced range could be predicted by studying food webs in the native range of a biological control agent, potentially paving the way for more effective risk assessment of weed biological control. © 2011 Blackwell Publishing Ltd.","author":[{"dropping-particle":"","family":"Veldtman","given":"Ruan","non-dropping-particle":"","parse-names":false,"suffix":""},{"dropping-particle":"","family":"Lado","given":"Thomas F.","non-dropping-particle":"","parse-names":false,"suffix":""},{"dropping-particle":"","family":"Botes","given":"Antoinette","non-dropping-particle":"","parse-names":false,"suffix":""},{"dropping-particle":"","family":"Procheş","given":"Şerban","non-dropping-particle":"","parse-names":false,"suffix":""},{"dropping-particle":"","family":"Timm","given":"Alicia E.","non-dropping-particle":"","parse-names":false,"suffix":""},{"dropping-particle":"","family":"Geertsema","given":"Henk","non-dropping-particle":"","parse-names":false,"suffix":""},{"dropping-particle":"","family":"Chown","given":"Steven L.","non-dropping-particle":"","parse-names":false,"suffix":""}],"container-title":"Diversity and Distributions","id":"ITEM-1","issue":"5","issued":{"date-parts":[["2011"]]},"page":"958-967","title":"Creating novel food webs on introduced Australian acacias: Indirect effects of galling biological control agents","type":"article-journal","volume":"17"},"uris":["http://www.mendeley.com/documents/?uuid=dd7d9214-bf49-4c41-9fb1-93ed50a95170"]}],"mendeley":{"formattedCitation":"[169]","plainTextFormattedCitation":"[169]","previouslyFormattedCitation":"[169]"},"properties":{"noteIndex":0},"schema":"https://github.com/citation-style-language/schema/raw/master/csl-citation.json"}</w:instrText>
            </w:r>
            <w:r w:rsidR="0096316F" w:rsidRPr="0071312B">
              <w:rPr>
                <w:rFonts w:ascii="Helvetica" w:eastAsia="Calibri" w:hAnsi="Helvetica" w:cs="Calibri"/>
                <w:sz w:val="14"/>
                <w:szCs w:val="14"/>
              </w:rPr>
              <w:fldChar w:fldCharType="separate"/>
            </w:r>
            <w:r w:rsidR="0096316F" w:rsidRPr="00ED175A">
              <w:rPr>
                <w:rFonts w:ascii="Helvetica" w:eastAsia="Calibri" w:hAnsi="Helvetica" w:cs="Calibri"/>
                <w:noProof/>
                <w:sz w:val="14"/>
                <w:szCs w:val="14"/>
              </w:rPr>
              <w:t>[169]</w:t>
            </w:r>
            <w:r w:rsidR="0096316F" w:rsidRPr="0071312B">
              <w:rPr>
                <w:rFonts w:ascii="Helvetica" w:eastAsia="Calibri" w:hAnsi="Helvetica" w:cs="Calibri"/>
                <w:sz w:val="14"/>
                <w:szCs w:val="14"/>
              </w:rPr>
              <w:fldChar w:fldCharType="end"/>
            </w:r>
            <w:r w:rsidR="0096316F" w:rsidRPr="0071312B">
              <w:rPr>
                <w:rFonts w:ascii="Helvetica" w:eastAsia="Calibri" w:hAnsi="Helvetica" w:cs="Calibri"/>
                <w:sz w:val="14"/>
                <w:szCs w:val="14"/>
              </w:rPr>
              <w:t>.</w:t>
            </w:r>
          </w:p>
        </w:tc>
      </w:tr>
      <w:tr w:rsidR="002642D9" w:rsidRPr="0071312B" w14:paraId="2130F767" w14:textId="77777777" w:rsidTr="00E82043">
        <w:trPr>
          <w:trHeight w:val="1765"/>
        </w:trPr>
        <w:tc>
          <w:tcPr>
            <w:tcW w:w="2258" w:type="dxa"/>
            <w:vMerge/>
            <w:tcBorders>
              <w:top w:val="single" w:sz="8" w:space="0" w:color="000000"/>
              <w:left w:val="single" w:sz="8" w:space="0" w:color="000000"/>
              <w:right w:val="single" w:sz="8" w:space="0" w:color="000000"/>
            </w:tcBorders>
            <w:shd w:val="clear" w:color="auto" w:fill="EFEFEF"/>
            <w:tcMar>
              <w:top w:w="5" w:type="dxa"/>
              <w:left w:w="5" w:type="dxa"/>
              <w:bottom w:w="5" w:type="dxa"/>
              <w:right w:w="5" w:type="dxa"/>
            </w:tcMar>
          </w:tcPr>
          <w:p w14:paraId="77CB809B" w14:textId="77777777" w:rsidR="002642D9" w:rsidRPr="0071312B" w:rsidRDefault="002642D9" w:rsidP="00E82043">
            <w:pPr>
              <w:spacing w:before="40" w:after="40" w:line="240" w:lineRule="auto"/>
              <w:ind w:left="140" w:right="140"/>
              <w:rPr>
                <w:rFonts w:ascii="Helvetica" w:eastAsia="Calibri" w:hAnsi="Helvetica" w:cs="Calibri"/>
                <w:sz w:val="14"/>
                <w:szCs w:val="14"/>
              </w:rPr>
            </w:pPr>
          </w:p>
        </w:tc>
        <w:tc>
          <w:tcPr>
            <w:tcW w:w="2977"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tcPr>
          <w:p w14:paraId="5511AF58" w14:textId="77777777"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10.4 Indirect impacts through interactions with other native taxa positively affecting native taxa. </w:t>
            </w:r>
          </w:p>
          <w:p w14:paraId="2280B8AF" w14:textId="63CA3286" w:rsidR="002642D9" w:rsidRPr="0071312B" w:rsidRDefault="002642D9" w:rsidP="00E82043">
            <w:pPr>
              <w:spacing w:before="40" w:after="40" w:line="240" w:lineRule="auto"/>
              <w:ind w:left="140" w:right="140"/>
              <w:rPr>
                <w:rFonts w:ascii="Helvetica" w:eastAsia="Calibri" w:hAnsi="Helvetica" w:cs="Calibri"/>
                <w:b/>
                <w:sz w:val="14"/>
                <w:szCs w:val="14"/>
              </w:rPr>
            </w:pPr>
            <w:r w:rsidRPr="0071312B">
              <w:rPr>
                <w:rFonts w:ascii="Helvetica" w:eastAsia="Calibri" w:hAnsi="Helvetica" w:cs="Calibri"/>
                <w:b/>
                <w:sz w:val="14"/>
                <w:szCs w:val="14"/>
              </w:rPr>
              <w:t xml:space="preserve"> </w:t>
            </w:r>
            <w:r w:rsidR="00C70B40">
              <w:rPr>
                <w:rFonts w:ascii="Helvetica" w:eastAsia="Calibri" w:hAnsi="Helvetica" w:cs="Calibri"/>
                <w:b/>
                <w:sz w:val="14"/>
                <w:szCs w:val="14"/>
              </w:rPr>
              <w:t xml:space="preserve"> </w:t>
            </w:r>
            <w:r w:rsidRPr="0071312B">
              <w:rPr>
                <w:rFonts w:ascii="Helvetica" w:eastAsia="Calibri" w:hAnsi="Helvetica" w:cs="Calibri"/>
                <w:sz w:val="14"/>
                <w:szCs w:val="14"/>
              </w:rPr>
              <w:t>The alien taxon interacts with other native taxa that facilitate native taxa through positive interactions (e.g. through other EICAT+ mechanisms such as provision of trophic resources or dispersal facilitation), leading to an indirect positive impact on native taxa.</w:t>
            </w:r>
          </w:p>
        </w:tc>
        <w:tc>
          <w:tcPr>
            <w:tcW w:w="9072" w:type="dxa"/>
            <w:tcBorders>
              <w:top w:val="single" w:sz="8" w:space="0" w:color="000000"/>
              <w:left w:val="single" w:sz="8" w:space="0" w:color="000000"/>
              <w:bottom w:val="single" w:sz="8" w:space="0" w:color="000000"/>
              <w:right w:val="single" w:sz="8" w:space="0" w:color="000000"/>
            </w:tcBorders>
            <w:shd w:val="clear" w:color="auto" w:fill="F3F3F3"/>
            <w:tcMar>
              <w:top w:w="5" w:type="dxa"/>
              <w:left w:w="5" w:type="dxa"/>
              <w:bottom w:w="5" w:type="dxa"/>
              <w:right w:w="5" w:type="dxa"/>
            </w:tcMar>
            <w:vAlign w:val="center"/>
          </w:tcPr>
          <w:p w14:paraId="28575DBB" w14:textId="37266880" w:rsidR="002642D9" w:rsidRPr="0071312B" w:rsidRDefault="002642D9" w:rsidP="00E82043">
            <w:pPr>
              <w:spacing w:after="0" w:line="240" w:lineRule="auto"/>
              <w:ind w:left="566" w:right="140" w:hanging="360"/>
              <w:rPr>
                <w:rFonts w:ascii="Helvetica" w:eastAsia="Calibri" w:hAnsi="Helvetica" w:cs="Calibri"/>
                <w:sz w:val="14"/>
                <w:szCs w:val="14"/>
              </w:rPr>
            </w:pPr>
            <w:r w:rsidRPr="0071312B">
              <w:rPr>
                <w:rFonts w:ascii="Helvetica" w:eastAsia="Calibri" w:hAnsi="Helvetica" w:cs="Calibri"/>
                <w:sz w:val="14"/>
                <w:szCs w:val="14"/>
              </w:rPr>
              <w:t xml:space="preserve">· Several native plants were visited more frequently by </w:t>
            </w:r>
            <w:r w:rsidR="004A5C71" w:rsidRPr="0071312B">
              <w:rPr>
                <w:rFonts w:ascii="Helvetica" w:eastAsia="Calibri" w:hAnsi="Helvetica" w:cs="Calibri"/>
                <w:sz w:val="14"/>
                <w:szCs w:val="14"/>
              </w:rPr>
              <w:t xml:space="preserve">native </w:t>
            </w:r>
            <w:r w:rsidRPr="0071312B">
              <w:rPr>
                <w:rFonts w:ascii="Helvetica" w:eastAsia="Calibri" w:hAnsi="Helvetica" w:cs="Calibri"/>
                <w:sz w:val="14"/>
                <w:szCs w:val="14"/>
              </w:rPr>
              <w:t>pollinators (magnet species effect) after the introduction of alien plants</w:t>
            </w:r>
            <w:r w:rsidR="00AF0E96" w:rsidRPr="0071312B">
              <w:rPr>
                <w:rFonts w:ascii="Helvetica" w:eastAsia="Calibri" w:hAnsi="Helvetica" w:cs="Calibri"/>
                <w:sz w:val="14"/>
                <w:szCs w:val="14"/>
              </w:rPr>
              <w:t xml:space="preserve"> </w:t>
            </w:r>
            <w:r w:rsidR="004A5C71"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{"citationItems":[{"id":"ITEM-1","itemData":{"DOI":"10.1016/j.biocon.2007.04.015","ISSN":"00063207","abstract":"A growing number of studies on naturally occurring plant species have shown that plant-plant interactions for pollination vary from competitive to facilitative. In reviewing the seven published studies on how alien species can affect the pollination success in natives, we found that all authors suggest competitive effects to dominate, either through reduced pollinator visitation rates or through increased heterospecific pollination of native flowers. Although certain pollinator interactions were competitive, the reproductive output in the native species was not always reduced. This implies that natives are not pollen limited, and/or that they compensate for the loss of pollinators by other animals. However, the few studies on pollination interactions between alien and native plant species show differing results. We therefore discuss other properties that can cause aliens to be strong interactors for pollination, and can modify how alien species affect the reproductive success in natives. We also emphasize the spatial scales addressed in the reviewed studies, as alien plant species may represent valuable food resources for many pollinators. Such plant species tend to be interpreted as competitive plants for pollination, whereas we stress their facilitative ability that may occur on a landscape scale by increasing pollinator densities. Additionally, while most studies tend to work within a shorter temporal scale, the impacts of the alien plant introductions may differ depending on the year or seasonal time leading to the differing results reported. © 2007 Elsevier Ltd. All rights reserved.","author":[{"dropping-particle":"","family":"Bjerknes","given":"Anne Line","non-dropping-particle":"","parse-names":false,"suffix":""},{"dropping-particle":"","family":"Totland","given":"Ørjan","non-dropping-particle":"","parse-names":false,"suffix":""},{"dropping-particle":"","family":"Hegland","given":"Stein Joar","non-dropping-particle":"","parse-names":false,"suffix":""},{"dropping-particle":"","family":"Nielsen","given":"Anders","non-dropping-particle":"","parse-names":false,"suffix":""}],"container-title":"Biological Conservation","id":"ITEM-1","issue":"1-2","issued":{"date-parts":[["2007"]]},"page":"1-12","title":"Do alien plant invasions really affect pollination success in native plant species?","type":"article-journal","volume":"138"},"uris":["http://www.mendeley.com/documents/?uuid=2a9eb1ea-518d-4686-889b-9eaa036327be"]}],"mendeley":{"formattedCitation":"[170]","plainTextFormattedCitation":"[170]","previouslyFormattedCitation":"[170]"},"properties":{"noteIndex":0},"schema":"https://github.com/citation-style-language/schema/raw/master/csl-citation.json"}</w:instrText>
            </w:r>
            <w:r w:rsidR="004A5C71"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[170]</w:t>
            </w:r>
            <w:r w:rsidR="004A5C71"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p w14:paraId="002832C9" w14:textId="0A6F1D78" w:rsidR="002642D9" w:rsidRPr="0071312B" w:rsidRDefault="002642D9" w:rsidP="00C70B40">
            <w:pPr>
              <w:spacing w:after="0" w:line="240" w:lineRule="auto"/>
              <w:ind w:left="204" w:right="142"/>
              <w:rPr>
                <w:rFonts w:ascii="Helvetica" w:eastAsia="Calibri" w:hAnsi="Helvetica" w:cs="Calibri"/>
                <w:sz w:val="14"/>
                <w:szCs w:val="14"/>
              </w:rPr>
            </w:pPr>
            <w:r w:rsidRPr="0071312B">
              <w:rPr>
                <w:rFonts w:ascii="Helvetica" w:eastAsia="Calibri" w:hAnsi="Helvetica" w:cs="Calibri"/>
                <w:sz w:val="14"/>
                <w:szCs w:val="14"/>
              </w:rPr>
              <w:t>· Alien parrots indirectly facilitated dispersal of native plants by making their seeds and fruits more available for native fauna due to food wasting</w:t>
            </w:r>
            <w:r w:rsidR="00AF0E96" w:rsidRPr="0071312B">
              <w:rPr>
                <w:rFonts w:ascii="Helvetica" w:eastAsia="Calibri" w:hAnsi="Helvetica" w:cs="Calibri"/>
                <w:sz w:val="14"/>
                <w:szCs w:val="14"/>
              </w:rPr>
              <w:t xml:space="preserve"> </w:t>
            </w:r>
            <w:r w:rsidR="004A5C71" w:rsidRPr="0071312B">
              <w:rPr>
                <w:rFonts w:ascii="Helvetica" w:eastAsia="Calibri" w:hAnsi="Helvetica" w:cs="Calibri"/>
                <w:sz w:val="14"/>
                <w:szCs w:val="14"/>
              </w:rPr>
              <w:fldChar w:fldCharType="begin" w:fldLock="1"/>
            </w:r>
            <w:r w:rsidR="00D51873">
              <w:rPr>
                <w:rFonts w:ascii="Helvetica" w:eastAsia="Calibri" w:hAnsi="Helvetica" w:cs="Calibri"/>
                <w:sz w:val="14"/>
                <w:szCs w:val="14"/>
              </w:rPr>
              <w:instrText>ADDIN CSL_CITATION {"citationItems":[{"id":"ITEM-1","itemData":{"DOI":"10.1038/s41598-019-51430-3","ISBN":"4159801951","ISSN":"20452322","PMID":"31649288","abstract":"Anecdotic citations of food wasting have been described for parrots, but we lack a comprehensive knowledge about the extent of this behaviour, and its ecological and evolutionary implications. Here, we combine experimental and observational approaches to evaluate the spatial, temporal, typological and taxonomic extent of food wasting by parrots, to identify the ecological and evolutionary factors driving food wasting, and to assess the incidence of two ecological functions derived from food wasting, such as food facilitation to other animal species and secondary seed dispersal. We found that food wasting is a widespread behaviour found in all the studied parrot species. However, the proportion of food wasted differed among species and throughout the year. Parrots wasted more food during the non-breeding season, when they relied on exotic plants and on unripe fruits or seeds. We also recorded 86 animal species feeding on the food wasted by parrots, 27 of which potentially acted as secondary seed dispersers. Overall, our study emphasizes the universality of food wasting among parrots, and the important implications that this behaviour may have for the species involved (i.e., the parrot, the plant, the other species feeding on wasted food), and for the functioning of the whole ecosystem.","author":[{"dropping-particle":"","family":"Sebastián-González","given":"Esther","non-dropping-particle":"","parse-names":false,"suffix":""},{"dropping-particle":"","family":"Hiraldo","given":"Fernando","non-dropping-particle":"","parse-names":false,"suffix":""},{"dropping-particle":"","family":"Blanco","given":"Guillermo","non-dropping-particle":"","parse-names":false,"suffix":""},{"dropping-particle":"","family":"Hernández-Brito","given":"Dailos","non-dropping-particle":"","parse-names":false,"suffix":""},{"dropping-particle":"","family":"Romero-Vidal","given":"Pedro","non-dropping-particle":"","parse-names":false,"suffix":""},{"dropping-particle":"","family":"Carrete","given":"Martina","non-dropping-particle":"","parse-names":false,"suffix":""},{"dropping-particle":"","family":"Gómez-Llanos","given":"Eduardo","non-dropping-particle":"","parse-names":false,"suffix":""},{"dropping-particle":"","family":"Pacífico","given":"Erica C.","non-dropping-particle":"","parse-names":false,"suffix":""},{"dropping-particle":"","family":"Díaz-Luque","given":"José A.","non-dropping-particle":"","parse-names":false,"suffix":""},{"dropping-particle":"V.","family":"Dénes","given":"Francisco","non-dropping-particle":"","parse-names":false,"suffix":""},{"dropping-particle":"","family":"Tella","given":"José L.","non-dropping-particle":"","parse-names":false,"suffix":""}],"container-title":"Scientific Reports","id":"ITEM-1","issue":"1","issued":{"date-parts":[["2019"]]},"page":"1-11","title":"The extent, frequency and ecological functions of food wasting by parrots","type":"article-journal","volume":"9"},"uris":["http://www.mendeley.com/documents/?uuid=1e929c36-73d6-43c1-bf98-6cdc5124db09"]}],"mendeley":{"formattedCitation":"[129]","plainTextFormattedCitation":"[129]","previouslyFormattedCitation":"[129]"},"properties":{"noteIndex":0},"schema":"https://github.com/citation-style-language/schema/raw/master/csl-citation.json"}</w:instrText>
            </w:r>
            <w:r w:rsidR="004A5C71" w:rsidRPr="0071312B">
              <w:rPr>
                <w:rFonts w:ascii="Helvetica" w:eastAsia="Calibri" w:hAnsi="Helvetica" w:cs="Calibri"/>
                <w:sz w:val="14"/>
                <w:szCs w:val="14"/>
              </w:rPr>
              <w:fldChar w:fldCharType="separate"/>
            </w:r>
            <w:r w:rsidR="00ED175A" w:rsidRPr="00ED175A">
              <w:rPr>
                <w:rFonts w:ascii="Helvetica" w:eastAsia="Calibri" w:hAnsi="Helvetica" w:cs="Calibri"/>
                <w:noProof/>
                <w:sz w:val="14"/>
                <w:szCs w:val="14"/>
              </w:rPr>
              <w:t>[129]</w:t>
            </w:r>
            <w:r w:rsidR="004A5C71" w:rsidRPr="0071312B">
              <w:rPr>
                <w:rFonts w:ascii="Helvetica" w:eastAsia="Calibri" w:hAnsi="Helvetica" w:cs="Calibri"/>
                <w:sz w:val="14"/>
                <w:szCs w:val="14"/>
              </w:rPr>
              <w:fldChar w:fldCharType="end"/>
            </w:r>
            <w:r w:rsidRPr="0071312B">
              <w:rPr>
                <w:rFonts w:ascii="Helvetica" w:eastAsia="Calibri" w:hAnsi="Helvetica" w:cs="Calibri"/>
                <w:sz w:val="14"/>
                <w:szCs w:val="14"/>
              </w:rPr>
              <w:t>.</w:t>
            </w:r>
          </w:p>
        </w:tc>
      </w:tr>
    </w:tbl>
    <w:p w14:paraId="6E8FEE9A" w14:textId="77777777" w:rsidR="002642D9" w:rsidRPr="0071312B" w:rsidRDefault="002642D9" w:rsidP="002642D9">
      <w:pPr>
        <w:rPr>
          <w:rFonts w:ascii="Helvetica" w:eastAsia="Calibri" w:hAnsi="Helvetica" w:cs="Calibri"/>
          <w:b/>
          <w:sz w:val="20"/>
          <w:szCs w:val="20"/>
        </w:rPr>
        <w:sectPr w:rsidR="002642D9" w:rsidRPr="0071312B" w:rsidSect="00063D58">
          <w:type w:val="continuous"/>
          <w:pgSz w:w="16834" w:h="11909" w:orient="landscape"/>
          <w:pgMar w:top="1440" w:right="1440" w:bottom="1440" w:left="1440" w:header="720" w:footer="720" w:gutter="0"/>
          <w:cols w:space="720"/>
        </w:sectPr>
      </w:pPr>
    </w:p>
    <w:p w14:paraId="22C17D69" w14:textId="550E9696" w:rsidR="002642D9" w:rsidRPr="0071312B" w:rsidRDefault="00E12D72" w:rsidP="00A04BE9">
      <w:pPr>
        <w:spacing w:before="40" w:after="40" w:line="480" w:lineRule="auto"/>
        <w:rPr>
          <w:rFonts w:ascii="Helvetica" w:eastAsia="Calibri" w:hAnsi="Helvetica" w:cs="Calibri"/>
          <w:sz w:val="20"/>
          <w:szCs w:val="20"/>
        </w:rPr>
      </w:pPr>
      <w:r w:rsidRPr="00E12D72">
        <w:rPr>
          <w:rFonts w:ascii="Helvetica" w:eastAsia="Calibri" w:hAnsi="Helvetica" w:cs="Calibri"/>
          <w:b/>
          <w:sz w:val="20"/>
          <w:szCs w:val="20"/>
        </w:rPr>
        <w:lastRenderedPageBreak/>
        <w:t>Supporting information F -</w:t>
      </w:r>
      <w:r>
        <w:rPr>
          <w:rFonts w:ascii="Helvetica" w:eastAsia="Calibri" w:hAnsi="Helvetica" w:cs="Calibri"/>
          <w:b/>
          <w:sz w:val="24"/>
          <w:szCs w:val="24"/>
        </w:rPr>
        <w:t xml:space="preserve"> </w:t>
      </w:r>
      <w:r w:rsidR="002642D9" w:rsidRPr="0071312B">
        <w:rPr>
          <w:rFonts w:ascii="Helvetica" w:eastAsia="Calibri" w:hAnsi="Helvetica" w:cs="Calibri"/>
          <w:b/>
          <w:sz w:val="20"/>
          <w:szCs w:val="20"/>
        </w:rPr>
        <w:t>How to attribute a confidence score in EICAT+</w:t>
      </w:r>
      <w:r w:rsidR="002642D9" w:rsidRPr="0071312B">
        <w:rPr>
          <w:rFonts w:ascii="Helvetica" w:eastAsia="Calibri" w:hAnsi="Helvetica" w:cs="Calibri"/>
          <w:sz w:val="20"/>
          <w:szCs w:val="20"/>
        </w:rPr>
        <w:t xml:space="preserve"> </w:t>
      </w:r>
    </w:p>
    <w:p w14:paraId="1862A12C" w14:textId="059C226E" w:rsidR="002642D9" w:rsidRPr="0071312B" w:rsidRDefault="002642D9" w:rsidP="00A04BE9">
      <w:pPr>
        <w:spacing w:after="0" w:line="480" w:lineRule="auto"/>
        <w:rPr>
          <w:rFonts w:ascii="Helvetica" w:eastAsia="Calibri" w:hAnsi="Helvetica" w:cs="Calibri"/>
          <w:sz w:val="20"/>
          <w:szCs w:val="20"/>
        </w:rPr>
      </w:pPr>
      <w:r w:rsidRPr="0071312B">
        <w:rPr>
          <w:rFonts w:ascii="Helvetica" w:eastAsia="Calibri" w:hAnsi="Helvetica" w:cs="Calibri"/>
          <w:sz w:val="20"/>
          <w:szCs w:val="20"/>
        </w:rPr>
        <w:t>We recommend assigning confidence scores in line with the EICAT guidelines. A confidence score of either low, medium or high is assigned to each individual impact report to reflect the assessor’s judgement that the assigned confidence score is the ‘true’ impact. Under the EICAT guidelines, assessors are instructed to consider five key sources of uncertainty when assigning confidence scores</w:t>
      </w:r>
      <w:r w:rsidR="00AF0E96" w:rsidRPr="0071312B">
        <w:rPr>
          <w:rFonts w:ascii="Helvetica" w:eastAsia="Calibri" w:hAnsi="Helvetica" w:cs="Calibri"/>
          <w:sz w:val="20"/>
          <w:szCs w:val="20"/>
        </w:rPr>
        <w:t xml:space="preserve"> </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{"citationItems":[{"id":"ITEM-1","itemData":{"author":[{"dropping-particle":"","family":"IUCN","given":"","non-dropping-particle":"","parse-names":false,"suffix":""}],"id":"ITEM-1","issue":"September","issued":{"date-parts":[["2020"]]},"title":"Guidelines for using the IUCN Environmental Impact Classification for Alien Taxa ( EICAT ) Categories and Criteria","type":"article-journal","volume":"1"},"uris":["http://www.mendeley.com/documents/?uuid=3f9385f0-3734-4639-a7c9-ae100593f454"]},{"id":"ITEM-2","itemData":{"DOI":"10.3897/neobiota.62.52010","ISSN":"13142488","abstract":"The Environmental Impact Classification for Alien Taxa (EICAT) and the Socio-Economic Impact Classification of Alien Taxa (SEICAT) have been proposed to provide unified methods for classifying alien species according to their magnitude of impacts. EICAT and SEICAT (herein “ICAT” when refered together) were designed to facilitate the comparison between taxa and invasion contexts by using a standardised, semi-quantitative scoring scheme. The ICAT scores are assigned after conducting a literature review to evaluate all impact observations against the protocols’ criteria. EICAT classifies impacts on the native biota of the recipient environments, whereas SEICAT classifies impacts on human activities. A key component of the process is to assign a level of confidence (high, medium or low) to account for uncertainty. Assessors assign confidence scores to each impact record depending on how confident they are that the assigned impact magnitude reflects the true situation. All possible sources of epistemic uncertainty are expected to be captured by one overall confidence score, neglecting linguistic uncertainties that assessors should be aware of. The current way of handling uncertainty is prone to subjectivity and therefore might lead to inconsistencies amongst assessors. This paper identifies the major sources of uncertainty for impacts classified under the ICAT frameworks, where they emerge in the assessment process and how they are likely to be contributing to biases and inconsistency in assessments. In addition, as the current procedures only capture uncertainty at the individual impact report, interspecific comparisons may be limited by various factors, including data availability. Therefore, ranking species, based on impact magnitude under the present systems, does not account for such uncertainty. We identify three types of biases occurring beyond the individual impact report level (and not captured by the confidence score): biases in the existing data, data collection and data assessment. These biases should be recognised when comparing alien species based on their impacts. Clarifying uncertainty concepts relevant to the ICAT frameworks will lead to more consistent impact assessments and more robust intra- and inter-specific comparisons of impact magnitudes.","author":[{"dropping-particle":"","family":"Probert","given":"Anna F.","non-dropping-particle":"","parse-names":false,"suffix":""},{"dropping-particle":"","family":"Volery","given":"Lara","non-dropping-particle":"","parse-names":false,"suffix":""},{"dropping-particle":"","family":"Kumschick","given":"Sabrina","non-dropping-particle":"","parse-names":false,"suffix":""},{"dropping-particle":"","family":"Vimercati","given":"Giovanni","non-dropping-particle":"","parse-names":false,"suffix":""},{"dropping-particle":"","family":"Bacher","given":"Sven","non-dropping-particle":"","parse-names":false,"suffix":""}],"container-title":"NeoBiota","id":"ITEM-2","issued":{"date-parts":[["2020"]]},"page":"387-405","title":"Understanding uncertainty in the Impact Classification for Alien Taxa (ICAT) assessments","type":"article-journal","volume":"62"},"uris":["http://www.mendeley.com/documents/?uuid=5fb1ac36-ffcf-4543-861c-ee7458d4e971"]}],"mendeley":{"formattedCitation":"[171,172]","plainTextFormattedCitation":"[171,172]","previouslyFormattedCitation":"[171,172]"},"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[171,172]</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Most importantly, it must be stressed that the confidence scores do not necessarily reflect the quality of an impact observation. For instance, a robust study that finds an effect of an alien species on the performance of a native species (e.g. growth) but does not in any way examine whether this translates to effects to the native species population size cannot be assigned a high confidence score as we have no information as to whether the ‘true’ impact could be higher. Thus, confidence should be assigned in consideration of the question “could the true impact be higher (or lower)?”. </w:t>
      </w:r>
    </w:p>
    <w:p w14:paraId="1ACDC5C4" w14:textId="77777777" w:rsidR="002642D9" w:rsidRPr="0071312B" w:rsidRDefault="002642D9" w:rsidP="00B11FCF">
      <w:pPr>
        <w:spacing w:before="40" w:after="40" w:line="480" w:lineRule="auto"/>
        <w:rPr>
          <w:rFonts w:ascii="Helvetica" w:eastAsia="Calibri" w:hAnsi="Helvetica" w:cs="Calibri"/>
        </w:rPr>
      </w:pPr>
    </w:p>
    <w:p w14:paraId="6328AD31" w14:textId="4FBA59CE" w:rsidR="002642D9" w:rsidRPr="0071312B" w:rsidRDefault="00E12D72" w:rsidP="00A04BE9">
      <w:pPr>
        <w:spacing w:before="40" w:after="40" w:line="480" w:lineRule="auto"/>
        <w:rPr>
          <w:rFonts w:ascii="Helvetica" w:eastAsia="Calibri" w:hAnsi="Helvetica" w:cs="Calibri"/>
          <w:b/>
          <w:sz w:val="20"/>
          <w:szCs w:val="20"/>
        </w:rPr>
      </w:pPr>
      <w:r w:rsidRPr="00E12D72">
        <w:rPr>
          <w:rFonts w:ascii="Helvetica" w:eastAsia="Calibri" w:hAnsi="Helvetica" w:cs="Calibri"/>
          <w:b/>
          <w:sz w:val="20"/>
          <w:szCs w:val="20"/>
        </w:rPr>
        <w:t xml:space="preserve">Supporting information </w:t>
      </w:r>
      <w:r>
        <w:rPr>
          <w:rFonts w:ascii="Helvetica" w:eastAsia="Calibri" w:hAnsi="Helvetica" w:cs="Calibri"/>
          <w:b/>
          <w:sz w:val="20"/>
          <w:szCs w:val="20"/>
        </w:rPr>
        <w:t>G</w:t>
      </w:r>
      <w:r w:rsidRPr="00E12D72">
        <w:rPr>
          <w:rFonts w:ascii="Helvetica" w:eastAsia="Calibri" w:hAnsi="Helvetica" w:cs="Calibri"/>
          <w:b/>
          <w:sz w:val="20"/>
          <w:szCs w:val="20"/>
        </w:rPr>
        <w:t xml:space="preserve"> </w:t>
      </w:r>
      <w:r>
        <w:rPr>
          <w:rFonts w:ascii="Helvetica" w:eastAsia="Calibri" w:hAnsi="Helvetica" w:cs="Calibri"/>
          <w:b/>
          <w:sz w:val="20"/>
          <w:szCs w:val="20"/>
        </w:rPr>
        <w:t xml:space="preserve">- </w:t>
      </w:r>
      <w:r w:rsidR="002642D9" w:rsidRPr="0071312B">
        <w:rPr>
          <w:rFonts w:ascii="Helvetica" w:eastAsia="Calibri" w:hAnsi="Helvetica" w:cs="Calibri"/>
          <w:b/>
          <w:sz w:val="20"/>
          <w:szCs w:val="20"/>
        </w:rPr>
        <w:t>Additional information around the rationale behind the formulation of the EICAT+ mechanisms and sub-mechanisms</w:t>
      </w:r>
    </w:p>
    <w:p w14:paraId="6B550E9A" w14:textId="5D8DFC58" w:rsidR="002642D9" w:rsidRPr="0071312B" w:rsidRDefault="002642D9" w:rsidP="00A04BE9">
      <w:pPr>
        <w:spacing w:line="480" w:lineRule="auto"/>
        <w:rPr>
          <w:rFonts w:ascii="Helvetica" w:eastAsia="Calibri" w:hAnsi="Helvetica" w:cs="Calibri"/>
          <w:sz w:val="20"/>
          <w:szCs w:val="20"/>
        </w:rPr>
      </w:pPr>
      <w:r w:rsidRPr="0071312B">
        <w:rPr>
          <w:rFonts w:ascii="Helvetica" w:eastAsia="Calibri" w:hAnsi="Helvetica" w:cs="Calibri"/>
          <w:sz w:val="20"/>
          <w:szCs w:val="20"/>
        </w:rPr>
        <w:t xml:space="preserve">In some cases, mechanisms under EICAT+ are identical to those under EICAT; they differ only in that native biodiversity attributes (e.g. individual performance or population size) increase instead of decrease (blue cells in Fig. 3). Examples include </w:t>
      </w:r>
      <w:r w:rsidRPr="0071312B">
        <w:rPr>
          <w:rFonts w:ascii="Helvetica" w:eastAsia="Calibri" w:hAnsi="Helvetica" w:cs="Calibri"/>
          <w:i/>
          <w:sz w:val="20"/>
          <w:szCs w:val="20"/>
        </w:rPr>
        <w:t>chemical, physical or structural impacts on ecosystems</w:t>
      </w:r>
      <w:r w:rsidRPr="0071312B">
        <w:rPr>
          <w:rFonts w:ascii="Helvetica" w:eastAsia="Calibri" w:hAnsi="Helvetica" w:cs="Calibri"/>
          <w:sz w:val="20"/>
          <w:szCs w:val="20"/>
        </w:rPr>
        <w:t xml:space="preserve"> (e.g. EICAT+ mechanisms 7-8-9) and </w:t>
      </w:r>
      <w:r w:rsidRPr="0071312B">
        <w:rPr>
          <w:rFonts w:ascii="Helvetica" w:eastAsia="Calibri" w:hAnsi="Helvetica" w:cs="Calibri"/>
          <w:i/>
          <w:sz w:val="20"/>
          <w:szCs w:val="20"/>
        </w:rPr>
        <w:t>hybridization</w:t>
      </w:r>
      <w:r w:rsidRPr="0071312B">
        <w:rPr>
          <w:rFonts w:ascii="Helvetica" w:eastAsia="Calibri" w:hAnsi="Helvetica" w:cs="Calibri"/>
          <w:sz w:val="20"/>
          <w:szCs w:val="20"/>
        </w:rPr>
        <w:t xml:space="preserve"> (mechanism 3, see also </w:t>
      </w:r>
      <w:r w:rsidR="004F1C8B" w:rsidRPr="004F1C8B">
        <w:rPr>
          <w:rFonts w:ascii="Helvetica" w:eastAsia="Calibri" w:hAnsi="Helvetica" w:cs="Calibri"/>
          <w:sz w:val="20"/>
          <w:szCs w:val="20"/>
        </w:rPr>
        <w:t xml:space="preserve">Supporting information J </w:t>
      </w:r>
      <w:r w:rsidRPr="0071312B">
        <w:rPr>
          <w:rFonts w:ascii="Helvetica" w:eastAsia="Calibri" w:hAnsi="Helvetica" w:cs="Calibri"/>
          <w:sz w:val="20"/>
          <w:szCs w:val="20"/>
        </w:rPr>
        <w:t xml:space="preserve">for additional details around this mechanism under EICAT+). In other cases, the terminology for the EICAT+ mechanisms </w:t>
      </w:r>
      <w:proofErr w:type="gramStart"/>
      <w:r w:rsidRPr="0071312B">
        <w:rPr>
          <w:rFonts w:ascii="Helvetica" w:eastAsia="Calibri" w:hAnsi="Helvetica" w:cs="Calibri"/>
          <w:sz w:val="20"/>
          <w:szCs w:val="20"/>
        </w:rPr>
        <w:t>has</w:t>
      </w:r>
      <w:proofErr w:type="gramEnd"/>
      <w:r w:rsidRPr="0071312B">
        <w:rPr>
          <w:rFonts w:ascii="Helvetica" w:eastAsia="Calibri" w:hAnsi="Helvetica" w:cs="Calibri"/>
          <w:sz w:val="20"/>
          <w:szCs w:val="20"/>
        </w:rPr>
        <w:t xml:space="preserve"> been partially modified in comparison with EICAT, as they differ in whether the alien or native taxon is carrying out the action (yellow cells in Fig. 3). For instance, under EICAT, </w:t>
      </w:r>
      <w:r w:rsidRPr="0071312B">
        <w:rPr>
          <w:rFonts w:ascii="Helvetica" w:eastAsia="Calibri" w:hAnsi="Helvetica" w:cs="Calibri"/>
          <w:i/>
          <w:sz w:val="20"/>
          <w:szCs w:val="20"/>
        </w:rPr>
        <w:t>predation</w:t>
      </w:r>
      <w:r w:rsidRPr="0071312B">
        <w:rPr>
          <w:rFonts w:ascii="Helvetica" w:eastAsia="Calibri" w:hAnsi="Helvetica" w:cs="Calibri"/>
          <w:sz w:val="20"/>
          <w:szCs w:val="20"/>
        </w:rPr>
        <w:t xml:space="preserve"> describes the consumption of a native prey taxon by an alien taxon. In contrast, under EICAT+, </w:t>
      </w:r>
      <w:r w:rsidRPr="0071312B">
        <w:rPr>
          <w:rFonts w:ascii="Helvetica" w:eastAsia="Calibri" w:hAnsi="Helvetica" w:cs="Calibri"/>
          <w:i/>
          <w:sz w:val="20"/>
          <w:szCs w:val="20"/>
        </w:rPr>
        <w:t>provision of trophic resources through predation</w:t>
      </w:r>
      <w:r w:rsidRPr="0071312B">
        <w:rPr>
          <w:rFonts w:ascii="Helvetica" w:eastAsia="Calibri" w:hAnsi="Helvetica" w:cs="Calibri"/>
          <w:sz w:val="20"/>
          <w:szCs w:val="20"/>
        </w:rPr>
        <w:t xml:space="preserve"> (sub-mechanism 1.1) might describe the consumption of an alien prey taxon by a native taxon (Fig. 3).  Examples of mechanisms unrelated to EICAT mechanisms are those that do not have a negative (-) interaction (e.g. those involving commensalism or mutualism, green cells in Fig.3), e.g. </w:t>
      </w:r>
      <w:r w:rsidRPr="0071312B">
        <w:rPr>
          <w:rFonts w:ascii="Helvetica" w:eastAsia="Calibri" w:hAnsi="Helvetica" w:cs="Calibri"/>
          <w:i/>
          <w:sz w:val="20"/>
          <w:szCs w:val="20"/>
        </w:rPr>
        <w:t>provision of trophic resources through commensalism/scavenging/</w:t>
      </w:r>
      <w:proofErr w:type="spellStart"/>
      <w:r w:rsidRPr="0071312B">
        <w:rPr>
          <w:rFonts w:ascii="Helvetica" w:eastAsia="Calibri" w:hAnsi="Helvetica" w:cs="Calibri"/>
          <w:i/>
          <w:sz w:val="20"/>
          <w:szCs w:val="20"/>
        </w:rPr>
        <w:t>detritivory</w:t>
      </w:r>
      <w:proofErr w:type="spellEnd"/>
      <w:r w:rsidRPr="0071312B">
        <w:rPr>
          <w:rFonts w:ascii="Helvetica" w:eastAsia="Calibri" w:hAnsi="Helvetica" w:cs="Calibri"/>
          <w:i/>
          <w:sz w:val="20"/>
          <w:szCs w:val="20"/>
        </w:rPr>
        <w:t xml:space="preserve"> </w:t>
      </w:r>
      <w:r w:rsidRPr="0071312B">
        <w:rPr>
          <w:rFonts w:ascii="Helvetica" w:eastAsia="Calibri" w:hAnsi="Helvetica" w:cs="Calibri"/>
          <w:sz w:val="20"/>
          <w:szCs w:val="20"/>
        </w:rPr>
        <w:t xml:space="preserve">(sub-mechanism 1.4) or </w:t>
      </w:r>
      <w:proofErr w:type="spellStart"/>
      <w:r w:rsidRPr="0071312B">
        <w:rPr>
          <w:rFonts w:ascii="Helvetica" w:eastAsia="Calibri" w:hAnsi="Helvetica" w:cs="Calibri"/>
          <w:i/>
          <w:sz w:val="20"/>
          <w:szCs w:val="20"/>
        </w:rPr>
        <w:t>epibiosis</w:t>
      </w:r>
      <w:proofErr w:type="spellEnd"/>
      <w:r w:rsidRPr="0071312B">
        <w:rPr>
          <w:rFonts w:ascii="Helvetica" w:eastAsia="Calibri" w:hAnsi="Helvetica" w:cs="Calibri"/>
          <w:i/>
          <w:sz w:val="20"/>
          <w:szCs w:val="20"/>
        </w:rPr>
        <w:t xml:space="preserve"> or other direct provisions of habitat through mutualism</w:t>
      </w:r>
      <w:r w:rsidRPr="0071312B">
        <w:rPr>
          <w:rFonts w:ascii="Helvetica" w:eastAsia="Calibri" w:hAnsi="Helvetica" w:cs="Calibri"/>
          <w:sz w:val="20"/>
          <w:szCs w:val="20"/>
        </w:rPr>
        <w:t xml:space="preserve"> (sub-mechanism 6.2). Additionally, we introduce the mechanism </w:t>
      </w:r>
      <w:r w:rsidRPr="0071312B">
        <w:rPr>
          <w:rFonts w:ascii="Helvetica" w:eastAsia="Calibri" w:hAnsi="Helvetica" w:cs="Calibri"/>
          <w:i/>
          <w:sz w:val="20"/>
          <w:szCs w:val="20"/>
        </w:rPr>
        <w:t>overcompensation</w:t>
      </w:r>
      <w:r w:rsidRPr="0071312B">
        <w:rPr>
          <w:rFonts w:ascii="Helvetica" w:eastAsia="Calibri" w:hAnsi="Helvetica" w:cs="Calibri"/>
          <w:sz w:val="20"/>
          <w:szCs w:val="20"/>
        </w:rPr>
        <w:t>, and its related sub-mechanisms,</w:t>
      </w:r>
      <w:r w:rsidRPr="0071312B">
        <w:rPr>
          <w:rFonts w:ascii="Helvetica" w:eastAsia="Calibri" w:hAnsi="Helvetica" w:cs="Calibri"/>
          <w:i/>
          <w:sz w:val="20"/>
          <w:szCs w:val="20"/>
        </w:rPr>
        <w:t xml:space="preserve"> </w:t>
      </w:r>
      <w:r w:rsidRPr="0071312B">
        <w:rPr>
          <w:rFonts w:ascii="Helvetica" w:eastAsia="Calibri" w:hAnsi="Helvetica" w:cs="Calibri"/>
          <w:sz w:val="20"/>
          <w:szCs w:val="20"/>
        </w:rPr>
        <w:t xml:space="preserve">to cover cases in which native </w:t>
      </w:r>
      <w:r w:rsidRPr="0071312B">
        <w:rPr>
          <w:rFonts w:ascii="Helvetica" w:eastAsia="Calibri" w:hAnsi="Helvetica" w:cs="Calibri"/>
          <w:sz w:val="20"/>
          <w:szCs w:val="20"/>
        </w:rPr>
        <w:lastRenderedPageBreak/>
        <w:t xml:space="preserve">biodiversity attributes (e.g. individual performance or population size) increase through </w:t>
      </w:r>
      <w:proofErr w:type="spellStart"/>
      <w:r w:rsidRPr="0071312B">
        <w:rPr>
          <w:rFonts w:ascii="Helvetica" w:eastAsia="Calibri" w:hAnsi="Helvetica" w:cs="Calibri"/>
          <w:sz w:val="20"/>
          <w:szCs w:val="20"/>
        </w:rPr>
        <w:t>overcompensatory</w:t>
      </w:r>
      <w:proofErr w:type="spellEnd"/>
      <w:r w:rsidRPr="0071312B">
        <w:rPr>
          <w:rFonts w:ascii="Helvetica" w:eastAsia="Calibri" w:hAnsi="Helvetica" w:cs="Calibri"/>
          <w:sz w:val="20"/>
          <w:szCs w:val="20"/>
        </w:rPr>
        <w:t xml:space="preserve"> responses towards initially negative interactions (pink cells in Fig. 3, </w:t>
      </w:r>
      <w:r w:rsidR="004F1C8B" w:rsidRPr="004F1C8B">
        <w:rPr>
          <w:rFonts w:ascii="Helvetica" w:eastAsia="Calibri" w:hAnsi="Helvetica" w:cs="Calibri"/>
          <w:sz w:val="20"/>
          <w:szCs w:val="20"/>
        </w:rPr>
        <w:t xml:space="preserve">Supporting information </w:t>
      </w:r>
      <w:r w:rsidR="004F1C8B">
        <w:rPr>
          <w:rFonts w:ascii="Helvetica" w:eastAsia="Calibri" w:hAnsi="Helvetica" w:cs="Calibri"/>
          <w:sz w:val="20"/>
          <w:szCs w:val="20"/>
        </w:rPr>
        <w:t>H</w:t>
      </w:r>
      <w:r w:rsidRPr="0071312B">
        <w:rPr>
          <w:rFonts w:ascii="Helvetica" w:eastAsia="Calibri" w:hAnsi="Helvetica" w:cs="Calibri"/>
          <w:sz w:val="20"/>
          <w:szCs w:val="20"/>
        </w:rPr>
        <w:t xml:space="preserve">). </w:t>
      </w:r>
    </w:p>
    <w:p w14:paraId="391E27C0" w14:textId="77777777" w:rsidR="002642D9" w:rsidRPr="0071312B" w:rsidRDefault="002642D9" w:rsidP="00A04BE9">
      <w:pPr>
        <w:spacing w:after="0" w:line="480" w:lineRule="auto"/>
        <w:rPr>
          <w:rFonts w:ascii="Helvetica" w:eastAsia="Calibri" w:hAnsi="Helvetica" w:cs="Calibri"/>
        </w:rPr>
      </w:pPr>
    </w:p>
    <w:p w14:paraId="54E7C9B0" w14:textId="78FACE49" w:rsidR="002642D9" w:rsidRPr="0071312B" w:rsidRDefault="00E12D72" w:rsidP="00A04BE9">
      <w:pPr>
        <w:spacing w:before="40" w:after="40" w:line="480" w:lineRule="auto"/>
        <w:rPr>
          <w:rFonts w:ascii="Helvetica" w:eastAsia="Calibri" w:hAnsi="Helvetica" w:cs="Calibri"/>
          <w:b/>
          <w:sz w:val="20"/>
          <w:szCs w:val="20"/>
        </w:rPr>
      </w:pPr>
      <w:r w:rsidRPr="00E12D72">
        <w:rPr>
          <w:rFonts w:ascii="Helvetica" w:eastAsia="Calibri" w:hAnsi="Helvetica" w:cs="Calibri"/>
          <w:b/>
          <w:sz w:val="20"/>
          <w:szCs w:val="20"/>
        </w:rPr>
        <w:t xml:space="preserve">Supporting information </w:t>
      </w:r>
      <w:r>
        <w:rPr>
          <w:rFonts w:ascii="Helvetica" w:eastAsia="Calibri" w:hAnsi="Helvetica" w:cs="Calibri"/>
          <w:b/>
          <w:sz w:val="20"/>
          <w:szCs w:val="20"/>
        </w:rPr>
        <w:t>H</w:t>
      </w:r>
      <w:r w:rsidRPr="00E12D72">
        <w:rPr>
          <w:rFonts w:ascii="Helvetica" w:eastAsia="Calibri" w:hAnsi="Helvetica" w:cs="Calibri"/>
          <w:b/>
          <w:sz w:val="20"/>
          <w:szCs w:val="20"/>
        </w:rPr>
        <w:t xml:space="preserve"> </w:t>
      </w:r>
      <w:r>
        <w:rPr>
          <w:rFonts w:ascii="Helvetica" w:eastAsia="Calibri" w:hAnsi="Helvetica" w:cs="Calibri"/>
          <w:b/>
          <w:sz w:val="20"/>
          <w:szCs w:val="20"/>
        </w:rPr>
        <w:t xml:space="preserve">- </w:t>
      </w:r>
      <w:r w:rsidR="002642D9" w:rsidRPr="0071312B">
        <w:rPr>
          <w:rFonts w:ascii="Helvetica" w:eastAsia="Calibri" w:hAnsi="Helvetica" w:cs="Calibri"/>
          <w:b/>
          <w:sz w:val="20"/>
          <w:szCs w:val="20"/>
        </w:rPr>
        <w:t>Additional information about how alien species can cause positive impacts on native biodiversity through overcompensation</w:t>
      </w:r>
    </w:p>
    <w:p w14:paraId="0EC021BF" w14:textId="6C77D636" w:rsidR="002642D9" w:rsidRPr="0071312B" w:rsidRDefault="002642D9" w:rsidP="00A04BE9">
      <w:pPr>
        <w:spacing w:before="40" w:after="40" w:line="480" w:lineRule="auto"/>
        <w:rPr>
          <w:rFonts w:ascii="Helvetica" w:eastAsia="Calibri" w:hAnsi="Helvetica" w:cs="Calibri"/>
          <w:sz w:val="20"/>
          <w:szCs w:val="20"/>
        </w:rPr>
      </w:pPr>
      <w:r w:rsidRPr="0071312B">
        <w:rPr>
          <w:rFonts w:ascii="Helvetica" w:eastAsia="Calibri" w:hAnsi="Helvetica" w:cs="Calibri"/>
          <w:b/>
          <w:sz w:val="20"/>
          <w:szCs w:val="20"/>
        </w:rPr>
        <w:t xml:space="preserve"> </w:t>
      </w:r>
      <w:r w:rsidRPr="0071312B">
        <w:rPr>
          <w:rFonts w:ascii="Helvetica" w:eastAsia="Calibri" w:hAnsi="Helvetica" w:cs="Calibri"/>
          <w:sz w:val="20"/>
          <w:szCs w:val="20"/>
        </w:rPr>
        <w:t xml:space="preserve">Alien species can cause </w:t>
      </w:r>
      <w:proofErr w:type="spellStart"/>
      <w:r w:rsidRPr="0071312B">
        <w:rPr>
          <w:rFonts w:ascii="Helvetica" w:eastAsia="Calibri" w:hAnsi="Helvetica" w:cs="Calibri"/>
          <w:sz w:val="20"/>
          <w:szCs w:val="20"/>
        </w:rPr>
        <w:t>overcompensatory</w:t>
      </w:r>
      <w:proofErr w:type="spellEnd"/>
      <w:r w:rsidRPr="0071312B">
        <w:rPr>
          <w:rFonts w:ascii="Helvetica" w:eastAsia="Calibri" w:hAnsi="Helvetica" w:cs="Calibri"/>
          <w:sz w:val="20"/>
          <w:szCs w:val="20"/>
        </w:rPr>
        <w:t xml:space="preserve"> responses in native taxa at both individual and population levels, thus increasing some biodiversity attributes used in EICAT+, such as individual performance or population size. </w:t>
      </w:r>
      <w:proofErr w:type="spellStart"/>
      <w:r w:rsidRPr="0071312B">
        <w:rPr>
          <w:rFonts w:ascii="Helvetica" w:eastAsia="Calibri" w:hAnsi="Helvetica" w:cs="Calibri"/>
          <w:sz w:val="20"/>
          <w:szCs w:val="20"/>
        </w:rPr>
        <w:t>Overcompensatory</w:t>
      </w:r>
      <w:proofErr w:type="spellEnd"/>
      <w:r w:rsidRPr="0071312B">
        <w:rPr>
          <w:rFonts w:ascii="Helvetica" w:eastAsia="Calibri" w:hAnsi="Helvetica" w:cs="Calibri"/>
          <w:sz w:val="20"/>
          <w:szCs w:val="20"/>
        </w:rPr>
        <w:t xml:space="preserve"> responses occurring at individual level have been observed in plant-herbivore interactions, for instance when plants damaged by herbivores have higher fitness when compared with related plants that are undamaged</w:t>
      </w:r>
      <w:r w:rsidR="00AF0E96" w:rsidRPr="0071312B">
        <w:rPr>
          <w:rFonts w:ascii="Helvetica" w:eastAsia="Calibri" w:hAnsi="Helvetica" w:cs="Calibri"/>
          <w:sz w:val="20"/>
          <w:szCs w:val="20"/>
        </w:rPr>
        <w:t xml:space="preserve"> </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{"citationItems":[{"id":"ITEM-1","itemData":{"DOI":"10.1016/S0169-5347(98)01576-6","ISSN":"01695347","PMID":"10322530","abstract":"The tolerance of plants to herbivory reflects the degree to which a plant can regrow and reproduce after damage from herbivores. Autoecological factors, as well as the influence of competitors and mutualists, affect the level of plant tolerance. Recent work indicates that there is a heritable basis for tolerance and that it can evolve in natural plant populations. Although tolerance is probably not a strict alternative to plant resistance, there could be inter- and intraspecific tradeoffs between these defensive strategies.","author":[{"dropping-particle":"","family":"Strauss","given":"Sharon Y.","non-dropping-particle":"","parse-names":false,"suffix":""},{"dropping-particle":"","family":"Agrawal","given":"Anurag A.","non-dropping-particle":"","parse-names":false,"suffix":""}],"container-title":"Trends in Ecology and Evolution","id":"ITEM-1","issue":"5","issued":{"date-parts":[["1999"]]},"page":"179-185","title":"The ecology and evolution of plant tolerance to herbivory","type":"article-journal","volume":"14"},"uris":["http://www.mendeley.com/documents/?uuid=9edbc8e4-69ac-49d1-bc89-08c764e64b6a"]},{"id":"ITEM-2","itemData":{"DOI":"10.1002/ecy.2585","ISSN":"00129658","PMID":"30554427","abstract":"Not all herbivory is detrimental to plants. In some cases, plants can compensate for herbivory, maintain growth and fitness following damage, or even overcompensate for herbivory and perform better than if left undamaged. Examples of overcompensation to vertebrate herbivory are well known, but here we review the literature for examples of reproductive overcompensation (i.e., increased production of traits associated with fitness) and increased vegetative growth (i.e., vegetative overcompensation) following insect herbivory. We used a meta-analysis to explore the effects of plant growth form, evolutionary history, herbivore feeding guild, and other plant and insect traits on the expression of reproductive and vegetative overcompensation by plants. Our literature search revealed 86 studies documenting examples of overcompensation for insect herbivory by 67 plant species representing 26 families. These plants included monocots and dicots, annuals and perennials, and woody and herbaceous plants. We also found that varied insect herbivores induce overcompensation, including 75 insect species in six orders representing 27 families and myriad feeding guilds. In our meta-analysis, we calculated 53 effect sizes from 21 publications documenting reproductive overcompensation and 89 effect sizes from 40 publications documenting vegetative overcompensation. Variation in reproductive overcompensation was seen among plant growth forms, functional groups, cultivation, herbivore feeding sites, and plant and herbivore families. Variation in vegetative overcompensation was seen among plant families, herbivore families, and latitudinal gradients. We suggest overcompensation for insect herbivory may be far more prevalent than previously thought. Additional research focusing on the mechanisms, patterns, and ecological and evolutionary consequences of overcompensation for insect herbivory is likely to provide exciting new insights into this poorly understood and largely overlooked outcome of plant–insect interactions.","author":[{"dropping-particle":"","family":"Garcia","given":"Loriann C.","non-dropping-particle":"","parse-names":false,"suffix":""},{"dropping-particle":"","family":"Eubanks","given":"Micky D.","non-dropping-particle":"","parse-names":false,"suffix":""}],"container-title":"Ecology","id":"ITEM-2","issue":"3","issued":{"date-parts":[["2019"]]},"page":"1-14","title":"Overcompensation for insect herbivory: a review and meta-analysis of the evidence","type":"article-journal","volume":"100"},"uris":["http://www.mendeley.com/documents/?uuid=bf8ca64e-f340-4d2d-8340-c908806d6fad"]}],"mendeley":{"formattedCitation":"[173,174]","plainTextFormattedCitation":"[173,174]","previouslyFormattedCitation":"[173,174]"},"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[173,174]</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(see sub-mechanism 2.4 in Fig. 3</w:t>
      </w:r>
      <w:r w:rsidR="00520E8B" w:rsidRPr="0071312B">
        <w:rPr>
          <w:rFonts w:ascii="Helvetica" w:eastAsia="Calibri" w:hAnsi="Helvetica" w:cs="Calibri"/>
          <w:sz w:val="20"/>
          <w:szCs w:val="20"/>
        </w:rPr>
        <w:t>)</w:t>
      </w:r>
      <w:r w:rsidRPr="0071312B">
        <w:rPr>
          <w:rFonts w:ascii="Helvetica" w:eastAsia="Calibri" w:hAnsi="Helvetica" w:cs="Calibri"/>
          <w:sz w:val="20"/>
          <w:szCs w:val="20"/>
        </w:rPr>
        <w:t>. Various degrees of tolerance to consumption have also been detected in host-parasite interactions</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author":[{"dropping-particle":"","family":"Clayton","given":"DH","non-dropping-particle":"","parse-names":false,"suffix":""},{"dropping-particle":"","family":"Moore","given":"J","non-dropping-particle":"","parse-names":false,"suffix":""}],"id":"ITEM-1","issued":{"date-parts":[["1997"]]},"publisher":"Oxford University Press","publisher-place":"Oxford, UK","title":"Host-parasite evolution","type":"book"},"uris":["http://www.mendeley.com/documents/?uuid=075c2518-adbc-3970-bc17-ae62149a2492"]}],"mendeley":{"formattedCitation":"[175]","plainTextFormattedCitation":"[175]","previouslyFormattedCitation":"[175]"},"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[175]</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(see sub-mechanisms 2.3 in Fig. 3</w:t>
      </w:r>
      <w:r w:rsidR="00520E8B" w:rsidRPr="0071312B">
        <w:rPr>
          <w:rFonts w:ascii="Helvetica" w:eastAsia="Calibri" w:hAnsi="Helvetica" w:cs="Calibri"/>
          <w:sz w:val="20"/>
          <w:szCs w:val="20"/>
        </w:rPr>
        <w:t xml:space="preserve">). </w:t>
      </w:r>
      <w:r w:rsidRPr="0071312B">
        <w:rPr>
          <w:rFonts w:ascii="Helvetica" w:eastAsia="Calibri" w:hAnsi="Helvetica" w:cs="Calibri"/>
          <w:sz w:val="20"/>
          <w:szCs w:val="20"/>
        </w:rPr>
        <w:t xml:space="preserve">Compensatory and </w:t>
      </w:r>
      <w:proofErr w:type="spellStart"/>
      <w:r w:rsidRPr="0071312B">
        <w:rPr>
          <w:rFonts w:ascii="Helvetica" w:eastAsia="Calibri" w:hAnsi="Helvetica" w:cs="Calibri"/>
          <w:sz w:val="20"/>
          <w:szCs w:val="20"/>
        </w:rPr>
        <w:t>overcompensatory</w:t>
      </w:r>
      <w:proofErr w:type="spellEnd"/>
      <w:r w:rsidRPr="0071312B">
        <w:rPr>
          <w:rFonts w:ascii="Helvetica" w:eastAsia="Calibri" w:hAnsi="Helvetica" w:cs="Calibri"/>
          <w:sz w:val="20"/>
          <w:szCs w:val="20"/>
        </w:rPr>
        <w:t xml:space="preserve"> responses at individual level are generally due to allocation trade-offs between contrasting processes such as growth, storage and reproduction</w:t>
      </w:r>
      <w:r w:rsidR="00AF0E96" w:rsidRPr="0071312B">
        <w:rPr>
          <w:rFonts w:ascii="Helvetica" w:eastAsia="Calibri" w:hAnsi="Helvetica" w:cs="Calibri"/>
          <w:sz w:val="20"/>
          <w:szCs w:val="20"/>
        </w:rPr>
        <w:t xml:space="preserve"> </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{"citationItems":[{"id":"ITEM-1","itemData":{"DOI":"10.1016/S1360-1385(00)01679-4","ISSN":"1360-1385","abstract":"Plants that overcompensate for herbivory are relatively healthier when damaged. In this mutualistic association, the herbivore benefits from the plant, and the plant benefits from the herbivore's actions. As long as the benefit to the plant outweighs the costs imposed by browsing herbivores, this interaction should remain stable. Many apparently parasitic associations can be mutually beneficial under some environmental conditions.","author":[{"dropping-particle":"","family":"Agrawal","given":"Anurag A.","non-dropping-particle":"","parse-names":false,"suffix":""}],"container-title":"Trends in Plant Science","id":"ITEM-1","issue":"7","issued":{"date-parts":[["2000","7","1"]]},"page":"309-313","publisher":"Elsevier Current Trends","title":"Overcompensation of plants in response to herbivory and the by-product benefits of mutualism","type":"article-journal","volume":"5"},"uris":["http://www.mendeley.com/documents/?uuid=8fe1ea5f-9a37-3956-809e-f31d7ace896f"]}],"mendeley":{"formattedCitation":"[176]","plainTextFormattedCitation":"[176]","previouslyFormattedCitation":"[176]"},"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[176]</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w:t>
      </w:r>
      <w:proofErr w:type="spellStart"/>
      <w:r w:rsidRPr="0071312B">
        <w:rPr>
          <w:rFonts w:ascii="Helvetica" w:eastAsia="Calibri" w:hAnsi="Helvetica" w:cs="Calibri"/>
          <w:sz w:val="20"/>
          <w:szCs w:val="20"/>
        </w:rPr>
        <w:t>Overcompensatory</w:t>
      </w:r>
      <w:proofErr w:type="spellEnd"/>
      <w:r w:rsidRPr="0071312B">
        <w:rPr>
          <w:rFonts w:ascii="Helvetica" w:eastAsia="Calibri" w:hAnsi="Helvetica" w:cs="Calibri"/>
          <w:sz w:val="20"/>
          <w:szCs w:val="20"/>
        </w:rPr>
        <w:t xml:space="preserve"> responses occurring at population level have been observed in age and stage-structured populations characterized by density-dependent traits (e.g. density-dependent mortality) at various stages of the life-cycle</w:t>
      </w:r>
      <w:r w:rsidR="00AF0E96" w:rsidRPr="0071312B">
        <w:rPr>
          <w:rFonts w:ascii="Helvetica" w:eastAsia="Calibri" w:hAnsi="Helvetica" w:cs="Calibri"/>
          <w:sz w:val="20"/>
          <w:szCs w:val="20"/>
        </w:rPr>
        <w:t xml:space="preserve"> </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{"citationItems":[{"id":"ITEM-1","itemData":{"DOI":"10.1016/j.tree.2014.08.006","ISBN":"0169-5347","ISSN":"01695347","PMID":"25262501","abstract":"Experimental and theoretical studies show that mortality imposed on a population can counter-intuitively increase the density of a specific life-history stage or total population density. Understanding positive population-level effects of mortality is advancing, illuminating implications for population, community, and applied ecology. Reconciling theory and data, we found that the mathematical models used to study mortality effects vary in the effects predicted and mechanisms proposed. Experiments predominantly demonstrate stage-specific density increases in response to mortality. We argue that the empirical evidence supports theory based on stage-structured population models but not on unstructured models. We conclude that stage-specific positive mortality effects are likely to be common in nature and that accounting for within-population individual variation is essential for developing ecological theory.","author":[{"dropping-particle":"","family":"Schröder","given":"Arne","non-dropping-particle":"","parse-names":false,"suffix":""},{"dropping-particle":"","family":"Leeuwen","given":"Anieke","non-dropping-particle":"van","parse-names":false,"suffix":""},{"dropping-particle":"","family":"Cameron","given":"Tom C.","non-dropping-particle":"","parse-names":false,"suffix":""}],"container-title":"Trends in Ecology and Evolution","id":"ITEM-1","issue":"11","issued":{"date-parts":[["2014"]]},"page":"614-624","title":"When less is more: Positive population-level effects of mortality","type":"article-journal","volume":"29"},"uris":["http://www.mendeley.com/documents/?uuid=dbf7ce62-d7c7-4f22-8d6d-28b470811f5f"]}],"mendeley":{"formattedCitation":"[177]","plainTextFormattedCitation":"[177]","previouslyFormattedCitation":"[177]"},"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[177]</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Classical antagonistic interactions such as predation, parasitism and grazing/herbivory/browsing (see sub-mechanisms 2.2, 2.3, 2.4 in Fig. 3) or mutually antagonistic interactions such as competition (see sub-mechanism 2.1 in Fig. 3) can decrease survival at early stages, thus counter-intuitively increasing population size</w:t>
      </w:r>
      <w:r w:rsidR="00AF0E96" w:rsidRPr="0071312B">
        <w:rPr>
          <w:rFonts w:ascii="Helvetica" w:eastAsia="Calibri" w:hAnsi="Helvetica" w:cs="Calibri"/>
          <w:sz w:val="20"/>
          <w:szCs w:val="20"/>
        </w:rPr>
        <w:t xml:space="preserve"> </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{"citationItems":[{"id":"ITEM-1","itemData":{"DOI":"10.1111/j.1461-0248.2009.01282.x","ISSN":"1461023X","PMID":"19220393","abstract":"The phenomenon of a population increasing in response to an increase in its per-capita mortality rate has recently been termed the 'hydra effect'. This article reviews and unifies previous work on this phenomenon. Some discrete models of density-dependent growth were shown to exhibit hydra effects in 1954, but the topic was then ignored for decades. Here the history of research on the hydra effect is reviewed, and the key factors producing it are explored. Mortality that precedes overcompensatory density dependence always has the potential to produce hydra effects. Even when mortality follows density dependence, hydra effects may occur in unstable systems due to changes in the amplitude andor form of population cycles. An increase in resource productivity due to lower consumption rates following increased consumer mortality can also produce a hydra effect. Lower consumption can come about as the result of increased satiation of the consumers or changes in behaviour of either consumer or resource species that reduce the mean attack rate. Changes in species composition of a resource community may also decrease the average attack rate. Population structure can promote hydra effects by allowing separation of the timing of density dependence and mortality, although stage-specific density dependence usually decreases hydra effects. © 2009 Blackwell Publishing LtdCNRS.","author":[{"dropping-particle":"","family":"Abrams","given":"Peter A.","non-dropping-particle":"","parse-names":false,"suffix":""}],"container-title":"Ecology Letters","id":"ITEM-1","issue":"5","issued":{"date-parts":[["2009"]]},"page":"462-474","title":"When does greater mortality increase population size? the long history and diverse mechanisms underlying the hydra effect","type":"article-journal","volume":"12"},"uris":["http://www.mendeley.com/documents/?uuid=288f1a72-419f-4ab9-9a6d-689b1ca9b0e2"]},{"id":"ITEM-2","itemData":{"DOI":"10.1016/j.tree.2014.08.006","ISBN":"0169-5347","ISSN":"01695347","PMID":"25262501","abstract":"Experimental and theoretical studies show that mortality imposed on a population can counter-intuitively increase the density of a specific life-history stage or total population density. Understanding positive population-level effects of mortality is advancing, illuminating implications for population, community, and applied ecology. Reconciling theory and data, we found that the mathematical models used to study mortality effects vary in the effects predicted and mechanisms proposed. Experiments predominantly demonstrate stage-specific density increases in response to mortality. We argue that the empirical evidence supports theory based on stage-structured population models but not on unstructured models. We conclude that stage-specific positive mortality effects are likely to be common in nature and that accounting for within-population individual variation is essential for developing ecological theory.","author":[{"dropping-particle":"","family":"Schröder","given":"Arne","non-dropping-particle":"","parse-names":false,"suffix":""},{"dropping-particle":"","family":"Leeuwen","given":"Anieke","non-dropping-particle":"van","parse-names":false,"suffix":""},{"dropping-particle":"","family":"Cameron","given":"Tom C.","non-dropping-particle":"","parse-names":false,"suffix":""}],"container-title":"Trends in Ecology and Evolution","id":"ITEM-2","issue":"11","issued":{"date-parts":[["2014"]]},"page":"614-624","title":"When less is more: Positive population-level effects of mortality","type":"article-journal","volume":"29"},"uris":["http://www.mendeley.com/documents/?uuid=dbf7ce62-d7c7-4f22-8d6d-28b470811f5f"]}],"mendeley":{"formattedCitation":"[177,178]","plainTextFormattedCitation":"[177,178]","previouslyFormattedCitation":"[177,178]"},"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[177,178]</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w:t>
      </w:r>
    </w:p>
    <w:p w14:paraId="7BDB661D" w14:textId="77777777" w:rsidR="002642D9" w:rsidRPr="0071312B" w:rsidRDefault="002642D9" w:rsidP="00A04BE9">
      <w:pPr>
        <w:spacing w:before="40" w:after="40" w:line="480" w:lineRule="auto"/>
        <w:rPr>
          <w:rFonts w:ascii="Helvetica" w:eastAsia="Calibri" w:hAnsi="Helvetica" w:cs="Calibri"/>
          <w:b/>
          <w:sz w:val="22"/>
          <w:szCs w:val="22"/>
        </w:rPr>
      </w:pPr>
    </w:p>
    <w:p w14:paraId="2AE95C8D" w14:textId="62A11FE2" w:rsidR="002642D9" w:rsidRPr="0071312B" w:rsidRDefault="00E12D72" w:rsidP="00A04BE9">
      <w:pPr>
        <w:spacing w:before="40" w:after="40" w:line="480" w:lineRule="auto"/>
        <w:rPr>
          <w:rFonts w:ascii="Helvetica" w:eastAsia="Calibri" w:hAnsi="Helvetica" w:cs="Calibri"/>
          <w:b/>
          <w:sz w:val="20"/>
          <w:szCs w:val="20"/>
        </w:rPr>
      </w:pPr>
      <w:r w:rsidRPr="00E12D72">
        <w:rPr>
          <w:rFonts w:ascii="Helvetica" w:eastAsia="Calibri" w:hAnsi="Helvetica" w:cs="Calibri"/>
          <w:b/>
          <w:sz w:val="20"/>
          <w:szCs w:val="20"/>
        </w:rPr>
        <w:t xml:space="preserve">Supporting information </w:t>
      </w:r>
      <w:r>
        <w:rPr>
          <w:rFonts w:ascii="Helvetica" w:eastAsia="Calibri" w:hAnsi="Helvetica" w:cs="Calibri"/>
          <w:b/>
          <w:sz w:val="20"/>
          <w:szCs w:val="20"/>
        </w:rPr>
        <w:t>J</w:t>
      </w:r>
      <w:r w:rsidRPr="00E12D72">
        <w:rPr>
          <w:rFonts w:ascii="Helvetica" w:eastAsia="Calibri" w:hAnsi="Helvetica" w:cs="Calibri"/>
          <w:b/>
          <w:sz w:val="20"/>
          <w:szCs w:val="20"/>
        </w:rPr>
        <w:t xml:space="preserve"> </w:t>
      </w:r>
      <w:r>
        <w:rPr>
          <w:rFonts w:ascii="Helvetica" w:eastAsia="Calibri" w:hAnsi="Helvetica" w:cs="Calibri"/>
          <w:b/>
          <w:sz w:val="20"/>
          <w:szCs w:val="20"/>
        </w:rPr>
        <w:t xml:space="preserve">- </w:t>
      </w:r>
      <w:r w:rsidR="002642D9" w:rsidRPr="0071312B">
        <w:rPr>
          <w:rFonts w:ascii="Helvetica" w:eastAsia="Calibri" w:hAnsi="Helvetica" w:cs="Calibri"/>
          <w:b/>
          <w:sz w:val="20"/>
          <w:szCs w:val="20"/>
        </w:rPr>
        <w:t>Additional information about how alien species can cause positive impacts on native biodiversity through hybridization</w:t>
      </w:r>
    </w:p>
    <w:p w14:paraId="1A8D5F03" w14:textId="53BC8EB8" w:rsidR="002642D9" w:rsidRPr="0071312B" w:rsidRDefault="002642D9" w:rsidP="00A04BE9">
      <w:pPr>
        <w:spacing w:after="0" w:line="480" w:lineRule="auto"/>
        <w:rPr>
          <w:rFonts w:ascii="Helvetica" w:eastAsia="Calibri" w:hAnsi="Helvetica" w:cs="Calibri"/>
          <w:sz w:val="20"/>
          <w:szCs w:val="20"/>
        </w:rPr>
      </w:pPr>
      <w:r w:rsidRPr="0071312B">
        <w:rPr>
          <w:rFonts w:ascii="Helvetica" w:eastAsia="Calibri" w:hAnsi="Helvetica" w:cs="Calibri"/>
          <w:sz w:val="20"/>
          <w:szCs w:val="20"/>
        </w:rPr>
        <w:t>There are two main sub-mechanisms by which hybridization can positively impact native biodiversity: genetic rescue and evolutionary rescue</w:t>
      </w:r>
      <w:r w:rsidR="00AF0E96" w:rsidRPr="0071312B">
        <w:rPr>
          <w:rFonts w:ascii="Helvetica" w:eastAsia="Calibri" w:hAnsi="Helvetica" w:cs="Calibri"/>
          <w:sz w:val="20"/>
          <w:szCs w:val="20"/>
        </w:rPr>
        <w:t xml:space="preserve"> </w:t>
      </w:r>
      <w:r w:rsidR="00520E8B"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{"citationItems":[{"id":"ITEM-1","itemData":{"DOI":"10.1111/conl.12652","ISSN":"1755263X","abstract":"The recent extensive loss of biodiversity raises the question of whether organisms will adapt in time to survive the current era of rapid environmental change, and whether today's conservation practices and policies are appropriate. We review the benefits and risks of inter- and intraspecific hybridization as a conservation management tool aimed at enhancing adaptive potential and survival, with particular reference to coral reefs. We conclude that hybridization is underutilized and that many of its perceived risks are possibly overstated; the few applications of hybridization in conservation to date have already shown positive outcomes. Moreover, perceptions of potential risk change significantly when the focus of conservation is on preserving the adaptive potential of a species/population, instead of preserving the species in its original state. Further, we suggest that the uncertain legal status of hybrids as entities of protection can be costly to society and ecosystems, and that a legislative revision of hybrids and hybridization is overdue. We present a decision tree to help assess when and where hybridization can be a suitable conservation tool, and whether inter- or intraspecific hybridization is the preferred option.","author":[{"dropping-particle":"","family":"Chan","given":"Wing Yan","non-dropping-particle":"","parse-names":false,"suffix":""},{"dropping-particle":"","family":"Hoffmann","given":"Ary A.","non-dropping-particle":"","parse-names":false,"suffix":""},{"dropping-particle":"","family":"Oppen","given":"Madeleine J.H.","non-dropping-particle":"van","parse-names":false,"suffix":""}],"container-title":"Conservation Letters","id":"ITEM-1","issue":"5","issued":{"date-parts":[["2019"]]},"page":"1-11","title":"Hybridization as a conservation management tool","type":"article-journal","volume":"12"},"uris":["http://www.mendeley.com/documents/?uuid=8b608722-8141-4a6b-80f3-9c9dbd5f9fb5"]}],"mendeley":{"formattedCitation":"[179]","plainTextFormattedCitation":"[179]","previouslyFormattedCitation":"[179]"},"properties":{"noteIndex":0},"schema":"https://github.com/citation-style-language/schema/raw/master/csl-citation.json"}</w:instrText>
      </w:r>
      <w:r w:rsidR="00520E8B"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[179]</w:t>
      </w:r>
      <w:r w:rsidR="00520E8B"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Genetic rescue refers to an increase in the fitness or size of a native population following the introduction of new alleles through hybridization, whereas in evolutionary rescue, the </w:t>
      </w:r>
      <w:proofErr w:type="spellStart"/>
      <w:r w:rsidRPr="0071312B">
        <w:rPr>
          <w:rFonts w:ascii="Helvetica" w:eastAsia="Calibri" w:hAnsi="Helvetica" w:cs="Calibri"/>
          <w:sz w:val="20"/>
          <w:szCs w:val="20"/>
        </w:rPr>
        <w:t>introgression</w:t>
      </w:r>
      <w:proofErr w:type="spellEnd"/>
      <w:r w:rsidRPr="0071312B">
        <w:rPr>
          <w:rFonts w:ascii="Helvetica" w:eastAsia="Calibri" w:hAnsi="Helvetica" w:cs="Calibri"/>
          <w:sz w:val="20"/>
          <w:szCs w:val="20"/>
        </w:rPr>
        <w:t xml:space="preserve"> of adaptive genetic material is required for a population to adapt and survive under a changing environment. Only cases in which the taxonomic status of the impacted species or subspecies has not been lost (i.e. when the impacted taxon can still be taxonomically </w:t>
      </w:r>
      <w:r w:rsidRPr="0071312B">
        <w:rPr>
          <w:rFonts w:ascii="Helvetica" w:eastAsia="Calibri" w:hAnsi="Helvetica" w:cs="Calibri"/>
          <w:sz w:val="20"/>
          <w:szCs w:val="20"/>
        </w:rPr>
        <w:lastRenderedPageBreak/>
        <w:t>identified) should be classified as due to genetic or evolutionary rescue</w:t>
      </w:r>
      <w:r w:rsidR="00AF0E96" w:rsidRPr="0071312B">
        <w:rPr>
          <w:rFonts w:ascii="Helvetica" w:eastAsia="Calibri" w:hAnsi="Helvetica" w:cs="Calibri"/>
          <w:sz w:val="20"/>
          <w:szCs w:val="20"/>
        </w:rPr>
        <w:t xml:space="preserve"> </w:t>
      </w:r>
      <w:r w:rsidR="00192DE9"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{"citationItems":[{"id":"ITEM-1","itemData":{"DOI":"10.1111/eva.12367","ISSN":"17524571","abstract":"Hybridization may drive rare taxa to extinction through genetic swamping, where the rare form is replaced by hybrids, or by demographic swamping, where population growth rates are reduced due to the wasteful production of maladaptive hybrids. Conversely, hybridization may rescue the viability of small, inbred populations. Understanding the factors that contribute to destructive versus constructive outcomes of hybridization is key to managing conservation concerns. Here, we survey the literature for studies of hybridization and extinction to identify the ecological, evolutionary, and genetic factors that critically affect extinction risk through hybridization. We find that while extinction risk is highly situation dependent, genetic swamping is much more frequent than demographic swamping. In addition, human involvement is associated with increased risk and high reproductive isolation with reduced risk. Although climate change is predicted to increase the risk of hybridization-induced extinction, we find little empirical support for this prediction. Similarly, theoretical and experimental studies imply that genetic rescue through hybridization may be equally or more probable than demographic swamping, but our literature survey failed to support this claim. We conclude that halting the introduction of hybridization-prone exotics and restoring mature and diverse habitats that are resistant to hybrid establishment should be management priorities.","author":[{"dropping-particle":"","family":"Todesco","given":"Marco","non-dropping-particle":"","parse-names":false,"suffix":""},{"dropping-particle":"","family":"Pascual","given":"Mariana A.","non-dropping-particle":"","parse-names":false,"suffix":""},{"dropping-particle":"","family":"Owens","given":"Gregory L.","non-dropping-particle":"","parse-names":false,"suffix":""},{"dropping-particle":"","family":"Ostevik","given":"Katherine L.","non-dropping-particle":"","parse-names":false,"suffix":""},{"dropping-particle":"","family":"Moyers","given":"Brook T.","non-dropping-particle":"","parse-names":false,"suffix":""},{"dropping-particle":"","family":"Hübner","given":"Sariel","non-dropping-particle":"","parse-names":false,"suffix":""},{"dropping-particle":"","family":"Heredia","given":"Sylvia M.","non-dropping-particle":"","parse-names":false,"suffix":""},{"dropping-particle":"","family":"Hahn","given":"Min A.","non-dropping-particle":"","parse-names":false,"suffix":""},{"dropping-particle":"","family":"Caseys","given":"Celine","non-dropping-particle":"","parse-names":false,"suffix":""},{"dropping-particle":"","family":"Bock","given":"Dan G.","non-dropping-particle":"","parse-names":false,"suffix":""},{"dropping-particle":"","family":"Rieseberg","given":"Loren H.","non-dropping-particle":"","parse-names":false,"suffix":""}],"container-title":"Evolutionary Applications","id":"ITEM-1","issue":"7","issued":{"date-parts":[["2016"]]},"page":"892-908","title":"Hybridization and extinction","type":"article-journal","volume":"9"},"uris":["http://www.mendeley.com/documents/?uuid=5be77d65-e722-4bd6-a9f8-b6f24a959e44"]}],"mendeley":{"formattedCitation":"[180]","plainTextFormattedCitation":"[180]","previouslyFormattedCitation":"[180]"},"properties":{"noteIndex":0},"schema":"https://github.com/citation-style-language/schema/raw/master/csl-citation.json"}</w:instrText>
      </w:r>
      <w:r w:rsidR="00192DE9"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[180]</w:t>
      </w:r>
      <w:r w:rsidR="00192DE9" w:rsidRPr="0071312B">
        <w:rPr>
          <w:rFonts w:ascii="Helvetica" w:eastAsia="Calibri" w:hAnsi="Helvetica" w:cs="Calibri"/>
          <w:sz w:val="20"/>
          <w:szCs w:val="20"/>
        </w:rPr>
        <w:fldChar w:fldCharType="end"/>
      </w:r>
      <w:r w:rsidRPr="0071312B">
        <w:rPr>
          <w:rFonts w:ascii="Helvetica" w:eastAsia="Calibri" w:hAnsi="Helvetica" w:cs="Calibri"/>
          <w:sz w:val="20"/>
          <w:szCs w:val="20"/>
        </w:rPr>
        <w:t>. Cases in which the taxonomic status of the native taxon has been lost through hybridization should on the contrary be assessed under EICAT, as these cases indicate negative impacts on native biodiversity</w:t>
      </w:r>
      <w:r w:rsidR="00AF0E96" w:rsidRPr="0071312B">
        <w:rPr>
          <w:rFonts w:ascii="Helvetica" w:eastAsia="Calibri" w:hAnsi="Helvetica" w:cs="Calibri"/>
          <w:sz w:val="20"/>
          <w:szCs w:val="20"/>
        </w:rPr>
        <w:t xml:space="preserve"> </w:t>
      </w:r>
      <w:r w:rsidR="00192DE9"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{"citationItems":[{"id":"ITEM-1","itemData":{"ISBN":"9782831720401","author":[{"dropping-particle":"","family":"IUCN","given":"","non-dropping-particle":"","parse-names":false,"suffix":""}],"container-title":"IUCN EICAT Categories and Criteria: first edition","id":"ITEM-1","issued":{"date-parts":[["2020"]]},"number-of-pages":"36","title":"IUCN EICAT Categories and Criteria. The Environmental Impact Classification for Alien Taxa","type":"book"},"uris":["http://www.mendeley.com/documents/?uuid=0d31ebd3-c599-4edb-afd7-b1b040d92e96"]},{"id":"ITEM-2","itemData":{"author":[{"dropping-particle":"","family":"IUCN","given":"","non-dropping-particle":"","parse-names":false,"suffix":""}],"id":"ITEM-2","issue":"September","issued":{"date-parts":[["2020"]]},"title":"Guidelines for using the IUCN Environmental Impact Classification for Alien Taxa ( EICAT ) Categories and Criteria","type":"article-journal","volume":"1"},"uris":["http://www.mendeley.com/documents/?uuid=3f9385f0-3734-4639-a7c9-ae100593f454"]},{"id":"ITEM-3","itemData":{"DOI":"10.3897/neobiota.62.52723","ISSN":"13142488","abstract":"The Environmental Impact Classification for Alien Taxa (EICAT) classifies the impacts caused by alien species in their introduced range in standardised terms across taxa and recipient environments. Impacts are classified into one of five levels of severity, from Minimal Concern to Massive, via one of 12 impact mechanisms. Here, we explain revisions based on an IUCN-wide consultation process to the previously-published EICAT framework and guidelines, to clarify why these changes were necessary. These changes mainly concern: the distinction between the two highest levels of impact severity (Major and Massive impacts), the scenarios of the five levels of severity for the hybridisation and disease transmission mechanisms, the broadening of existing impact mechanisms to capture overlooked mechanisms, the Current (Maximum) Impact, and the way uncertainty of individual impact assessments is evaluated. Our aim in explaining this revision process is to ensure consistency of EICAT assessments, by improving the understanding of the framework.","author":[{"dropping-particle":"","family":"Volery","given":"Lara","non-dropping-particle":"","parse-names":false,"suffix":""},{"dropping-particle":"","family":"Bacher","given":"Sven","non-dropping-particle":"","parse-names":false,"suffix":""},{"dropping-particle":"","family":"Blackburn","given":"Tim M.","non-dropping-particle":"","parse-names":false,"suffix":""},{"dropping-particle":"","family":"Bertolino","given":"Sandro","non-dropping-particle":"","parse-names":false,"suffix":""},{"dropping-particle":"","family":"Evans","given":"Thomas","non-dropping-particle":"","parse-names":false,"suffix":""},{"dropping-particle":"","family":"Genovesi","given":"Piero","non-dropping-particle":"","parse-names":false,"suffix":""},{"dropping-particle":"","family":"Kumschick","given":"Sabrina","non-dropping-particle":"","parse-names":false,"suffix":""},{"dropping-particle":"","family":"Roy","given":"Helen E.","non-dropping-particle":"","parse-names":false,"suffix":""},{"dropping-particle":"","family":"Smith","given":"Kevin G.","non-dropping-particle":"","parse-names":false,"suffix":""}],"container-title":"NeoBiota","id":"ITEM-3","issued":{"date-parts":[["2020"]]},"page":"547-567","title":"Improving the Environmental Impact Classification for Alien Taxa (EICAT): a summary of revisions to the framework and guidelines","type":"article-journal","volume":"62"},"uris":["http://www.mendeley.com/documents/?uuid=e4c08676-1be8-4e6e-afd0-03d0b538674c"]}],"mendeley":{"formattedCitation":"[5,171,181]","plainTextFormattedCitation":"[5,171,181]","previouslyFormattedCitation":"[5,171,181]"},"properties":{"noteIndex":0},"schema":"https://github.com/citation-style-language/schema/raw/master/csl-citation.json"}</w:instrText>
      </w:r>
      <w:r w:rsidR="00192DE9"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[5,171,181]</w:t>
      </w:r>
      <w:r w:rsidR="00192DE9" w:rsidRPr="0071312B">
        <w:rPr>
          <w:rFonts w:ascii="Helvetica" w:eastAsia="Calibri" w:hAnsi="Helvetica" w:cs="Calibri"/>
          <w:sz w:val="20"/>
          <w:szCs w:val="20"/>
        </w:rPr>
        <w:fldChar w:fldCharType="end"/>
      </w:r>
      <w:r w:rsidRPr="0071312B">
        <w:rPr>
          <w:rFonts w:ascii="Helvetica" w:eastAsia="Calibri" w:hAnsi="Helvetica" w:cs="Calibri"/>
          <w:sz w:val="20"/>
          <w:szCs w:val="20"/>
        </w:rPr>
        <w:t>. Both genetic and evolutionary rescue have been experimentally demonstrated in laboratory and greenhouse environments and subsequently confirmed in natural populations</w:t>
      </w:r>
      <w:r w:rsidR="00AF0E96" w:rsidRPr="0071312B">
        <w:rPr>
          <w:rFonts w:ascii="Helvetica" w:eastAsia="Calibri" w:hAnsi="Helvetica" w:cs="Calibri"/>
          <w:sz w:val="20"/>
          <w:szCs w:val="20"/>
        </w:rPr>
        <w:t xml:space="preserve"> </w:t>
      </w:r>
      <w:r w:rsidR="00192DE9"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 xml:space="preserve">ADDIN CSL_CITATION {"citationItems":[{"id":"ITEM-1","itemData":{"DOI":"10.1111/eva.12214","ISSN":"17524571","abstract":"The resilience of populations to rapid environmental degradation is a major concern for biodiversity conservation. When environments deteriorate to lethal levels, species must evolve to adapt to the new conditions to avoid extinction. Here, we test the hypothesis that evolutionary rescue may be enabled by hybridization, because hybridization increases genetic variability. Using experimental evolution, we show that interspecific hybrid populations of Saccharomyces yeast adapt to grow in more highly degraded environments than intraspecific and parental crosses, resulting in survival rates far exceeding those of their ancestors. We conclude that hybridization can increase evolutionary responsiveness and that taxa able to exchange genes with distant relatives may better survive rapid environmental change.","author":[{"dropping-particle":"","family":"Stelkens","given":"Rike B.","non-dropping-particle":"","parse-names":false,"suffix":""},{"dropping-particle":"","family":"Brockhurst","given":"Michael A.","non-dropping-particle":"","parse-names":false,"suffix":""},{"dropping-particle":"","family":"Hurst","given":"Gregory D.D.","non-dropping-particle":"","parse-names":false,"suffix":""},{"dropping-particle":"","family":"Greig","given":"Duncan","non-dropping-particle":"","parse-names":false,"suffix":""}],"container-title":"Evolutionary Applications","id":"ITEM-1","issue":"10","issued":{"date-parts":[["2014"]]},"page":"1209-1217","title":"Hybridization facilitates evolutionary rescue","type":"article-journal","volume":"7"},"uris":["http://www.mendeley.com/documents/?uuid=5c88c8d1-921e-4f61-b094-7a078ae01aff"]},{"id":"ITEM-2","itemData":{"DOI":"10.1111/mec.13139","ISBN":"6129850824","ISSN":"1365294X","PMID":"25740414","abstract":"Abstract Many species have fragmented distribution with small isolated populations suffering inbreeding depression and/or reduced ability to evolve. Without gene flow from another population within the species (genetic rescue), these populations are likely to be extirpated. However, there have been only </w:instrText>
      </w:r>
      <w:r w:rsidR="00D51873">
        <w:rPr>
          <w:rFonts w:ascii="Cambria Math" w:eastAsia="Calibri" w:hAnsi="Cambria Math" w:cs="Cambria Math"/>
          <w:sz w:val="20"/>
          <w:szCs w:val="20"/>
        </w:rPr>
        <w:instrText>∼</w:instrText>
      </w:r>
      <w:r w:rsidR="00D51873">
        <w:rPr>
          <w:rFonts w:ascii="Helvetica" w:eastAsia="Calibri" w:hAnsi="Helvetica" w:cs="Calibri"/>
          <w:sz w:val="20"/>
          <w:szCs w:val="20"/>
        </w:rPr>
        <w:instrText xml:space="preserve"> 20 published cases of such outcrossing for conservation purposes, probably a very low proportion of populations that would potentially benefit. As one impediment to genetic rescues is the lack of an overview of the magnitude and consistency of genetic rescue effects in wild species, I carried out a meta-analysis. Outcrossing of inbred populations resulted in beneficial effects in 92.9% of 156 cases screened as having a low risk of outbreeding depression. The median increase in composite fitness (combined fecundity and survival) following outcrossing was 148% in stressful environments and 45% in benign ones. Fitness benefits also increased significantly with maternal ΔF (reduction in inbreeding coefficient due to gene flow) and for naturally outbreeding versus inbreeding species. However, benefits did not differ significantly among invertebrates, vertebrates and plants. Evolutionary potential for fitness characters in inbred populations also benefited from gene flow. There are no scientific impediments to the widespread use of outcrossing to genetically rescue inbred populations of naturally outbreeding species, provided potential crosses have a low risk of outbreeding depression. I provide revised guidelines for the management of genetic rescue attempts. See also the Perspective by Waller","author":[{"dropping-particle":"","family":"Frankham","given":"Richard","non-dropping-particle":"","parse-names":false,"suffix":""}],"container-title":"Molecular Ecology","id":"ITEM-2","issue":"11","issued":{"date-parts":[["2015"]]},"page":"2610-2618","title":"Genetic rescue of small inbred populations: meta-analysis reveals large and consistent benefits of gene flow","type":"article-journal","volume":"24"},"uris":["http://www.mendeley.com/documents/?uuid=08c14db5-4ed9-4737-89d6-02d46a0fb359"]}],"mendeley":{"formattedCitation":"[182,183]","plainTextFormattedCitation":"[182,183]","previouslyFormattedCitation":"[182,183]"},"properties":{"noteIndex":0},"schema":"https://github.com/citation-style-language/schema/raw/master/csl-citation.json"}</w:instrText>
      </w:r>
      <w:r w:rsidR="00192DE9"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[182,183]</w:t>
      </w:r>
      <w:r w:rsidR="00192DE9"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Out of the two, genetic rescue has been demonstrated most widely, in part because a single generation of hybridization can enhance the fecundity of an inbred population through heterosis. Evolutionary rescue through hybridization is likely equally common, but it is a slower process and requires several to many generations to document. </w:t>
      </w:r>
    </w:p>
    <w:p w14:paraId="3C82B39B" w14:textId="6B72CDE1" w:rsidR="002642D9" w:rsidRPr="0071312B" w:rsidRDefault="002642D9" w:rsidP="00A04BE9">
      <w:pPr>
        <w:spacing w:after="0" w:line="480" w:lineRule="auto"/>
        <w:rPr>
          <w:rFonts w:ascii="Helvetica" w:eastAsia="Calibri" w:hAnsi="Helvetica" w:cs="Calibri"/>
          <w:sz w:val="20"/>
          <w:szCs w:val="20"/>
        </w:rPr>
      </w:pPr>
      <w:r w:rsidRPr="0071312B">
        <w:rPr>
          <w:rFonts w:ascii="Helvetica" w:eastAsia="Calibri" w:hAnsi="Helvetica" w:cs="Calibri"/>
          <w:sz w:val="20"/>
          <w:szCs w:val="20"/>
        </w:rPr>
        <w:t>Because of the potential risks associated with hybridization between native and alien species, such as genetic or demographic swamping</w:t>
      </w:r>
      <w:r w:rsidR="00AF0E96" w:rsidRPr="0071312B">
        <w:rPr>
          <w:rFonts w:ascii="Helvetica" w:eastAsia="Calibri" w:hAnsi="Helvetica" w:cs="Calibri"/>
          <w:sz w:val="20"/>
          <w:szCs w:val="20"/>
        </w:rPr>
        <w:t xml:space="preserve"> </w:t>
      </w:r>
      <w:r w:rsidR="00192DE9"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{"citationItems":[{"id":"ITEM-1","itemData":{"DOI":"10.1111/eva.12367","ISSN":"17524571","abstract":"Hybridization may drive rare taxa to extinction through genetic swamping, where the rare form is replaced by hybrids, or by demographic swamping, where population growth rates are reduced due to the wasteful production of maladaptive hybrids. Conversely, hybridization may rescue the viability of small, inbred populations. Understanding the factors that contribute to destructive versus constructive outcomes of hybridization is key to managing conservation concerns. Here, we survey the literature for studies of hybridization and extinction to identify the ecological, evolutionary, and genetic factors that critically affect extinction risk through hybridization. We find that while extinction risk is highly situation dependent, genetic swamping is much more frequent than demographic swamping. In addition, human involvement is associated with increased risk and high reproductive isolation with reduced risk. Although climate change is predicted to increase the risk of hybridization-induced extinction, we find little empirical support for this prediction. Similarly, theoretical and experimental studies imply that genetic rescue through hybridization may be equally or more probable than demographic swamping, but our literature survey failed to support this claim. We conclude that halting the introduction of hybridization-prone exotics and restoring mature and diverse habitats that are resistant to hybrid establishment should be management priorities.","author":[{"dropping-particle":"","family":"Todesco","given":"Marco","non-dropping-particle":"","parse-names":false,"suffix":""},{"dropping-particle":"","family":"Pascual","given":"Mariana A.","non-dropping-particle":"","parse-names":false,"suffix":""},{"dropping-particle":"","family":"Owens","given":"Gregory L.","non-dropping-particle":"","parse-names":false,"suffix":""},{"dropping-particle":"","family":"Ostevik","given":"Katherine L.","non-dropping-particle":"","parse-names":false,"suffix":""},{"dropping-particle":"","family":"Moyers","given":"Brook T.","non-dropping-particle":"","parse-names":false,"suffix":""},{"dropping-particle":"","family":"Hübner","given":"Sariel","non-dropping-particle":"","parse-names":false,"suffix":""},{"dropping-particle":"","family":"Heredia","given":"Sylvia M.","non-dropping-particle":"","parse-names":false,"suffix":""},{"dropping-particle":"","family":"Hahn","given":"Min A.","non-dropping-particle":"","parse-names":false,"suffix":""},{"dropping-particle":"","family":"Caseys","given":"Celine","non-dropping-particle":"","parse-names":false,"suffix":""},{"dropping-particle":"","family":"Bock","given":"Dan G.","non-dropping-particle":"","parse-names":false,"suffix":""},{"dropping-particle":"","family":"Rieseberg","given":"Loren H.","non-dropping-particle":"","parse-names":false,"suffix":""}],"container-title":"Evolutionary Applications","id":"ITEM-1","issue":"7","issued":{"date-parts":[["2016"]]},"page":"892-908","title":"Hybridization and extinction","type":"article-journal","volume":"9"},"uris":["http://www.mendeley.com/documents/?uuid=5be77d65-e722-4bd6-a9f8-b6f24a959e44"]}],"mendeley":{"formattedCitation":"[180]","plainTextFormattedCitation":"[180]","previouslyFormattedCitation":"[180]"},"properties":{"noteIndex":0},"schema":"https://github.com/citation-style-language/schema/raw/master/csl-citation.json"}</w:instrText>
      </w:r>
      <w:r w:rsidR="00192DE9"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[180]</w:t>
      </w:r>
      <w:r w:rsidR="00192DE9" w:rsidRPr="0071312B">
        <w:rPr>
          <w:rFonts w:ascii="Helvetica" w:eastAsia="Calibri" w:hAnsi="Helvetica" w:cs="Calibri"/>
          <w:sz w:val="20"/>
          <w:szCs w:val="20"/>
        </w:rPr>
        <w:fldChar w:fldCharType="end"/>
      </w:r>
      <w:r w:rsidRPr="0071312B">
        <w:rPr>
          <w:rFonts w:ascii="Helvetica" w:eastAsia="Calibri" w:hAnsi="Helvetica" w:cs="Calibri"/>
          <w:sz w:val="20"/>
          <w:szCs w:val="20"/>
        </w:rPr>
        <w:t>, it is important to be able to predict whether hybridization will positively or negatively impact biodiversity. Frankham</w:t>
      </w:r>
      <w:r w:rsidR="00AF0E96" w:rsidRPr="0071312B">
        <w:rPr>
          <w:rFonts w:ascii="Helvetica" w:eastAsia="Calibri" w:hAnsi="Helvetica" w:cs="Calibri"/>
          <w:sz w:val="20"/>
          <w:szCs w:val="20"/>
        </w:rPr>
        <w:t xml:space="preserve"> </w:t>
      </w:r>
      <w:r w:rsidR="00192DE9"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 xml:space="preserve">ADDIN CSL_CITATION {"citationItems":[{"id":"ITEM-1","itemData":{"DOI":"10.1111/mec.13139","ISBN":"6129850824","ISSN":"1365294X","PMID":"25740414","abstract":"Abstract Many species have fragmented distribution with small isolated populations suffering inbreeding depression and/or reduced ability to evolve. Without gene flow from another population within the species (genetic rescue), these populations are likely to be extirpated. However, there have been only </w:instrText>
      </w:r>
      <w:r w:rsidR="00D51873">
        <w:rPr>
          <w:rFonts w:ascii="Cambria Math" w:eastAsia="Calibri" w:hAnsi="Cambria Math" w:cs="Cambria Math"/>
          <w:sz w:val="20"/>
          <w:szCs w:val="20"/>
        </w:rPr>
        <w:instrText>∼</w:instrText>
      </w:r>
      <w:r w:rsidR="00D51873">
        <w:rPr>
          <w:rFonts w:ascii="Helvetica" w:eastAsia="Calibri" w:hAnsi="Helvetica" w:cs="Calibri"/>
          <w:sz w:val="20"/>
          <w:szCs w:val="20"/>
        </w:rPr>
        <w:instrText xml:space="preserve"> 20 published cases of such outcrossing for conservation purposes, probably a very low proportion of populations that would potentially benefit. As one impediment to genetic rescues is the lack of an overview of the magnitude and consistency of genetic rescue effects in wild species, I carried out a meta-analysis. Outcrossing of inbred populations resulted in beneficial effects in 92.9% of 156 cases screened as having a low risk of outbreeding depression. The median increase in composite fitness (combined fecundity and survival) following outcrossing was 148% in stressful environments and 45% in benign ones. Fitness benefits also increased significantly with maternal ΔF (reduction in inbreeding coefficient due to gene flow) and for naturally outbreeding versus inbreeding species. However, benefits did not differ significantly among invertebrates, vertebrates and plants. Evolutionary potential for fitness characters in inbred populations also benefited from gene flow. There are no scientific impediments to the widespread use of outcrossing to genetically rescue inbred populations of naturally outbreeding species, provided potential crosses have a low risk of outbreeding depression. I provide revised guidelines for the management of genetic rescue attempts. See also the Perspective by Waller","author":[{"dropping-particle":"","family":"Frankham","given":"Richard","non-dropping-particle":"","parse-names":false,"suffix":""}],"container-title":"Molecular Ecology","id":"ITEM-1","issue":"11","issued":{"date-parts":[["2015"]]},"page":"2610-2618","title":"Genetic rescue of small inbred populations: meta-analysis reveals large and consistent benefits of gene flow","type":"article-journal","volume":"24"},"uris":["http://www.mendeley.com/documents/?uuid=08c14db5-4ed9-4737-89d6-02d46a0fb359"]}],"mendeley":{"formattedCitation":"[183]","plainTextFormattedCitation":"[183]","previouslyFormattedCitation":"[183]"},"properties":{"noteIndex":0},"schema":"https://github.com/citation-style-language/schema/raw/master/csl-citation.json"}</w:instrText>
      </w:r>
      <w:r w:rsidR="00192DE9"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[183]</w:t>
      </w:r>
      <w:r w:rsidR="00192DE9" w:rsidRPr="0071312B">
        <w:rPr>
          <w:rFonts w:ascii="Helvetica" w:eastAsia="Calibri" w:hAnsi="Helvetica" w:cs="Calibri"/>
          <w:sz w:val="20"/>
          <w:szCs w:val="20"/>
        </w:rPr>
        <w:fldChar w:fldCharType="end"/>
      </w:r>
      <w:r w:rsidR="00192DE9" w:rsidRPr="0071312B">
        <w:rPr>
          <w:rFonts w:ascii="Helvetica" w:eastAsia="Calibri" w:hAnsi="Helvetica" w:cs="Calibri"/>
          <w:sz w:val="20"/>
          <w:szCs w:val="20"/>
        </w:rPr>
        <w:t xml:space="preserve"> </w:t>
      </w:r>
      <w:r w:rsidRPr="0071312B">
        <w:rPr>
          <w:rFonts w:ascii="Helvetica" w:eastAsia="Calibri" w:hAnsi="Helvetica" w:cs="Calibri"/>
          <w:sz w:val="20"/>
          <w:szCs w:val="20"/>
        </w:rPr>
        <w:t>has provided detailed guidelines for the management of genetic rescue with hybrids and Chan et al</w:t>
      </w:r>
      <w:r w:rsidR="00192DE9" w:rsidRPr="0071312B">
        <w:rPr>
          <w:rFonts w:ascii="Helvetica" w:eastAsia="Calibri" w:hAnsi="Helvetica" w:cs="Calibri"/>
          <w:sz w:val="20"/>
          <w:szCs w:val="20"/>
        </w:rPr>
        <w:t>.</w:t>
      </w:r>
      <w:r w:rsidR="00AF0E96" w:rsidRPr="0071312B">
        <w:rPr>
          <w:rFonts w:ascii="Helvetica" w:eastAsia="Calibri" w:hAnsi="Helvetica" w:cs="Calibri"/>
          <w:sz w:val="20"/>
          <w:szCs w:val="20"/>
        </w:rPr>
        <w:t xml:space="preserve"> </w:t>
      </w:r>
      <w:r w:rsidR="00192DE9" w:rsidRPr="0071312B">
        <w:rPr>
          <w:rFonts w:ascii="Helvetica" w:eastAsia="Calibri" w:hAnsi="Helvetica" w:cs="Calibri"/>
          <w:sz w:val="20"/>
          <w:szCs w:val="20"/>
        </w:rPr>
        <w:fldChar w:fldCharType="begin" w:fldLock="1"/>
      </w:r>
      <w:r w:rsidR="00D51873">
        <w:rPr>
          <w:rFonts w:ascii="Helvetica" w:eastAsia="Calibri" w:hAnsi="Helvetica" w:cs="Calibri"/>
          <w:sz w:val="20"/>
          <w:szCs w:val="20"/>
        </w:rPr>
        <w:instrText>ADDIN CSL_CITATION {"citationItems":[{"id":"ITEM-1","itemData":{"DOI":"10.1111/conl.12652","ISSN":"1755263X","abstract":"The recent extensive loss of biodiversity raises the question of whether organisms will adapt in time to survive the current era of rapid environmental change, and whether today's conservation practices and policies are appropriate. We review the benefits and risks of inter- and intraspecific hybridization as a conservation management tool aimed at enhancing adaptive potential and survival, with particular reference to coral reefs. We conclude that hybridization is underutilized and that many of its perceived risks are possibly overstated; the few applications of hybridization in conservation to date have already shown positive outcomes. Moreover, perceptions of potential risk change significantly when the focus of conservation is on preserving the adaptive potential of a species/population, instead of preserving the species in its original state. Further, we suggest that the uncertain legal status of hybrids as entities of protection can be costly to society and ecosystems, and that a legislative revision of hybrids and hybridization is overdue. We present a decision tree to help assess when and where hybridization can be a suitable conservation tool, and whether inter- or intraspecific hybridization is the preferred option.","author":[{"dropping-particle":"","family":"Chan","given":"Wing Yan","non-dropping-particle":"","parse-names":false,"suffix":""},{"dropping-particle":"","family":"Hoffmann","given":"Ary A.","non-dropping-particle":"","parse-names":false,"suffix":""},{"dropping-particle":"","family":"Oppen","given":"Madeleine J.H.","non-dropping-particle":"van","parse-names":false,"suffix":""}],"container-title":"Conservation Letters","id":"ITEM-1","issue":"5","issued":{"date-parts":[["2019"]]},"page":"1-11","title":"Hybridization as a conservation management tool","type":"article-journal","volume":"12"},"uris":["http://www.mendeley.com/documents/?uuid=8b608722-8141-4a6b-80f3-9c9dbd5f9fb5"]}],"mendeley":{"formattedCitation":"[179]","plainTextFormattedCitation":"[179]","previouslyFormattedCitation":"[179]"},"properties":{"noteIndex":0},"schema":"https://github.com/citation-style-language/schema/raw/master/csl-citation.json"}</w:instrText>
      </w:r>
      <w:r w:rsidR="00192DE9" w:rsidRPr="0071312B">
        <w:rPr>
          <w:rFonts w:ascii="Helvetica" w:eastAsia="Calibri" w:hAnsi="Helvetica" w:cs="Calibri"/>
          <w:sz w:val="20"/>
          <w:szCs w:val="20"/>
        </w:rPr>
        <w:fldChar w:fldCharType="separate"/>
      </w:r>
      <w:r w:rsidR="00ED175A" w:rsidRPr="00ED175A">
        <w:rPr>
          <w:rFonts w:ascii="Helvetica" w:eastAsia="Calibri" w:hAnsi="Helvetica" w:cs="Calibri"/>
          <w:noProof/>
          <w:sz w:val="20"/>
          <w:szCs w:val="20"/>
        </w:rPr>
        <w:t>[179]</w:t>
      </w:r>
      <w:r w:rsidR="00192DE9" w:rsidRPr="0071312B">
        <w:rPr>
          <w:rFonts w:ascii="Helvetica" w:eastAsia="Calibri" w:hAnsi="Helvetica" w:cs="Calibri"/>
          <w:sz w:val="20"/>
          <w:szCs w:val="20"/>
        </w:rPr>
        <w:fldChar w:fldCharType="end"/>
      </w:r>
      <w:r w:rsidRPr="0071312B">
        <w:rPr>
          <w:rFonts w:ascii="Helvetica" w:eastAsia="Calibri" w:hAnsi="Helvetica" w:cs="Calibri"/>
          <w:sz w:val="20"/>
          <w:szCs w:val="20"/>
        </w:rPr>
        <w:t xml:space="preserve"> offer</w:t>
      </w:r>
      <w:r w:rsidR="00192DE9" w:rsidRPr="0071312B">
        <w:rPr>
          <w:rFonts w:ascii="Helvetica" w:eastAsia="Calibri" w:hAnsi="Helvetica" w:cs="Calibri"/>
          <w:sz w:val="20"/>
          <w:szCs w:val="20"/>
        </w:rPr>
        <w:t>s</w:t>
      </w:r>
      <w:r w:rsidRPr="0071312B">
        <w:rPr>
          <w:rFonts w:ascii="Helvetica" w:eastAsia="Calibri" w:hAnsi="Helvetica" w:cs="Calibri"/>
          <w:sz w:val="20"/>
          <w:szCs w:val="20"/>
        </w:rPr>
        <w:t xml:space="preserve"> a decision tree that can apply to both genetic and evolutionary rescue. Both papers make the point that small and isolated populations that lack sufficient genetic variation for survival and/or adaptation to anticipated environmental change are likely to benefit from hybridization, especially if the alien donor is closely related and genetically diverse.    </w:t>
      </w:r>
    </w:p>
    <w:p w14:paraId="7D312004" w14:textId="77777777" w:rsidR="002642D9" w:rsidRPr="0071312B" w:rsidRDefault="002642D9" w:rsidP="00B11FCF">
      <w:pPr>
        <w:spacing w:before="40" w:after="40" w:line="480" w:lineRule="auto"/>
        <w:rPr>
          <w:rFonts w:ascii="Helvetica" w:eastAsia="Calibri" w:hAnsi="Helvetica" w:cs="Calibri"/>
          <w:sz w:val="14"/>
          <w:szCs w:val="14"/>
        </w:rPr>
      </w:pPr>
    </w:p>
    <w:p w14:paraId="60A62A12" w14:textId="4FBB02EC" w:rsidR="002642D9" w:rsidRPr="00E12D72" w:rsidRDefault="00E12D72" w:rsidP="00A04BE9">
      <w:pPr>
        <w:spacing w:before="40" w:after="40" w:line="480" w:lineRule="auto"/>
        <w:rPr>
          <w:rFonts w:ascii="Helvetica" w:eastAsia="Calibri" w:hAnsi="Helvetica" w:cs="Calibri"/>
          <w:b/>
          <w:sz w:val="20"/>
          <w:szCs w:val="20"/>
        </w:rPr>
      </w:pPr>
      <w:r w:rsidRPr="00E12D72">
        <w:rPr>
          <w:rFonts w:ascii="Helvetica" w:eastAsia="Calibri" w:hAnsi="Helvetica" w:cs="Calibri"/>
          <w:b/>
          <w:sz w:val="20"/>
          <w:szCs w:val="20"/>
        </w:rPr>
        <w:t xml:space="preserve">Supporting information K - </w:t>
      </w:r>
      <w:r w:rsidR="002642D9" w:rsidRPr="00E12D72">
        <w:rPr>
          <w:rFonts w:ascii="Helvetica" w:eastAsia="Calibri" w:hAnsi="Helvetica" w:cs="Calibri"/>
          <w:b/>
          <w:sz w:val="20"/>
          <w:szCs w:val="20"/>
        </w:rPr>
        <w:t xml:space="preserve">References used in the </w:t>
      </w:r>
      <w:r w:rsidR="008330B3">
        <w:rPr>
          <w:rFonts w:ascii="Helvetica" w:eastAsia="Calibri" w:hAnsi="Helvetica" w:cs="Calibri"/>
          <w:b/>
          <w:sz w:val="20"/>
          <w:szCs w:val="20"/>
        </w:rPr>
        <w:t>Supporting information</w:t>
      </w:r>
    </w:p>
    <w:p w14:paraId="4ED1A3F4" w14:textId="683A2085" w:rsidR="00D51873" w:rsidRPr="00D51873" w:rsidRDefault="00765977" w:rsidP="00D51873">
      <w:pPr>
        <w:widowControl w:val="0"/>
        <w:autoSpaceDE w:val="0"/>
        <w:autoSpaceDN w:val="0"/>
        <w:adjustRightInd w:val="0"/>
        <w:spacing w:line="240" w:lineRule="auto"/>
        <w:ind w:left="640" w:hanging="640"/>
        <w:rPr>
          <w:rFonts w:ascii="Helvetica" w:hAnsi="Helvetica" w:cs="Helvetica"/>
          <w:noProof/>
          <w:sz w:val="20"/>
          <w:szCs w:val="24"/>
        </w:rPr>
      </w:pPr>
      <w:r w:rsidRPr="0071312B">
        <w:rPr>
          <w:rFonts w:ascii="Helvetica" w:hAnsi="Helvetica" w:cstheme="minorHAnsi"/>
          <w:sz w:val="20"/>
          <w:szCs w:val="20"/>
        </w:rPr>
        <w:fldChar w:fldCharType="begin" w:fldLock="1"/>
      </w:r>
      <w:r w:rsidRPr="0071312B">
        <w:rPr>
          <w:rFonts w:ascii="Helvetica" w:hAnsi="Helvetica" w:cstheme="minorHAnsi"/>
          <w:sz w:val="20"/>
          <w:szCs w:val="20"/>
        </w:rPr>
        <w:instrText xml:space="preserve">ADDIN Mendeley Bibliography CSL_BIBLIOGRAPHY </w:instrText>
      </w:r>
      <w:r w:rsidRPr="0071312B">
        <w:rPr>
          <w:rFonts w:ascii="Helvetica" w:hAnsi="Helvetica" w:cstheme="minorHAnsi"/>
          <w:sz w:val="20"/>
          <w:szCs w:val="20"/>
        </w:rPr>
        <w:fldChar w:fldCharType="separate"/>
      </w:r>
      <w:r w:rsidR="00D51873" w:rsidRPr="00D51873">
        <w:rPr>
          <w:rFonts w:ascii="Helvetica" w:hAnsi="Helvetica" w:cs="Helvetica"/>
          <w:noProof/>
          <w:sz w:val="20"/>
          <w:szCs w:val="24"/>
        </w:rPr>
        <w:t xml:space="preserve">1. </w:t>
      </w:r>
      <w:r w:rsidR="00D51873" w:rsidRPr="00D51873">
        <w:rPr>
          <w:rFonts w:ascii="Helvetica" w:hAnsi="Helvetica" w:cs="Helvetica"/>
          <w:noProof/>
          <w:sz w:val="20"/>
          <w:szCs w:val="24"/>
        </w:rPr>
        <w:tab/>
        <w:t xml:space="preserve">Vimercati G, Kumschick S, Probert A, Volery L, Bacher S. The importance of assessing positive and beneficial impacts of alien species. NeoBiota. 2020;65: 525–545. </w:t>
      </w:r>
      <w:r w:rsidR="00C872AE" w:rsidRPr="00C872AE">
        <w:rPr>
          <w:rFonts w:ascii="Helvetica" w:hAnsi="Helvetica" w:cs="Helvetica"/>
          <w:noProof/>
          <w:sz w:val="20"/>
          <w:szCs w:val="24"/>
        </w:rPr>
        <w:t>doi: 10.3897/neobiota.62.52793</w:t>
      </w:r>
    </w:p>
    <w:p w14:paraId="5B8BB48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 </w:t>
      </w:r>
      <w:r w:rsidRPr="00D51873">
        <w:rPr>
          <w:rFonts w:ascii="Helvetica" w:hAnsi="Helvetica" w:cs="Helvetica"/>
          <w:noProof/>
          <w:sz w:val="20"/>
          <w:szCs w:val="24"/>
        </w:rPr>
        <w:tab/>
        <w:t xml:space="preserve">IUCN/SSC. Guidelines for Reintroductions and Other Conservation Translocations. Version 1.0. Gland, Switzerland: IUCN Species Survival Commission; 2013. </w:t>
      </w:r>
    </w:p>
    <w:p w14:paraId="1998DC8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 </w:t>
      </w:r>
      <w:r w:rsidRPr="00D51873">
        <w:rPr>
          <w:rFonts w:ascii="Helvetica" w:hAnsi="Helvetica" w:cs="Helvetica"/>
          <w:noProof/>
          <w:sz w:val="20"/>
          <w:szCs w:val="24"/>
        </w:rPr>
        <w:tab/>
        <w:t>IUCN. IUCN Red List Categories and Criteria: Version 3.1. Second. International Union for the Conservation of Nature SSC, editor. Gland, Switzerland and Cambridge, UK: IUCN: IUCN; 2012. Available: https://portals.iucn.org/library/node/10315</w:t>
      </w:r>
    </w:p>
    <w:p w14:paraId="185035A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 </w:t>
      </w:r>
      <w:r w:rsidRPr="00D51873">
        <w:rPr>
          <w:rFonts w:ascii="Helvetica" w:hAnsi="Helvetica" w:cs="Helvetica"/>
          <w:noProof/>
          <w:sz w:val="20"/>
          <w:szCs w:val="24"/>
        </w:rPr>
        <w:tab/>
        <w:t>IUCN. Glossary of definitions. In: IUCN Definitions ENGLISH [Internet]. 2021 [cited 17 Aug 2021]. doi:10.1017/cbo9780511558207.034</w:t>
      </w:r>
    </w:p>
    <w:p w14:paraId="58280E81" w14:textId="7F4882DE"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 </w:t>
      </w:r>
      <w:r w:rsidRPr="00D51873">
        <w:rPr>
          <w:rFonts w:ascii="Helvetica" w:hAnsi="Helvetica" w:cs="Helvetica"/>
          <w:noProof/>
          <w:sz w:val="20"/>
          <w:szCs w:val="24"/>
        </w:rPr>
        <w:tab/>
        <w:t xml:space="preserve">IUCN. IUCN EICAT Categories and Criteria. The Environmental Impact Classification for Alien Taxa. IUCN EICAT Categories and Criteria: first edition. 2020. </w:t>
      </w:r>
      <w:r w:rsidR="00C872AE" w:rsidRPr="00C872AE">
        <w:rPr>
          <w:rFonts w:ascii="Helvetica" w:hAnsi="Helvetica" w:cs="Helvetica"/>
          <w:noProof/>
          <w:sz w:val="20"/>
          <w:szCs w:val="24"/>
        </w:rPr>
        <w:t>doi.org/10.2305/IUCN.CH.2020.05.en</w:t>
      </w:r>
    </w:p>
    <w:p w14:paraId="13C150D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 </w:t>
      </w:r>
      <w:r w:rsidRPr="00D51873">
        <w:rPr>
          <w:rFonts w:ascii="Helvetica" w:hAnsi="Helvetica" w:cs="Helvetica"/>
          <w:noProof/>
          <w:sz w:val="20"/>
          <w:szCs w:val="24"/>
        </w:rPr>
        <w:tab/>
        <w:t xml:space="preserve">Begon M, Townsend CR, Harper JL. Ecology: From individuals to ecosystems. Four. Wiley-Blackwell; 2005. </w:t>
      </w:r>
    </w:p>
    <w:p w14:paraId="7A472A1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 </w:t>
      </w:r>
      <w:r w:rsidRPr="00D51873">
        <w:rPr>
          <w:rFonts w:ascii="Helvetica" w:hAnsi="Helvetica" w:cs="Helvetica"/>
          <w:noProof/>
          <w:sz w:val="20"/>
          <w:szCs w:val="24"/>
        </w:rPr>
        <w:tab/>
        <w:t>Blackburn TM, Pyšek P, Bacher S, Carlton JT, Duncan RP, Jarošík V, et al. A proposed unified framework for biological invasions. Trends Ecol Evol. 2011;26: 333–339. doi:10.1016/j.tree.2011.03.023</w:t>
      </w:r>
    </w:p>
    <w:p w14:paraId="1727647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 </w:t>
      </w:r>
      <w:r w:rsidRPr="00D51873">
        <w:rPr>
          <w:rFonts w:ascii="Helvetica" w:hAnsi="Helvetica" w:cs="Helvetica"/>
          <w:noProof/>
          <w:sz w:val="20"/>
          <w:szCs w:val="24"/>
        </w:rPr>
        <w:tab/>
        <w:t xml:space="preserve">Essl F, Dullinger S, Genovesi P, Hulme PE, Jeschke JM, Katsanevakis S, et al. A Conceptual </w:t>
      </w:r>
      <w:r w:rsidRPr="00D51873">
        <w:rPr>
          <w:rFonts w:ascii="Helvetica" w:hAnsi="Helvetica" w:cs="Helvetica"/>
          <w:noProof/>
          <w:sz w:val="20"/>
          <w:szCs w:val="24"/>
        </w:rPr>
        <w:lastRenderedPageBreak/>
        <w:t>Framework for Range-Expanding Species that Track Human-Induced Environmental Change. Bioscience. 2019;69: 908–919. doi:10.1093/biosci/biz101</w:t>
      </w:r>
    </w:p>
    <w:p w14:paraId="5D46F40A" w14:textId="10A233A8"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 </w:t>
      </w:r>
      <w:r w:rsidRPr="00D51873">
        <w:rPr>
          <w:rFonts w:ascii="Helvetica" w:hAnsi="Helvetica" w:cs="Helvetica"/>
          <w:noProof/>
          <w:sz w:val="20"/>
          <w:szCs w:val="24"/>
        </w:rPr>
        <w:tab/>
        <w:t>Mace GM. Whose conservation? Changes in the perception and goals of nature conservation require a solid scientific basis. Science. 2014;245: 1558–1560. doi:10.1126/science.1254704</w:t>
      </w:r>
    </w:p>
    <w:p w14:paraId="060CFB4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 </w:t>
      </w:r>
      <w:r w:rsidRPr="00D51873">
        <w:rPr>
          <w:rFonts w:ascii="Helvetica" w:hAnsi="Helvetica" w:cs="Helvetica"/>
          <w:noProof/>
          <w:sz w:val="20"/>
          <w:szCs w:val="24"/>
        </w:rPr>
        <w:tab/>
        <w:t>Seddon PJ. From Reintroduction to Assisted Colonization: Moving along the Conservation Translocation Spectrum. Restor Ecol. 2010;18: 796–802. doi:10.1111/j.1526-100X.2010.00724.x</w:t>
      </w:r>
    </w:p>
    <w:p w14:paraId="3B11806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 </w:t>
      </w:r>
      <w:r w:rsidRPr="00D51873">
        <w:rPr>
          <w:rFonts w:ascii="Helvetica" w:hAnsi="Helvetica" w:cs="Helvetica"/>
          <w:noProof/>
          <w:sz w:val="20"/>
          <w:szCs w:val="24"/>
        </w:rPr>
        <w:tab/>
        <w:t>Loss SR, Terwilliger LA, Peterson AC. Assisted colonization: Integrating conservation strategies in the face of climate change. Biol Conserv. 2011;144: 92–100. doi:10.1016/j.biocon.2010.11.016</w:t>
      </w:r>
    </w:p>
    <w:p w14:paraId="2976E70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 </w:t>
      </w:r>
      <w:r w:rsidRPr="00D51873">
        <w:rPr>
          <w:rFonts w:ascii="Helvetica" w:hAnsi="Helvetica" w:cs="Helvetica"/>
          <w:noProof/>
          <w:sz w:val="20"/>
          <w:szCs w:val="24"/>
        </w:rPr>
        <w:tab/>
        <w:t>Lawler JJ, Olden JD. Reframing the debate over assisted colonization. Front Ecol Environ. 2011;9: 569–574. doi:10.1890/100106</w:t>
      </w:r>
    </w:p>
    <w:p w14:paraId="518AA11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 </w:t>
      </w:r>
      <w:r w:rsidRPr="00D51873">
        <w:rPr>
          <w:rFonts w:ascii="Helvetica" w:hAnsi="Helvetica" w:cs="Helvetica"/>
          <w:noProof/>
          <w:sz w:val="20"/>
          <w:szCs w:val="24"/>
        </w:rPr>
        <w:tab/>
        <w:t>Shackelford N, Hobbs RJ, Heller NE, Hallett LM, Seastedt TR. Finding a middle-ground: The native/non-native debate. Biol Conserv. 2013;158: 55–62. doi:10.1016/j.biocon.2012.08.020</w:t>
      </w:r>
    </w:p>
    <w:p w14:paraId="4E5287C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 </w:t>
      </w:r>
      <w:r w:rsidRPr="00D51873">
        <w:rPr>
          <w:rFonts w:ascii="Helvetica" w:hAnsi="Helvetica" w:cs="Helvetica"/>
          <w:noProof/>
          <w:sz w:val="20"/>
          <w:szCs w:val="24"/>
        </w:rPr>
        <w:tab/>
        <w:t>Ruesink JL, Parker IM, Groom MJ, Kareiva PM. Reducing the risks of nonindigenous species introductions. Guilty until proven innocent. Bioscience. 1995;45: 465–477. doi:10.2307/1312790</w:t>
      </w:r>
    </w:p>
    <w:p w14:paraId="4F2FE5B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 </w:t>
      </w:r>
      <w:r w:rsidRPr="00D51873">
        <w:rPr>
          <w:rFonts w:ascii="Helvetica" w:hAnsi="Helvetica" w:cs="Helvetica"/>
          <w:noProof/>
          <w:sz w:val="20"/>
          <w:szCs w:val="24"/>
        </w:rPr>
        <w:tab/>
        <w:t>Simberloff D. Non-native species DO threaten the natural environment! J Agric Environ Ethics. 2005;18: 595–607. doi:10.1007/s10806-005-2851-0</w:t>
      </w:r>
    </w:p>
    <w:p w14:paraId="7B8D5494"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 </w:t>
      </w:r>
      <w:r w:rsidRPr="00D51873">
        <w:rPr>
          <w:rFonts w:ascii="Helvetica" w:hAnsi="Helvetica" w:cs="Helvetica"/>
          <w:noProof/>
          <w:sz w:val="20"/>
          <w:szCs w:val="24"/>
        </w:rPr>
        <w:tab/>
        <w:t xml:space="preserve">Simberloff D. Non-natives: 141 scientists object. Nature. 2011. </w:t>
      </w:r>
    </w:p>
    <w:p w14:paraId="77F2B88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 </w:t>
      </w:r>
      <w:r w:rsidRPr="00D51873">
        <w:rPr>
          <w:rFonts w:ascii="Helvetica" w:hAnsi="Helvetica" w:cs="Helvetica"/>
          <w:noProof/>
          <w:sz w:val="20"/>
          <w:szCs w:val="24"/>
        </w:rPr>
        <w:tab/>
        <w:t>Simberloff D, Souza L, Nũnez MA, Barrios-Garcia MN, Bunn W. The natives are restless, but not often and mostly when disturbed. Ecology. 2012;93: 598–607. doi:10.1890/11-1232.1</w:t>
      </w:r>
    </w:p>
    <w:p w14:paraId="359F3D7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18. </w:t>
      </w:r>
      <w:r w:rsidRPr="00D51873">
        <w:rPr>
          <w:rFonts w:ascii="Helvetica" w:hAnsi="Helvetica" w:cs="Helvetica"/>
          <w:noProof/>
          <w:sz w:val="20"/>
          <w:szCs w:val="24"/>
        </w:rPr>
        <w:tab/>
        <w:t>Blackburn TM, Essl F, Evans T, Hulme PE, Jeschke JM, Kühn I, et al. A Unified Classification of Alien Species Based on the Magnitude of their Environmental Impacts. PLoS Biol. 2014;12. doi:10.1371/journal.pbio.1001850</w:t>
      </w:r>
    </w:p>
    <w:p w14:paraId="3905A6E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19. </w:t>
      </w:r>
      <w:r w:rsidRPr="00D51873">
        <w:rPr>
          <w:rFonts w:ascii="Helvetica" w:hAnsi="Helvetica" w:cs="Helvetica"/>
          <w:noProof/>
          <w:sz w:val="20"/>
          <w:szCs w:val="24"/>
        </w:rPr>
        <w:tab/>
        <w:t>Wallach AD, Bekoff M, Nelson MP, Ramp D. Promoting predators and compassionate conservation. Conserv Biol. 2015;29: 1481–1484. doi:10.1111/cobi.12525</w:t>
      </w:r>
    </w:p>
    <w:p w14:paraId="28E1510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20. </w:t>
      </w:r>
      <w:r w:rsidRPr="00D51873">
        <w:rPr>
          <w:rFonts w:ascii="Helvetica" w:hAnsi="Helvetica" w:cs="Helvetica"/>
          <w:noProof/>
          <w:sz w:val="20"/>
          <w:szCs w:val="24"/>
        </w:rPr>
        <w:tab/>
        <w:t>McLachlan JS, Hellmann JJ, Schwartz MW. A framework for debate of assisted migration in an era of climate change. Conserv Biol. 2007;21: 297–302. doi:10.1111/j.1523-1739.2007.00676.x</w:t>
      </w:r>
    </w:p>
    <w:p w14:paraId="66EF24B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21. </w:t>
      </w:r>
      <w:r w:rsidRPr="00D51873">
        <w:rPr>
          <w:rFonts w:ascii="Helvetica" w:hAnsi="Helvetica" w:cs="Helvetica"/>
          <w:noProof/>
          <w:sz w:val="20"/>
          <w:szCs w:val="24"/>
        </w:rPr>
        <w:tab/>
        <w:t>Hunter ML. Climate change and moving species: Furthering the debate on assisted colonization. Conserv Biol. 2007;21: 1356–1358. doi:10.1111/j.1523-1739.2007.00780.x</w:t>
      </w:r>
    </w:p>
    <w:p w14:paraId="7F60FEEF" w14:textId="4E73819B"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22. </w:t>
      </w:r>
      <w:r w:rsidRPr="00D51873">
        <w:rPr>
          <w:rFonts w:ascii="Helvetica" w:hAnsi="Helvetica" w:cs="Helvetica"/>
          <w:noProof/>
          <w:sz w:val="20"/>
          <w:szCs w:val="24"/>
        </w:rPr>
        <w:tab/>
        <w:t>Hoegh-Guldberg O, Hughes L, McIntyre S, Lindenmayer DB, Parmesan C, Possingham HP, et al. Assisted colonization and rapid climate change. Science. 2008;321: 345–346. doi:10.1126/science.1157897</w:t>
      </w:r>
    </w:p>
    <w:p w14:paraId="4721115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23. </w:t>
      </w:r>
      <w:r w:rsidRPr="00D51873">
        <w:rPr>
          <w:rFonts w:ascii="Helvetica" w:hAnsi="Helvetica" w:cs="Helvetica"/>
          <w:noProof/>
          <w:sz w:val="20"/>
          <w:szCs w:val="24"/>
        </w:rPr>
        <w:tab/>
        <w:t>Ricciardi A, Simberloff D. Assisted colonization is not a viable conservation strategy. Trends Ecol Evol. 2009;24: 248–253. doi:10.1016/j.tree.2008.12.006</w:t>
      </w:r>
    </w:p>
    <w:p w14:paraId="5AA2C31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24. </w:t>
      </w:r>
      <w:r w:rsidRPr="00D51873">
        <w:rPr>
          <w:rFonts w:ascii="Helvetica" w:hAnsi="Helvetica" w:cs="Helvetica"/>
          <w:noProof/>
          <w:sz w:val="20"/>
          <w:szCs w:val="24"/>
        </w:rPr>
        <w:tab/>
        <w:t>Sandler R. The Value of Species and the Ethical Foundations of Assisted Colonization. Conserv Biol. 2010;24: 424–431. doi:10.1111/j.1523-1739.2009.01351.x</w:t>
      </w:r>
    </w:p>
    <w:p w14:paraId="31243C8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25. </w:t>
      </w:r>
      <w:r w:rsidRPr="00D51873">
        <w:rPr>
          <w:rFonts w:ascii="Helvetica" w:hAnsi="Helvetica" w:cs="Helvetica"/>
          <w:noProof/>
          <w:sz w:val="20"/>
          <w:szCs w:val="24"/>
        </w:rPr>
        <w:tab/>
        <w:t>Hobbs RJ, Cramer VA. Restoration Ecology: Interventionist Approaches for Restoring and Maintaining Ecosystem Function in the Face of Rapid Environmental Change. Annu Rev Environ Resour. 2008;33: 39–61. doi:10.1146/annurev.environ.33.020107.113631</w:t>
      </w:r>
    </w:p>
    <w:p w14:paraId="5633C13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26. </w:t>
      </w:r>
      <w:r w:rsidRPr="00D51873">
        <w:rPr>
          <w:rFonts w:ascii="Helvetica" w:hAnsi="Helvetica" w:cs="Helvetica"/>
          <w:noProof/>
          <w:sz w:val="20"/>
          <w:szCs w:val="24"/>
        </w:rPr>
        <w:tab/>
        <w:t>Hobbs RJ, Higgs E, Harris JA. Novel ecosystems: implications for conservation and restoration. Trends Ecol Evol. 2009;24: 599–605. doi:10.1016/j.tree.2009.05.012</w:t>
      </w:r>
    </w:p>
    <w:p w14:paraId="1A884C9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27. </w:t>
      </w:r>
      <w:r w:rsidRPr="00D51873">
        <w:rPr>
          <w:rFonts w:ascii="Helvetica" w:hAnsi="Helvetica" w:cs="Helvetica"/>
          <w:noProof/>
          <w:sz w:val="20"/>
          <w:szCs w:val="24"/>
        </w:rPr>
        <w:tab/>
        <w:t>Mačic V, Albano PG, Almpanidou V, Claudet J, Corrales X, Essl F, et al. Biological invasions in conservation planning: A global systematic review. Front Mar Sci. 2018;5. doi:10.3389/fmars.2018.00178</w:t>
      </w:r>
    </w:p>
    <w:p w14:paraId="79EE64F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28. </w:t>
      </w:r>
      <w:r w:rsidRPr="00D51873">
        <w:rPr>
          <w:rFonts w:ascii="Helvetica" w:hAnsi="Helvetica" w:cs="Helvetica"/>
          <w:noProof/>
          <w:sz w:val="20"/>
          <w:szCs w:val="24"/>
        </w:rPr>
        <w:tab/>
        <w:t>Rilov G, Fraschetti S, Gissi E, Pipitone C, Badalamenti F, Tamburello L, et al. A fast-moving target: achieving marine conservation goals under shifting climate and policies. Ecol Appl. 2020;30: 1–14. doi:10.1002/eap.2009</w:t>
      </w:r>
    </w:p>
    <w:p w14:paraId="49A42F19" w14:textId="57619CE9"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lastRenderedPageBreak/>
        <w:t xml:space="preserve">29. </w:t>
      </w:r>
      <w:r w:rsidRPr="00D51873">
        <w:rPr>
          <w:rFonts w:ascii="Helvetica" w:hAnsi="Helvetica" w:cs="Helvetica"/>
          <w:noProof/>
          <w:sz w:val="20"/>
          <w:szCs w:val="24"/>
        </w:rPr>
        <w:tab/>
        <w:t xml:space="preserve">Donlan J. Re-wilding North America. </w:t>
      </w:r>
      <w:r w:rsidR="00FC261D">
        <w:rPr>
          <w:rFonts w:ascii="Helvetica" w:hAnsi="Helvetica" w:cs="Helvetica"/>
          <w:noProof/>
          <w:sz w:val="20"/>
          <w:szCs w:val="24"/>
        </w:rPr>
        <w:t xml:space="preserve">Nature. </w:t>
      </w:r>
      <w:r w:rsidRPr="00D51873">
        <w:rPr>
          <w:rFonts w:ascii="Helvetica" w:hAnsi="Helvetica" w:cs="Helvetica"/>
          <w:noProof/>
          <w:sz w:val="20"/>
          <w:szCs w:val="24"/>
        </w:rPr>
        <w:t>2005;436</w:t>
      </w:r>
      <w:r w:rsidR="00FC261D">
        <w:rPr>
          <w:rFonts w:ascii="Helvetica" w:hAnsi="Helvetica" w:cs="Helvetica"/>
          <w:noProof/>
          <w:sz w:val="20"/>
          <w:szCs w:val="24"/>
        </w:rPr>
        <w:t>: 913</w:t>
      </w:r>
      <w:r w:rsidR="00FC261D" w:rsidRPr="00D51873">
        <w:rPr>
          <w:rFonts w:ascii="Helvetica" w:hAnsi="Helvetica" w:cs="Helvetica"/>
          <w:noProof/>
          <w:sz w:val="20"/>
          <w:szCs w:val="24"/>
        </w:rPr>
        <w:t>–</w:t>
      </w:r>
      <w:r w:rsidR="00FC261D">
        <w:rPr>
          <w:rFonts w:ascii="Helvetica" w:hAnsi="Helvetica" w:cs="Helvetica"/>
          <w:noProof/>
          <w:sz w:val="20"/>
          <w:szCs w:val="24"/>
        </w:rPr>
        <w:t>914</w:t>
      </w:r>
      <w:r w:rsidRPr="00D51873">
        <w:rPr>
          <w:rFonts w:ascii="Helvetica" w:hAnsi="Helvetica" w:cs="Helvetica"/>
          <w:noProof/>
          <w:sz w:val="20"/>
          <w:szCs w:val="24"/>
        </w:rPr>
        <w:t>.</w:t>
      </w:r>
      <w:r w:rsidR="00FC261D">
        <w:rPr>
          <w:rFonts w:ascii="Helvetica" w:hAnsi="Helvetica" w:cs="Helvetica"/>
          <w:noProof/>
          <w:sz w:val="20"/>
          <w:szCs w:val="24"/>
        </w:rPr>
        <w:t xml:space="preserve"> </w:t>
      </w:r>
      <w:r w:rsidR="006E5511">
        <w:rPr>
          <w:rFonts w:ascii="Helvetica" w:hAnsi="Helvetica" w:cs="Helvetica"/>
          <w:noProof/>
          <w:sz w:val="20"/>
          <w:szCs w:val="24"/>
        </w:rPr>
        <w:t>doi:</w:t>
      </w:r>
      <w:r w:rsidR="006E5511" w:rsidRPr="006E5511">
        <w:rPr>
          <w:rFonts w:ascii="Helvetica" w:hAnsi="Helvetica" w:cs="Helvetica"/>
          <w:noProof/>
          <w:sz w:val="20"/>
          <w:szCs w:val="24"/>
        </w:rPr>
        <w:t>10.1038/436913a</w:t>
      </w:r>
    </w:p>
    <w:p w14:paraId="3AAFA421" w14:textId="0B207901"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30. </w:t>
      </w:r>
      <w:r w:rsidRPr="00D51873">
        <w:rPr>
          <w:rFonts w:ascii="Helvetica" w:hAnsi="Helvetica" w:cs="Helvetica"/>
          <w:noProof/>
          <w:sz w:val="20"/>
          <w:szCs w:val="24"/>
        </w:rPr>
        <w:tab/>
        <w:t xml:space="preserve">Seddon PJ. </w:t>
      </w:r>
      <w:r w:rsidR="006E5511" w:rsidRPr="006E5511">
        <w:rPr>
          <w:rFonts w:ascii="Helvetica" w:hAnsi="Helvetica" w:cs="Helvetica"/>
          <w:noProof/>
          <w:sz w:val="20"/>
          <w:szCs w:val="24"/>
        </w:rPr>
        <w:t>Griffiths CJ, Soorae PS, Armstrong DP</w:t>
      </w:r>
      <w:r w:rsidR="006E5511">
        <w:rPr>
          <w:rFonts w:ascii="Helvetica" w:hAnsi="Helvetica" w:cs="Helvetica"/>
          <w:noProof/>
          <w:sz w:val="20"/>
          <w:szCs w:val="24"/>
        </w:rPr>
        <w:t xml:space="preserve">. </w:t>
      </w:r>
      <w:r w:rsidRPr="00D51873">
        <w:rPr>
          <w:rFonts w:ascii="Helvetica" w:hAnsi="Helvetica" w:cs="Helvetica"/>
          <w:noProof/>
          <w:sz w:val="20"/>
          <w:szCs w:val="24"/>
        </w:rPr>
        <w:t>Reversing defaunation: Restoring species in a changing world.</w:t>
      </w:r>
      <w:r w:rsidR="006E5511">
        <w:rPr>
          <w:rFonts w:ascii="Helvetica" w:hAnsi="Helvetica" w:cs="Helvetica"/>
          <w:noProof/>
          <w:sz w:val="20"/>
          <w:szCs w:val="24"/>
        </w:rPr>
        <w:t xml:space="preserve"> Science.</w:t>
      </w:r>
      <w:r w:rsidRPr="00D51873">
        <w:rPr>
          <w:rFonts w:ascii="Helvetica" w:hAnsi="Helvetica" w:cs="Helvetica"/>
          <w:noProof/>
          <w:sz w:val="20"/>
          <w:szCs w:val="24"/>
        </w:rPr>
        <w:t xml:space="preserve"> 2014</w:t>
      </w:r>
      <w:r w:rsidR="006E5511">
        <w:rPr>
          <w:rFonts w:ascii="Helvetica" w:hAnsi="Helvetica" w:cs="Helvetica"/>
          <w:noProof/>
          <w:sz w:val="20"/>
          <w:szCs w:val="24"/>
        </w:rPr>
        <w:t>; 345: 406-412. doi:</w:t>
      </w:r>
      <w:r w:rsidR="006E5511" w:rsidRPr="006E5511">
        <w:rPr>
          <w:rFonts w:ascii="Helvetica" w:hAnsi="Helvetica" w:cs="Helvetica"/>
          <w:noProof/>
          <w:sz w:val="20"/>
          <w:szCs w:val="24"/>
        </w:rPr>
        <w:t>10.1126/science.1251818</w:t>
      </w:r>
    </w:p>
    <w:p w14:paraId="7F385BD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31. </w:t>
      </w:r>
      <w:r w:rsidRPr="00D51873">
        <w:rPr>
          <w:rFonts w:ascii="Helvetica" w:hAnsi="Helvetica" w:cs="Helvetica"/>
          <w:noProof/>
          <w:sz w:val="20"/>
          <w:szCs w:val="24"/>
        </w:rPr>
        <w:tab/>
        <w:t>Svenning JC, Pedersen PBM, Donlan CJ, Ejrnæs R, Faurby S, Galetti M, et al. Science for a wilder Anthropocene: Synthesis and future directions for trophic rewilding research. Proc Natl Acad Sci U S A. 2016;113: 898–906. doi:10.1073/pnas.1502556112</w:t>
      </w:r>
    </w:p>
    <w:p w14:paraId="3028C08B" w14:textId="10B7AC28"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32. </w:t>
      </w:r>
      <w:r w:rsidRPr="00D51873">
        <w:rPr>
          <w:rFonts w:ascii="Helvetica" w:hAnsi="Helvetica" w:cs="Helvetica"/>
          <w:noProof/>
          <w:sz w:val="20"/>
          <w:szCs w:val="24"/>
        </w:rPr>
        <w:tab/>
        <w:t>Perino A, Pereira HM, Navarro LM, Fernández N, Bullock JM, Ceauşu S, et al. Rewilding complex ecosystems. Science</w:t>
      </w:r>
      <w:r w:rsidR="006E5511">
        <w:rPr>
          <w:rFonts w:ascii="Helvetica" w:hAnsi="Helvetica" w:cs="Helvetica"/>
          <w:noProof/>
          <w:sz w:val="20"/>
          <w:szCs w:val="24"/>
        </w:rPr>
        <w:t>.</w:t>
      </w:r>
      <w:r w:rsidRPr="00D51873">
        <w:rPr>
          <w:rFonts w:ascii="Helvetica" w:hAnsi="Helvetica" w:cs="Helvetica"/>
          <w:noProof/>
          <w:sz w:val="20"/>
          <w:szCs w:val="24"/>
        </w:rPr>
        <w:t xml:space="preserve"> 2019;</w:t>
      </w:r>
      <w:r w:rsidR="006E5511">
        <w:rPr>
          <w:rFonts w:ascii="Helvetica" w:hAnsi="Helvetica" w:cs="Helvetica"/>
          <w:noProof/>
          <w:sz w:val="20"/>
          <w:szCs w:val="24"/>
        </w:rPr>
        <w:t xml:space="preserve"> </w:t>
      </w:r>
      <w:r w:rsidRPr="00D51873">
        <w:rPr>
          <w:rFonts w:ascii="Helvetica" w:hAnsi="Helvetica" w:cs="Helvetica"/>
          <w:noProof/>
          <w:sz w:val="20"/>
          <w:szCs w:val="24"/>
        </w:rPr>
        <w:t>364</w:t>
      </w:r>
      <w:r w:rsidR="006E5511">
        <w:rPr>
          <w:rFonts w:ascii="Helvetica" w:hAnsi="Helvetica" w:cs="Helvetica"/>
          <w:noProof/>
          <w:sz w:val="20"/>
          <w:szCs w:val="24"/>
        </w:rPr>
        <w:t xml:space="preserve">: </w:t>
      </w:r>
      <w:r w:rsidRPr="00D51873">
        <w:rPr>
          <w:rFonts w:ascii="Helvetica" w:hAnsi="Helvetica" w:cs="Helvetica"/>
          <w:noProof/>
          <w:sz w:val="20"/>
          <w:szCs w:val="24"/>
        </w:rPr>
        <w:t>doi:10.1126/science.aav5570</w:t>
      </w:r>
    </w:p>
    <w:p w14:paraId="266F623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33. </w:t>
      </w:r>
      <w:r w:rsidRPr="00D51873">
        <w:rPr>
          <w:rFonts w:ascii="Helvetica" w:hAnsi="Helvetica" w:cs="Helvetica"/>
          <w:noProof/>
          <w:sz w:val="20"/>
          <w:szCs w:val="24"/>
        </w:rPr>
        <w:tab/>
        <w:t>Rubenstein DR, Rubenstein DI, Sherman PW, Gavin TA. Pleistocene Park: Does re-wilding North America represent sound conservation for the 21st century? Biol Conserv. 2006;132: 232–238. doi:10.1016/j.biocon.2006.04.003</w:t>
      </w:r>
    </w:p>
    <w:p w14:paraId="1A16FFD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34. </w:t>
      </w:r>
      <w:r w:rsidRPr="00D51873">
        <w:rPr>
          <w:rFonts w:ascii="Helvetica" w:hAnsi="Helvetica" w:cs="Helvetica"/>
          <w:noProof/>
          <w:sz w:val="20"/>
          <w:szCs w:val="24"/>
        </w:rPr>
        <w:tab/>
        <w:t>Nogués-Bravo D, Simberloff D, Rahbek C, Sanders NJ. Rewilding is the new pandora’s box in conservation. Curr Biol. 2016;26: R87–R91. doi:10.1016/j.cub.2015.12.044</w:t>
      </w:r>
    </w:p>
    <w:p w14:paraId="7F62AA1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35. </w:t>
      </w:r>
      <w:r w:rsidRPr="00D51873">
        <w:rPr>
          <w:rFonts w:ascii="Helvetica" w:hAnsi="Helvetica" w:cs="Helvetica"/>
          <w:noProof/>
          <w:sz w:val="20"/>
          <w:szCs w:val="24"/>
        </w:rPr>
        <w:tab/>
        <w:t>Derham TT, Duncan RP, Johnson CN, Jones ME. Hope and caution: Rewilding to mitigate the impacts of biological invasions. Philosophical Transactions of the Royal Society B: Biological Sciences. 2018. doi:10.1098/rstb.2018.0127</w:t>
      </w:r>
    </w:p>
    <w:p w14:paraId="0724D26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36. </w:t>
      </w:r>
      <w:r w:rsidRPr="00D51873">
        <w:rPr>
          <w:rFonts w:ascii="Helvetica" w:hAnsi="Helvetica" w:cs="Helvetica"/>
          <w:noProof/>
          <w:sz w:val="20"/>
          <w:szCs w:val="24"/>
        </w:rPr>
        <w:tab/>
        <w:t>Ramp D, Bekoff M. Compassion as a practical and evolved ethic for conservation. Bioscience. 2015;65: 323–327. doi:10.1093/biosci/biu223</w:t>
      </w:r>
    </w:p>
    <w:p w14:paraId="2AA9B34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37. </w:t>
      </w:r>
      <w:r w:rsidRPr="00D51873">
        <w:rPr>
          <w:rFonts w:ascii="Helvetica" w:hAnsi="Helvetica" w:cs="Helvetica"/>
          <w:noProof/>
          <w:sz w:val="20"/>
          <w:szCs w:val="24"/>
        </w:rPr>
        <w:tab/>
        <w:t>Wallach AD, Bekoff M, Batavia C, Nelson MP, Ramp D. Summoning compassion to address the challenges of conservation. Conserv Biol. 2018;32: 1255–1265. doi:10.1111/cobi.13126</w:t>
      </w:r>
    </w:p>
    <w:p w14:paraId="4B4FAB8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38. </w:t>
      </w:r>
      <w:r w:rsidRPr="00D51873">
        <w:rPr>
          <w:rFonts w:ascii="Helvetica" w:hAnsi="Helvetica" w:cs="Helvetica"/>
          <w:noProof/>
          <w:sz w:val="20"/>
          <w:szCs w:val="24"/>
        </w:rPr>
        <w:tab/>
        <w:t>Driscoll DA, Watson MJ. Science denialism and compassionate conservation: response to Wallach et al. 2018. Conserv Biol. 2019;33: 777–780. doi:10.1111/cobi.13273</w:t>
      </w:r>
    </w:p>
    <w:p w14:paraId="4A73E96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39. </w:t>
      </w:r>
      <w:r w:rsidRPr="00D51873">
        <w:rPr>
          <w:rFonts w:ascii="Helvetica" w:hAnsi="Helvetica" w:cs="Helvetica"/>
          <w:noProof/>
          <w:sz w:val="20"/>
          <w:szCs w:val="24"/>
        </w:rPr>
        <w:tab/>
        <w:t>Hayward MW, Callen A, Allen BL, Ballard G, Broekhuis F, Bugir C, et al. Deconstructing compassionate conservation. Conserv Biol. 2019;33: 760–768. doi:10.1111/cobi.13366</w:t>
      </w:r>
    </w:p>
    <w:p w14:paraId="5BCDF75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40. </w:t>
      </w:r>
      <w:r w:rsidRPr="00D51873">
        <w:rPr>
          <w:rFonts w:ascii="Helvetica" w:hAnsi="Helvetica" w:cs="Helvetica"/>
          <w:noProof/>
          <w:sz w:val="20"/>
          <w:szCs w:val="24"/>
        </w:rPr>
        <w:tab/>
        <w:t>Callen A, Hayward MW, Klop-Toker K, Allen BL, Ballard G, Broekhuis F, et al. Envisioning the future with ‘compassionate conservation’: An ominous projection for native wildlife and biodiversity. Biol Conserv. 2020;241: 108365. doi:10.1016/j.biocon.2019.108365</w:t>
      </w:r>
    </w:p>
    <w:p w14:paraId="0795FC0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41. </w:t>
      </w:r>
      <w:r w:rsidRPr="00D51873">
        <w:rPr>
          <w:rFonts w:ascii="Helvetica" w:hAnsi="Helvetica" w:cs="Helvetica"/>
          <w:noProof/>
          <w:sz w:val="20"/>
          <w:szCs w:val="24"/>
        </w:rPr>
        <w:tab/>
        <w:t>Chiba S. Invasive non-native species’ Provision of refugia for endangered native species. Conserv Biol. 2010;24: 1141–1147. doi:10.1111/j.1523-1739.2010.01457.x</w:t>
      </w:r>
    </w:p>
    <w:p w14:paraId="1FF1657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42. </w:t>
      </w:r>
      <w:r w:rsidRPr="00D51873">
        <w:rPr>
          <w:rFonts w:ascii="Helvetica" w:hAnsi="Helvetica" w:cs="Helvetica"/>
          <w:noProof/>
          <w:sz w:val="20"/>
          <w:szCs w:val="24"/>
        </w:rPr>
        <w:tab/>
        <w:t>Kawakami K, Mizusawa L, Higuchi H. Re-established mutualism in a seed-dispersal system consisting of native and introduced birds and plants on the Bonin Islands, Japan. Ecol Res. 2009;24: 741–748. doi:10.1007/s11284-008-0543-8</w:t>
      </w:r>
    </w:p>
    <w:p w14:paraId="0ACE5B6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43. </w:t>
      </w:r>
      <w:r w:rsidRPr="00D51873">
        <w:rPr>
          <w:rFonts w:ascii="Helvetica" w:hAnsi="Helvetica" w:cs="Helvetica"/>
          <w:noProof/>
          <w:sz w:val="20"/>
          <w:szCs w:val="24"/>
        </w:rPr>
        <w:tab/>
        <w:t xml:space="preserve">Barber N, Marquis R, Tori W. Invasive prey impacts the abundance and distribution of native predators. Ecology. 2008;89: 2678–2683. </w:t>
      </w:r>
    </w:p>
    <w:p w14:paraId="29962C3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44. </w:t>
      </w:r>
      <w:r w:rsidRPr="00D51873">
        <w:rPr>
          <w:rFonts w:ascii="Helvetica" w:hAnsi="Helvetica" w:cs="Helvetica"/>
          <w:noProof/>
          <w:sz w:val="20"/>
          <w:szCs w:val="24"/>
        </w:rPr>
        <w:tab/>
        <w:t>Page HM, Dugan JE, Schroeder DM, Nishimoto MM, Love MS, Hoesterey JC. Trophic links and condition of a temperate reef fish: Comparisons among offshore oil platform and natural reef habitats. Mar Ecol Prog Ser. 2007;344: 245–256. doi:10.3354/meps06929</w:t>
      </w:r>
    </w:p>
    <w:p w14:paraId="012B9FC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45. </w:t>
      </w:r>
      <w:r w:rsidRPr="00D51873">
        <w:rPr>
          <w:rFonts w:ascii="Helvetica" w:hAnsi="Helvetica" w:cs="Helvetica"/>
          <w:noProof/>
          <w:sz w:val="20"/>
          <w:szCs w:val="24"/>
        </w:rPr>
        <w:tab/>
        <w:t>Caldow RWG, Stillman RA, Dit Durell SEAL V., West AD, McGrorty S, Goss-Custard JD, et al. Benefits to shorebirds from invasion of a non-native shellfish. Proc R Soc B Biol Sci. 2007;274: 1449–1455. doi:10.1098/rspb.2007.0072</w:t>
      </w:r>
    </w:p>
    <w:p w14:paraId="019DBF6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46. </w:t>
      </w:r>
      <w:r w:rsidRPr="00D51873">
        <w:rPr>
          <w:rFonts w:ascii="Helvetica" w:hAnsi="Helvetica" w:cs="Helvetica"/>
          <w:noProof/>
          <w:sz w:val="20"/>
          <w:szCs w:val="24"/>
        </w:rPr>
        <w:tab/>
        <w:t>Tablado Z, Tella JL, Sánchez-Zapata JA, Hiraldo F. The paradox of the Long-Term positive effects of a north american crayfish on a european community of predators. Conserv Biol. 2010;24: 1230–1238. doi:10.1111/j.1523-1739.2010.01483.x</w:t>
      </w:r>
    </w:p>
    <w:p w14:paraId="1BC3D28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47. </w:t>
      </w:r>
      <w:r w:rsidRPr="00D51873">
        <w:rPr>
          <w:rFonts w:ascii="Helvetica" w:hAnsi="Helvetica" w:cs="Helvetica"/>
          <w:noProof/>
          <w:sz w:val="20"/>
          <w:szCs w:val="24"/>
        </w:rPr>
        <w:tab/>
        <w:t>Ramo C, Aguilera E, Figuerola J, Má̃nez M, Green AJ. Long-term population trends of colonial wading birds breeding in doñana (Sw Spain) in relation to environmental and anthropogenic factors. Ardeola. 2013;60: 305–326. doi:10.13157/arla.60.2.2013.305</w:t>
      </w:r>
    </w:p>
    <w:p w14:paraId="426FF4F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48. </w:t>
      </w:r>
      <w:r w:rsidRPr="00D51873">
        <w:rPr>
          <w:rFonts w:ascii="Helvetica" w:hAnsi="Helvetica" w:cs="Helvetica"/>
          <w:noProof/>
          <w:sz w:val="20"/>
          <w:szCs w:val="24"/>
        </w:rPr>
        <w:tab/>
        <w:t>Petrie SA, Knapton RW. Rapid Increase and Subsequent Decline of Zebra and Quagga Mussels in Long Point Bay, Lake Erie: Possible Influence of Waterfowl Predation Scott. J Great Lakes Res. 1999;25: 772–782. Available: http://longpointwaterfowl.org/wp-content/uploads/2011/05/Petrie-Knapton-1999-Mussels-Waterfowl-Predation.pdf</w:t>
      </w:r>
    </w:p>
    <w:p w14:paraId="5C15A59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lastRenderedPageBreak/>
        <w:t xml:space="preserve">49. </w:t>
      </w:r>
      <w:r w:rsidRPr="00D51873">
        <w:rPr>
          <w:rFonts w:ascii="Helvetica" w:hAnsi="Helvetica" w:cs="Helvetica"/>
          <w:noProof/>
          <w:sz w:val="20"/>
          <w:szCs w:val="24"/>
        </w:rPr>
        <w:tab/>
        <w:t>Gergs R, Rothhaupt KO. Feeding rates, assimilation efficiencies and growth of two amphipod species on biodeposited material from zebra mussels. Freshw Biol. 2008;53: 2494–2503. doi:10.1111/j.1365-2427.2008.02077.x</w:t>
      </w:r>
    </w:p>
    <w:p w14:paraId="457DC18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50. </w:t>
      </w:r>
      <w:r w:rsidRPr="00D51873">
        <w:rPr>
          <w:rFonts w:ascii="Helvetica" w:hAnsi="Helvetica" w:cs="Helvetica"/>
          <w:noProof/>
          <w:sz w:val="20"/>
          <w:szCs w:val="24"/>
        </w:rPr>
        <w:tab/>
        <w:t xml:space="preserve">Feng DD, Michaud JP, Li P, Zhou ZS, Xu ZF. The native ant, </w:t>
      </w:r>
      <w:r w:rsidRPr="00C63958">
        <w:rPr>
          <w:rFonts w:ascii="Helvetica" w:hAnsi="Helvetica" w:cs="Helvetica"/>
          <w:i/>
          <w:noProof/>
          <w:sz w:val="20"/>
          <w:szCs w:val="24"/>
        </w:rPr>
        <w:t>Tapinoma melanocephalum</w:t>
      </w:r>
      <w:r w:rsidRPr="00D51873">
        <w:rPr>
          <w:rFonts w:ascii="Helvetica" w:hAnsi="Helvetica" w:cs="Helvetica"/>
          <w:noProof/>
          <w:sz w:val="20"/>
          <w:szCs w:val="24"/>
        </w:rPr>
        <w:t xml:space="preserve">, improves the survival of an invasive mealybug, </w:t>
      </w:r>
      <w:r w:rsidRPr="00C63958">
        <w:rPr>
          <w:rFonts w:ascii="Helvetica" w:hAnsi="Helvetica" w:cs="Helvetica"/>
          <w:i/>
          <w:noProof/>
          <w:sz w:val="20"/>
          <w:szCs w:val="24"/>
        </w:rPr>
        <w:t>Phenacoccus solenopsis</w:t>
      </w:r>
      <w:r w:rsidRPr="00D51873">
        <w:rPr>
          <w:rFonts w:ascii="Helvetica" w:hAnsi="Helvetica" w:cs="Helvetica"/>
          <w:noProof/>
          <w:sz w:val="20"/>
          <w:szCs w:val="24"/>
        </w:rPr>
        <w:t>, by defending it from parasitoids. Sci Rep. 2015;5: 1–8. doi:10.1038/srep15691</w:t>
      </w:r>
    </w:p>
    <w:p w14:paraId="0476630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51. </w:t>
      </w:r>
      <w:r w:rsidRPr="00D51873">
        <w:rPr>
          <w:rFonts w:ascii="Helvetica" w:hAnsi="Helvetica" w:cs="Helvetica"/>
          <w:noProof/>
          <w:sz w:val="20"/>
          <w:szCs w:val="24"/>
        </w:rPr>
        <w:tab/>
        <w:t xml:space="preserve">Jin L, Gu Y, Xiao M, Chen J, Li B. The history of </w:t>
      </w:r>
      <w:r w:rsidRPr="00C63958">
        <w:rPr>
          <w:rFonts w:ascii="Helvetica" w:hAnsi="Helvetica" w:cs="Helvetica"/>
          <w:i/>
          <w:noProof/>
          <w:sz w:val="20"/>
          <w:szCs w:val="24"/>
        </w:rPr>
        <w:t>Solidago canadensis</w:t>
      </w:r>
      <w:r w:rsidRPr="00D51873">
        <w:rPr>
          <w:rFonts w:ascii="Helvetica" w:hAnsi="Helvetica" w:cs="Helvetica"/>
          <w:noProof/>
          <w:sz w:val="20"/>
          <w:szCs w:val="24"/>
        </w:rPr>
        <w:t xml:space="preserve"> invasion and the development of its mycorrhizal associations in newly-reclaimed land. Funct Plant Biol. 2004;31: 979–986. doi:10.1071/FP04061</w:t>
      </w:r>
    </w:p>
    <w:p w14:paraId="4CC227E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52. </w:t>
      </w:r>
      <w:r w:rsidRPr="00D51873">
        <w:rPr>
          <w:rFonts w:ascii="Helvetica" w:hAnsi="Helvetica" w:cs="Helvetica"/>
          <w:noProof/>
          <w:sz w:val="20"/>
          <w:szCs w:val="24"/>
        </w:rPr>
        <w:tab/>
        <w:t>Zhang Q, Yang R, Tang J, Yang H, Hu S, Chen X. Positive feedback between mycorrhizal fungi and plants influences plant invasion success and resistance to invasion. PLoS One. 2010;5. doi:10.1371/journal.pone.0012380</w:t>
      </w:r>
    </w:p>
    <w:p w14:paraId="4F82E99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53. </w:t>
      </w:r>
      <w:r w:rsidRPr="00D51873">
        <w:rPr>
          <w:rFonts w:ascii="Helvetica" w:hAnsi="Helvetica" w:cs="Helvetica"/>
          <w:noProof/>
          <w:sz w:val="20"/>
          <w:szCs w:val="24"/>
        </w:rPr>
        <w:tab/>
        <w:t>Gleditsch JM, Carlo TA. Fruit quantity of invasive shrubs predicts the abundance of common native avian frugivores in central Pennsylvania. Divers Distrib. 2011;17: 244–253. doi:10.1111/j.1472-4642.2010.00733.x</w:t>
      </w:r>
    </w:p>
    <w:p w14:paraId="6C484A0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54. </w:t>
      </w:r>
      <w:r w:rsidRPr="00D51873">
        <w:rPr>
          <w:rFonts w:ascii="Helvetica" w:hAnsi="Helvetica" w:cs="Helvetica"/>
          <w:noProof/>
          <w:sz w:val="20"/>
          <w:szCs w:val="24"/>
        </w:rPr>
        <w:tab/>
        <w:t>LaJeunesse TC, Smith RT, Finney J, Oxenford H. Outbreak and persistence of opportunistic symbiotic dinoflagellates during the 2005 Caribbean mass coral “bleaching” event. Proc R Soc B Biol Sci. 2009;276: 4139–4148. doi:10.1098/rspb.2009.1405</w:t>
      </w:r>
    </w:p>
    <w:p w14:paraId="2C4CD84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55. </w:t>
      </w:r>
      <w:r w:rsidRPr="00D51873">
        <w:rPr>
          <w:rFonts w:ascii="Helvetica" w:hAnsi="Helvetica" w:cs="Helvetica"/>
          <w:noProof/>
          <w:sz w:val="20"/>
          <w:szCs w:val="24"/>
        </w:rPr>
        <w:tab/>
        <w:t>Pettay D, Wham D, Smith RT, Iglesias-Prieto R, LaJeunesse TC. Microbial invasion of the Caribbean by an Indo-Pacific coral zooxanthella. Proc Natl Acad Sci U S A. 2015;112: 7513–7518. doi:10.1073/pnas.1502283112</w:t>
      </w:r>
    </w:p>
    <w:p w14:paraId="1B118DE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56. </w:t>
      </w:r>
      <w:r w:rsidRPr="00D51873">
        <w:rPr>
          <w:rFonts w:ascii="Helvetica" w:hAnsi="Helvetica" w:cs="Helvetica"/>
          <w:noProof/>
          <w:sz w:val="20"/>
          <w:szCs w:val="24"/>
        </w:rPr>
        <w:tab/>
        <w:t>Hamilton JA, Royauté R, Wright JW, Hodgskiss P, Ledig FT. Genetic conservation and management of the California endemic, Torrey pine (</w:t>
      </w:r>
      <w:r w:rsidRPr="00C63958">
        <w:rPr>
          <w:rFonts w:ascii="Helvetica" w:hAnsi="Helvetica" w:cs="Helvetica"/>
          <w:i/>
          <w:noProof/>
          <w:sz w:val="20"/>
          <w:szCs w:val="24"/>
        </w:rPr>
        <w:t>Pinus torreyana</w:t>
      </w:r>
      <w:r w:rsidRPr="00D51873">
        <w:rPr>
          <w:rFonts w:ascii="Helvetica" w:hAnsi="Helvetica" w:cs="Helvetica"/>
          <w:noProof/>
          <w:sz w:val="20"/>
          <w:szCs w:val="24"/>
        </w:rPr>
        <w:t xml:space="preserve"> Parry): Implications of genetic rescue in a genetically depauperate species. Ecol Evol. 2017;7: 7370–7381. doi:10.1002/ece3.3306</w:t>
      </w:r>
    </w:p>
    <w:p w14:paraId="0B7ECC84"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57. </w:t>
      </w:r>
      <w:r w:rsidRPr="00D51873">
        <w:rPr>
          <w:rFonts w:ascii="Helvetica" w:hAnsi="Helvetica" w:cs="Helvetica"/>
          <w:noProof/>
          <w:sz w:val="20"/>
          <w:szCs w:val="24"/>
        </w:rPr>
        <w:tab/>
        <w:t>Hostetler JA, Onorato DP, Nichols JD, Johnson WE, Roelke ME, O’Brien SJ, et al. Genetic introgression and the survival of Florida panther kittens. Biol Conserv. 2010;143: 2789–2796. doi:10.1016/j.biocon.2010.07.028</w:t>
      </w:r>
    </w:p>
    <w:p w14:paraId="1A788A6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58. </w:t>
      </w:r>
      <w:r w:rsidRPr="00D51873">
        <w:rPr>
          <w:rFonts w:ascii="Helvetica" w:hAnsi="Helvetica" w:cs="Helvetica"/>
          <w:noProof/>
          <w:sz w:val="20"/>
          <w:szCs w:val="24"/>
        </w:rPr>
        <w:tab/>
        <w:t>Benson JF, Hostetler JA, Onorato DP, Johnson WE, Roelke ME, O’Brien SJ, et al. Intentional genetic introgression influences survival of adults and subadults in a small, inbred felid population. J Anim Ecol. 2011;80: 958–967. doi:10.1111/j.1365-2656.2011.01809.x</w:t>
      </w:r>
    </w:p>
    <w:p w14:paraId="1D61FF2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59. </w:t>
      </w:r>
      <w:r w:rsidRPr="00D51873">
        <w:rPr>
          <w:rFonts w:ascii="Helvetica" w:hAnsi="Helvetica" w:cs="Helvetica"/>
          <w:noProof/>
          <w:sz w:val="20"/>
          <w:szCs w:val="24"/>
        </w:rPr>
        <w:tab/>
        <w:t>Pimm SL, Dollar L, Bass OL. The genetic rescue of the Florida panther. Anim Conserv. 2006;9: 115–122. doi:10.1111/j.1469-1795.2005.00010.x</w:t>
      </w:r>
    </w:p>
    <w:p w14:paraId="5385AF44"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60. </w:t>
      </w:r>
      <w:r w:rsidRPr="00D51873">
        <w:rPr>
          <w:rFonts w:ascii="Helvetica" w:hAnsi="Helvetica" w:cs="Helvetica"/>
          <w:noProof/>
          <w:sz w:val="20"/>
          <w:szCs w:val="24"/>
        </w:rPr>
        <w:tab/>
        <w:t xml:space="preserve">Garnett ST, Olsen P, Butchart SHM, Hoffmann AA. Did hybridization save the Norfolk Island boobook owl </w:t>
      </w:r>
      <w:r w:rsidRPr="00FE57BB">
        <w:rPr>
          <w:rFonts w:ascii="Helvetica" w:hAnsi="Helvetica" w:cs="Helvetica"/>
          <w:i/>
          <w:noProof/>
          <w:sz w:val="20"/>
          <w:szCs w:val="24"/>
        </w:rPr>
        <w:t>Ninox novaeseelandiae undulata</w:t>
      </w:r>
      <w:r w:rsidRPr="00D51873">
        <w:rPr>
          <w:rFonts w:ascii="Helvetica" w:hAnsi="Helvetica" w:cs="Helvetica"/>
          <w:noProof/>
          <w:sz w:val="20"/>
          <w:szCs w:val="24"/>
        </w:rPr>
        <w:t>? Oryx. 2011;45: 500–504. doi:10.1017/S0030605311000871</w:t>
      </w:r>
    </w:p>
    <w:p w14:paraId="4AA19D7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61. </w:t>
      </w:r>
      <w:r w:rsidRPr="00D51873">
        <w:rPr>
          <w:rFonts w:ascii="Helvetica" w:hAnsi="Helvetica" w:cs="Helvetica"/>
          <w:noProof/>
          <w:sz w:val="20"/>
          <w:szCs w:val="24"/>
        </w:rPr>
        <w:tab/>
        <w:t xml:space="preserve">Brock MT, Galen C. Drought tolerance in the alpine dandelion, </w:t>
      </w:r>
      <w:r w:rsidRPr="00FE57BB">
        <w:rPr>
          <w:rFonts w:ascii="Helvetica" w:hAnsi="Helvetica" w:cs="Helvetica"/>
          <w:i/>
          <w:noProof/>
          <w:sz w:val="20"/>
          <w:szCs w:val="24"/>
        </w:rPr>
        <w:t>Taraxacum ceratophorum</w:t>
      </w:r>
      <w:r w:rsidRPr="00D51873">
        <w:rPr>
          <w:rFonts w:ascii="Helvetica" w:hAnsi="Helvetica" w:cs="Helvetica"/>
          <w:noProof/>
          <w:sz w:val="20"/>
          <w:szCs w:val="24"/>
        </w:rPr>
        <w:t xml:space="preserve"> (Asteraceae), its exotic congener </w:t>
      </w:r>
      <w:r w:rsidRPr="00FE57BB">
        <w:rPr>
          <w:rFonts w:ascii="Helvetica" w:hAnsi="Helvetica" w:cs="Helvetica"/>
          <w:i/>
          <w:noProof/>
          <w:sz w:val="20"/>
          <w:szCs w:val="24"/>
        </w:rPr>
        <w:t>T. officinale</w:t>
      </w:r>
      <w:r w:rsidRPr="00D51873">
        <w:rPr>
          <w:rFonts w:ascii="Helvetica" w:hAnsi="Helvetica" w:cs="Helvetica"/>
          <w:noProof/>
          <w:sz w:val="20"/>
          <w:szCs w:val="24"/>
        </w:rPr>
        <w:t>, and interspecific hybrids under natural and experimental conditions. Am J Bot. 2005;92: 1311–1321. doi:10.3732/ajb.92.8.1311</w:t>
      </w:r>
    </w:p>
    <w:p w14:paraId="3522CF4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62. </w:t>
      </w:r>
      <w:r w:rsidRPr="00D51873">
        <w:rPr>
          <w:rFonts w:ascii="Helvetica" w:hAnsi="Helvetica" w:cs="Helvetica"/>
          <w:noProof/>
          <w:sz w:val="20"/>
          <w:szCs w:val="24"/>
        </w:rPr>
        <w:tab/>
        <w:t>Chan WY, Peplow LM, Menéndez P, Hoffmann AA, van Oppen MJH. Interspecific hybridization may provide novel opportunities for coral reef restoration. Front Mar Sci. 2018;5: 1–15. doi:10.3389/fmars.2018.00160</w:t>
      </w:r>
    </w:p>
    <w:p w14:paraId="1377741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63. </w:t>
      </w:r>
      <w:r w:rsidRPr="00D51873">
        <w:rPr>
          <w:rFonts w:ascii="Helvetica" w:hAnsi="Helvetica" w:cs="Helvetica"/>
          <w:noProof/>
          <w:sz w:val="20"/>
          <w:szCs w:val="24"/>
        </w:rPr>
        <w:tab/>
        <w:t>Clark SL, Schlarbaum SE, Saxton AM, Hebard F V. Establishment of American chestnuts (</w:t>
      </w:r>
      <w:r w:rsidRPr="00FE57BB">
        <w:rPr>
          <w:rFonts w:ascii="Helvetica" w:hAnsi="Helvetica" w:cs="Helvetica"/>
          <w:i/>
          <w:noProof/>
          <w:sz w:val="20"/>
          <w:szCs w:val="24"/>
        </w:rPr>
        <w:t>Castanea dentata</w:t>
      </w:r>
      <w:r w:rsidRPr="00D51873">
        <w:rPr>
          <w:rFonts w:ascii="Helvetica" w:hAnsi="Helvetica" w:cs="Helvetica"/>
          <w:noProof/>
          <w:sz w:val="20"/>
          <w:szCs w:val="24"/>
        </w:rPr>
        <w:t>) bred for blight (</w:t>
      </w:r>
      <w:r w:rsidRPr="00FE57BB">
        <w:rPr>
          <w:rFonts w:ascii="Helvetica" w:hAnsi="Helvetica" w:cs="Helvetica"/>
          <w:i/>
          <w:noProof/>
          <w:sz w:val="20"/>
          <w:szCs w:val="24"/>
        </w:rPr>
        <w:t>Cryphonectria parasitica</w:t>
      </w:r>
      <w:r w:rsidRPr="00D51873">
        <w:rPr>
          <w:rFonts w:ascii="Helvetica" w:hAnsi="Helvetica" w:cs="Helvetica"/>
          <w:noProof/>
          <w:sz w:val="20"/>
          <w:szCs w:val="24"/>
        </w:rPr>
        <w:t>) resistance: influence of breeding and nursery grading. New For. 2016;47: 243–270. doi:10.1007/s11056-015-9512-6</w:t>
      </w:r>
    </w:p>
    <w:p w14:paraId="68AE971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64. </w:t>
      </w:r>
      <w:r w:rsidRPr="00D51873">
        <w:rPr>
          <w:rFonts w:ascii="Helvetica" w:hAnsi="Helvetica" w:cs="Helvetica"/>
          <w:noProof/>
          <w:sz w:val="20"/>
          <w:szCs w:val="24"/>
        </w:rPr>
        <w:tab/>
        <w:t xml:space="preserve">Schittko C, Wurst S. Above- and belowground effects of plant-soil feedback from exotic </w:t>
      </w:r>
      <w:r w:rsidRPr="00FE57BB">
        <w:rPr>
          <w:rFonts w:ascii="Helvetica" w:hAnsi="Helvetica" w:cs="Helvetica"/>
          <w:i/>
          <w:noProof/>
          <w:sz w:val="20"/>
          <w:szCs w:val="24"/>
        </w:rPr>
        <w:t>Solidago canadensis</w:t>
      </w:r>
      <w:r w:rsidRPr="00D51873">
        <w:rPr>
          <w:rFonts w:ascii="Helvetica" w:hAnsi="Helvetica" w:cs="Helvetica"/>
          <w:noProof/>
          <w:sz w:val="20"/>
          <w:szCs w:val="24"/>
        </w:rPr>
        <w:t xml:space="preserve"> on native </w:t>
      </w:r>
      <w:r w:rsidRPr="00FE57BB">
        <w:rPr>
          <w:rFonts w:ascii="Helvetica" w:hAnsi="Helvetica" w:cs="Helvetica"/>
          <w:i/>
          <w:noProof/>
          <w:sz w:val="20"/>
          <w:szCs w:val="24"/>
        </w:rPr>
        <w:t>Tanacetum vulgare</w:t>
      </w:r>
      <w:r w:rsidRPr="00D51873">
        <w:rPr>
          <w:rFonts w:ascii="Helvetica" w:hAnsi="Helvetica" w:cs="Helvetica"/>
          <w:noProof/>
          <w:sz w:val="20"/>
          <w:szCs w:val="24"/>
        </w:rPr>
        <w:t>. Biol Invasions. 2014;16: 1465–1479. doi:10.1007/s10530-013-0584-y</w:t>
      </w:r>
    </w:p>
    <w:p w14:paraId="0CE802D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65. </w:t>
      </w:r>
      <w:r w:rsidRPr="00D51873">
        <w:rPr>
          <w:rFonts w:ascii="Helvetica" w:hAnsi="Helvetica" w:cs="Helvetica"/>
          <w:noProof/>
          <w:sz w:val="20"/>
          <w:szCs w:val="24"/>
        </w:rPr>
        <w:tab/>
        <w:t>Griffiths CJ, Hansen DM, Jones CG, Zuël N, Harris S. Resurrecting extinct interactions with extant substitutes. Curr Biol. 2011;21: 762–765. doi:10.1016/j.cub.2011.03.042</w:t>
      </w:r>
    </w:p>
    <w:p w14:paraId="3BC09FC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66. </w:t>
      </w:r>
      <w:r w:rsidRPr="00D51873">
        <w:rPr>
          <w:rFonts w:ascii="Helvetica" w:hAnsi="Helvetica" w:cs="Helvetica"/>
          <w:noProof/>
          <w:sz w:val="20"/>
          <w:szCs w:val="24"/>
        </w:rPr>
        <w:tab/>
        <w:t>Olesen JM, Ronsted N, Tolderlund U, Cornett C, Molgaard P, Madsen J, et al. Mauritian red nectar remains a mystery [3]. Nature. 1998;393: 529. doi:10.1038/31128</w:t>
      </w:r>
    </w:p>
    <w:p w14:paraId="67BE9AA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lastRenderedPageBreak/>
        <w:t xml:space="preserve">67. </w:t>
      </w:r>
      <w:r w:rsidRPr="00D51873">
        <w:rPr>
          <w:rFonts w:ascii="Helvetica" w:hAnsi="Helvetica" w:cs="Helvetica"/>
          <w:noProof/>
          <w:sz w:val="20"/>
          <w:szCs w:val="24"/>
        </w:rPr>
        <w:tab/>
        <w:t>Olesen JM, Eskildsen LI, Venkatasamy S. Invasion of pollination networks on oceanic islands: Importance of invader complexes and endemic super generalists. Divers Distrib. 2002;8: 181–192. doi:10.1046/j.1472-4642.2002.00148.x</w:t>
      </w:r>
    </w:p>
    <w:p w14:paraId="164051E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68. </w:t>
      </w:r>
      <w:r w:rsidRPr="00D51873">
        <w:rPr>
          <w:rFonts w:ascii="Helvetica" w:hAnsi="Helvetica" w:cs="Helvetica"/>
          <w:noProof/>
          <w:sz w:val="20"/>
          <w:szCs w:val="24"/>
        </w:rPr>
        <w:tab/>
        <w:t>McQuaid KA, Griffiths CL. Alien reef-building polychaete drives long-term changes in invertebrate biomass and diversity in a small, urban estuary. Estuar Coast Shelf Sci. 2014;138: 101–106. doi:10.1016/j.ecss.2013.12.016</w:t>
      </w:r>
    </w:p>
    <w:p w14:paraId="3C923B0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69. </w:t>
      </w:r>
      <w:r w:rsidRPr="00D51873">
        <w:rPr>
          <w:rFonts w:ascii="Helvetica" w:hAnsi="Helvetica" w:cs="Helvetica"/>
          <w:noProof/>
          <w:sz w:val="20"/>
          <w:szCs w:val="24"/>
        </w:rPr>
        <w:tab/>
        <w:t>Dudek K, Michlewicz M, Dudek M, Tryjanowski P. Invasive Canadian goldenrod (</w:t>
      </w:r>
      <w:r w:rsidRPr="00FE57BB">
        <w:rPr>
          <w:rFonts w:ascii="Helvetica" w:hAnsi="Helvetica" w:cs="Helvetica"/>
          <w:i/>
          <w:noProof/>
          <w:sz w:val="20"/>
          <w:szCs w:val="24"/>
        </w:rPr>
        <w:t>Solidago canadensis</w:t>
      </w:r>
      <w:r w:rsidRPr="00D51873">
        <w:rPr>
          <w:rFonts w:ascii="Helvetica" w:hAnsi="Helvetica" w:cs="Helvetica"/>
          <w:noProof/>
          <w:sz w:val="20"/>
          <w:szCs w:val="24"/>
        </w:rPr>
        <w:t xml:space="preserve"> L.) as a preferred foraging habitat for spiders. Arthropod Plant Interact. 2016;10: 377–381. doi:10.1007/s11829-016-9455-7</w:t>
      </w:r>
    </w:p>
    <w:p w14:paraId="50EFFD1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70. </w:t>
      </w:r>
      <w:r w:rsidRPr="00D51873">
        <w:rPr>
          <w:rFonts w:ascii="Helvetica" w:hAnsi="Helvetica" w:cs="Helvetica"/>
          <w:noProof/>
          <w:sz w:val="20"/>
          <w:szCs w:val="24"/>
        </w:rPr>
        <w:tab/>
        <w:t>Bauer T, Bäte DA, Kempfer F, Schirmel J. Differing impacts of two major plant invaders on urban plant-dwelling spiders (Araneae) during flowering season. Biol Invasions. 2021;0123456789. doi:10.1007/s10530-020-02452-w</w:t>
      </w:r>
    </w:p>
    <w:p w14:paraId="21CC80D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71. </w:t>
      </w:r>
      <w:r w:rsidRPr="00D51873">
        <w:rPr>
          <w:rFonts w:ascii="Helvetica" w:hAnsi="Helvetica" w:cs="Helvetica"/>
          <w:noProof/>
          <w:sz w:val="20"/>
          <w:szCs w:val="24"/>
        </w:rPr>
        <w:tab/>
        <w:t xml:space="preserve">Bulleri F, Airoldi L, Branca GM, Abbiati M. Positive effects of the introduced green alga, </w:t>
      </w:r>
      <w:r w:rsidRPr="00FE57BB">
        <w:rPr>
          <w:rFonts w:ascii="Helvetica" w:hAnsi="Helvetica" w:cs="Helvetica"/>
          <w:i/>
          <w:noProof/>
          <w:sz w:val="20"/>
          <w:szCs w:val="24"/>
        </w:rPr>
        <w:t>Codium fragile</w:t>
      </w:r>
      <w:r w:rsidRPr="00D51873">
        <w:rPr>
          <w:rFonts w:ascii="Helvetica" w:hAnsi="Helvetica" w:cs="Helvetica"/>
          <w:noProof/>
          <w:sz w:val="20"/>
          <w:szCs w:val="24"/>
        </w:rPr>
        <w:t xml:space="preserve"> ssp. </w:t>
      </w:r>
      <w:r w:rsidRPr="00FE57BB">
        <w:rPr>
          <w:rFonts w:ascii="Helvetica" w:hAnsi="Helvetica" w:cs="Helvetica"/>
          <w:i/>
          <w:noProof/>
          <w:sz w:val="20"/>
          <w:szCs w:val="24"/>
        </w:rPr>
        <w:t>tomentosoides</w:t>
      </w:r>
      <w:r w:rsidRPr="00D51873">
        <w:rPr>
          <w:rFonts w:ascii="Helvetica" w:hAnsi="Helvetica" w:cs="Helvetica"/>
          <w:noProof/>
          <w:sz w:val="20"/>
          <w:szCs w:val="24"/>
        </w:rPr>
        <w:t>, on recruitment and survival of mussels. Mar Biol. 2006;148: 1213–1220. doi:10.1007/s00227-005-0181-4</w:t>
      </w:r>
    </w:p>
    <w:p w14:paraId="3D77A82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72. </w:t>
      </w:r>
      <w:r w:rsidRPr="00D51873">
        <w:rPr>
          <w:rFonts w:ascii="Helvetica" w:hAnsi="Helvetica" w:cs="Helvetica"/>
          <w:noProof/>
          <w:sz w:val="20"/>
          <w:szCs w:val="24"/>
        </w:rPr>
        <w:tab/>
        <w:t xml:space="preserve">Sánchez Í, Fernández C, Arrontes J. Long-term changes in the structure of intertidal assemblages after invasion by </w:t>
      </w:r>
      <w:r w:rsidRPr="00FE57BB">
        <w:rPr>
          <w:rFonts w:ascii="Helvetica" w:hAnsi="Helvetica" w:cs="Helvetica"/>
          <w:i/>
          <w:noProof/>
          <w:sz w:val="20"/>
          <w:szCs w:val="24"/>
        </w:rPr>
        <w:t>Sargassum muticum</w:t>
      </w:r>
      <w:r w:rsidRPr="00D51873">
        <w:rPr>
          <w:rFonts w:ascii="Helvetica" w:hAnsi="Helvetica" w:cs="Helvetica"/>
          <w:noProof/>
          <w:sz w:val="20"/>
          <w:szCs w:val="24"/>
        </w:rPr>
        <w:t xml:space="preserve"> (Phaeophyta). J Phycol. 2005;41: 942–949. doi:10.1111/j.1529-8817.2005.00122.x</w:t>
      </w:r>
    </w:p>
    <w:p w14:paraId="32799C4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73. </w:t>
      </w:r>
      <w:r w:rsidRPr="00D51873">
        <w:rPr>
          <w:rFonts w:ascii="Helvetica" w:hAnsi="Helvetica" w:cs="Helvetica"/>
          <w:noProof/>
          <w:sz w:val="20"/>
          <w:szCs w:val="24"/>
        </w:rPr>
        <w:tab/>
        <w:t xml:space="preserve">Werner S, Rothhaupt KO. Effects of the invasive bivalve </w:t>
      </w:r>
      <w:r w:rsidRPr="00FE57BB">
        <w:rPr>
          <w:rFonts w:ascii="Helvetica" w:hAnsi="Helvetica" w:cs="Helvetica"/>
          <w:i/>
          <w:noProof/>
          <w:sz w:val="20"/>
          <w:szCs w:val="24"/>
        </w:rPr>
        <w:t xml:space="preserve">Corbicula fluminea </w:t>
      </w:r>
      <w:r w:rsidRPr="00D51873">
        <w:rPr>
          <w:rFonts w:ascii="Helvetica" w:hAnsi="Helvetica" w:cs="Helvetica"/>
          <w:noProof/>
          <w:sz w:val="20"/>
          <w:szCs w:val="24"/>
        </w:rPr>
        <w:t>on settling juveniles and other benthic taxa. J North Am Benthol Soc. 2007;26: 673–680. doi:10.1899/07-017R.1</w:t>
      </w:r>
    </w:p>
    <w:p w14:paraId="7E6E3D84"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74. </w:t>
      </w:r>
      <w:r w:rsidRPr="00D51873">
        <w:rPr>
          <w:rFonts w:ascii="Helvetica" w:hAnsi="Helvetica" w:cs="Helvetica"/>
          <w:noProof/>
          <w:sz w:val="20"/>
          <w:szCs w:val="24"/>
        </w:rPr>
        <w:tab/>
        <w:t>Kochmann J, Buschbaum C, Volkenborn N, Reise K. Shift from native mussels to alien oysters: Differential effects of ecosystem engineers. J Exp Mar Bio Ecol. 2008;364: 1–10. doi:10.1016/j.jembe.2008.05.015</w:t>
      </w:r>
    </w:p>
    <w:p w14:paraId="663AE15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75. </w:t>
      </w:r>
      <w:r w:rsidRPr="00D51873">
        <w:rPr>
          <w:rFonts w:ascii="Helvetica" w:hAnsi="Helvetica" w:cs="Helvetica"/>
          <w:noProof/>
          <w:sz w:val="20"/>
          <w:szCs w:val="24"/>
        </w:rPr>
        <w:tab/>
        <w:t xml:space="preserve">Markert A, Wehrmann A, Kröncke I. Recently established </w:t>
      </w:r>
      <w:r w:rsidRPr="00FE57BB">
        <w:rPr>
          <w:rFonts w:ascii="Helvetica" w:hAnsi="Helvetica" w:cs="Helvetica"/>
          <w:i/>
          <w:noProof/>
          <w:sz w:val="20"/>
          <w:szCs w:val="24"/>
        </w:rPr>
        <w:t>Crassostrea</w:t>
      </w:r>
      <w:r w:rsidRPr="00D51873">
        <w:rPr>
          <w:rFonts w:ascii="Helvetica" w:hAnsi="Helvetica" w:cs="Helvetica"/>
          <w:noProof/>
          <w:sz w:val="20"/>
          <w:szCs w:val="24"/>
        </w:rPr>
        <w:t xml:space="preserve">-reefs versus native </w:t>
      </w:r>
      <w:r w:rsidRPr="00FE57BB">
        <w:rPr>
          <w:rFonts w:ascii="Helvetica" w:hAnsi="Helvetica" w:cs="Helvetica"/>
          <w:i/>
          <w:noProof/>
          <w:sz w:val="20"/>
          <w:szCs w:val="24"/>
        </w:rPr>
        <w:t>Mytilus</w:t>
      </w:r>
      <w:r w:rsidRPr="00D51873">
        <w:rPr>
          <w:rFonts w:ascii="Helvetica" w:hAnsi="Helvetica" w:cs="Helvetica"/>
          <w:noProof/>
          <w:sz w:val="20"/>
          <w:szCs w:val="24"/>
        </w:rPr>
        <w:t>-beds: Differences in ecosystem engineering affects the macrofaunal communities (Wadden Sea of Lower Saxony, southern German Bight). Biol Invasions. 2010;12: 15–32. doi:10.1007/s10530-009-9425-4</w:t>
      </w:r>
    </w:p>
    <w:p w14:paraId="7BE3D87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76. </w:t>
      </w:r>
      <w:r w:rsidRPr="00D51873">
        <w:rPr>
          <w:rFonts w:ascii="Helvetica" w:hAnsi="Helvetica" w:cs="Helvetica"/>
          <w:noProof/>
          <w:sz w:val="20"/>
          <w:szCs w:val="24"/>
        </w:rPr>
        <w:tab/>
        <w:t xml:space="preserve">Troost K. Causes and effects of a highly successful marine invasion: Case-study of the introduced Pacific oyster </w:t>
      </w:r>
      <w:r w:rsidRPr="00FE57BB">
        <w:rPr>
          <w:rFonts w:ascii="Helvetica" w:hAnsi="Helvetica" w:cs="Helvetica"/>
          <w:i/>
          <w:noProof/>
          <w:sz w:val="20"/>
          <w:szCs w:val="24"/>
        </w:rPr>
        <w:t>Crassostrea gigas</w:t>
      </w:r>
      <w:r w:rsidRPr="00D51873">
        <w:rPr>
          <w:rFonts w:ascii="Helvetica" w:hAnsi="Helvetica" w:cs="Helvetica"/>
          <w:noProof/>
          <w:sz w:val="20"/>
          <w:szCs w:val="24"/>
        </w:rPr>
        <w:t xml:space="preserve"> in continental NW European estuaries. J Sea Res. 2010;64: 145–165. doi:10.1016/j.seares.2010.02.004</w:t>
      </w:r>
    </w:p>
    <w:p w14:paraId="6EF5265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77. </w:t>
      </w:r>
      <w:r w:rsidRPr="00D51873">
        <w:rPr>
          <w:rFonts w:ascii="Helvetica" w:hAnsi="Helvetica" w:cs="Helvetica"/>
          <w:noProof/>
          <w:sz w:val="20"/>
          <w:szCs w:val="24"/>
        </w:rPr>
        <w:tab/>
        <w:t>Sadchatheeswaran S, Branch GM, Robinson TB. Changes in habitat complexity resulting from sequential invasions of a rocky shore: implications for community structure. Biol Invasions. 2015;17: 1799–1816. doi:10.1007/s10530-014-0837-4</w:t>
      </w:r>
    </w:p>
    <w:p w14:paraId="4DCD16B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78. </w:t>
      </w:r>
      <w:r w:rsidRPr="00D51873">
        <w:rPr>
          <w:rFonts w:ascii="Helvetica" w:hAnsi="Helvetica" w:cs="Helvetica"/>
          <w:noProof/>
          <w:sz w:val="20"/>
          <w:szCs w:val="24"/>
        </w:rPr>
        <w:tab/>
        <w:t>Gomes M, Carvalho JC, Gomes P. Invasive plants induce the taxonomic and functional replacement of dune spiders. Biol Invasions. 2018;20: 533–545. doi:10.1007/s10530-017-1555-5</w:t>
      </w:r>
    </w:p>
    <w:p w14:paraId="4FEE855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79. </w:t>
      </w:r>
      <w:r w:rsidRPr="00D51873">
        <w:rPr>
          <w:rFonts w:ascii="Helvetica" w:hAnsi="Helvetica" w:cs="Helvetica"/>
          <w:noProof/>
          <w:sz w:val="20"/>
          <w:szCs w:val="24"/>
        </w:rPr>
        <w:tab/>
        <w:t xml:space="preserve">Braschi J, Hélard O, Mazzia C, Oger P, Ponel P, Buisson E. Impacts of the removal of invasive </w:t>
      </w:r>
      <w:r w:rsidRPr="00FE57BB">
        <w:rPr>
          <w:rFonts w:ascii="Helvetica" w:hAnsi="Helvetica" w:cs="Helvetica"/>
          <w:i/>
          <w:noProof/>
          <w:sz w:val="20"/>
          <w:szCs w:val="24"/>
        </w:rPr>
        <w:t>Carpobrotus</w:t>
      </w:r>
      <w:r w:rsidRPr="00D51873">
        <w:rPr>
          <w:rFonts w:ascii="Helvetica" w:hAnsi="Helvetica" w:cs="Helvetica"/>
          <w:noProof/>
          <w:sz w:val="20"/>
          <w:szCs w:val="24"/>
        </w:rPr>
        <w:t xml:space="preserve"> on spider assemblage dynamics. Biodivers Conserv. 2021;30: 497–518. doi:10.1007/s10531-020-02102-6</w:t>
      </w:r>
    </w:p>
    <w:p w14:paraId="0C7D256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80. </w:t>
      </w:r>
      <w:r w:rsidRPr="00D51873">
        <w:rPr>
          <w:rFonts w:ascii="Helvetica" w:hAnsi="Helvetica" w:cs="Helvetica"/>
          <w:noProof/>
          <w:sz w:val="20"/>
          <w:szCs w:val="24"/>
        </w:rPr>
        <w:tab/>
        <w:t>Hanzelka J, Reif J. Responses to the black locust (</w:t>
      </w:r>
      <w:r w:rsidRPr="00FE57BB">
        <w:rPr>
          <w:rFonts w:ascii="Helvetica" w:hAnsi="Helvetica" w:cs="Helvetica"/>
          <w:i/>
          <w:noProof/>
          <w:sz w:val="20"/>
          <w:szCs w:val="24"/>
        </w:rPr>
        <w:t>Robinia pseudoacacia</w:t>
      </w:r>
      <w:r w:rsidRPr="00D51873">
        <w:rPr>
          <w:rFonts w:ascii="Helvetica" w:hAnsi="Helvetica" w:cs="Helvetica"/>
          <w:noProof/>
          <w:sz w:val="20"/>
          <w:szCs w:val="24"/>
        </w:rPr>
        <w:t>) invasion differ between habitat specialists and generalists in central European forest birds. J Ornithol. 2015;156: 1015–1024. doi:10.1007/s10336-015-1231-4</w:t>
      </w:r>
    </w:p>
    <w:p w14:paraId="3811BED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81. </w:t>
      </w:r>
      <w:r w:rsidRPr="00D51873">
        <w:rPr>
          <w:rFonts w:ascii="Helvetica" w:hAnsi="Helvetica" w:cs="Helvetica"/>
          <w:noProof/>
          <w:sz w:val="20"/>
          <w:szCs w:val="24"/>
        </w:rPr>
        <w:tab/>
        <w:t>Jones ZF, Bock CE. The Botteri’s Sparrow and exotic Arizona grasslands: An ecological trap or habitat regained? Condor. 2005;107: 731–741. doi:10.1650/7741.1</w:t>
      </w:r>
    </w:p>
    <w:p w14:paraId="1BD3C5D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82. </w:t>
      </w:r>
      <w:r w:rsidRPr="00D51873">
        <w:rPr>
          <w:rFonts w:ascii="Helvetica" w:hAnsi="Helvetica" w:cs="Helvetica"/>
          <w:noProof/>
          <w:sz w:val="20"/>
          <w:szCs w:val="24"/>
        </w:rPr>
        <w:tab/>
        <w:t>Padovani RJ, Salisbury A, Bostock H, Roy DB, Thomas CD. Introduced plants as novel Anthropocene habitats for insects. Glob Chang Biol. 2020;26: 971–988. doi:10.1111/gcb.14915</w:t>
      </w:r>
    </w:p>
    <w:p w14:paraId="265A246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83. </w:t>
      </w:r>
      <w:r w:rsidRPr="00D51873">
        <w:rPr>
          <w:rFonts w:ascii="Helvetica" w:hAnsi="Helvetica" w:cs="Helvetica"/>
          <w:noProof/>
          <w:sz w:val="20"/>
          <w:szCs w:val="24"/>
        </w:rPr>
        <w:tab/>
        <w:t>Kollars NM, Byers JE, Sotka EE. Invasive décor: An association between a native decorator worm and a non-native seaweed can be mutualistic. Mar Ecol Prog Ser. 2016;545: 135–145. doi:10.3354/meps11602</w:t>
      </w:r>
    </w:p>
    <w:p w14:paraId="6B34101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84. </w:t>
      </w:r>
      <w:r w:rsidRPr="00D51873">
        <w:rPr>
          <w:rFonts w:ascii="Helvetica" w:hAnsi="Helvetica" w:cs="Helvetica"/>
          <w:noProof/>
          <w:sz w:val="20"/>
          <w:szCs w:val="24"/>
        </w:rPr>
        <w:tab/>
        <w:t>Quinos PM, Insausti P, Soriano A. Facilitative effect of Lotus tenuis on Paspalum dilatatum in a lowland grassland of Argentina. Oecologia. 1998;114: 427–431. doi:10.1007/s004420050466</w:t>
      </w:r>
    </w:p>
    <w:p w14:paraId="475AE9F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lastRenderedPageBreak/>
        <w:t xml:space="preserve">85. </w:t>
      </w:r>
      <w:r w:rsidRPr="00D51873">
        <w:rPr>
          <w:rFonts w:ascii="Helvetica" w:hAnsi="Helvetica" w:cs="Helvetica"/>
          <w:noProof/>
          <w:sz w:val="20"/>
          <w:szCs w:val="24"/>
        </w:rPr>
        <w:tab/>
        <w:t>Wonham MJ, O’Connor M, Harley CDG. Positive effects of a dominant invader on introduced and native mudflat species. Mar Ecol Prog Ser. 2005;289: 109–116. doi:10.3354/meps289109</w:t>
      </w:r>
    </w:p>
    <w:p w14:paraId="05CDD8C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86. </w:t>
      </w:r>
      <w:r w:rsidRPr="00D51873">
        <w:rPr>
          <w:rFonts w:ascii="Helvetica" w:hAnsi="Helvetica" w:cs="Helvetica"/>
          <w:noProof/>
          <w:sz w:val="20"/>
          <w:szCs w:val="24"/>
        </w:rPr>
        <w:tab/>
        <w:t>Lugo AE. The outcome of alien tree invasions in Puerto Rico. Front Ecol Environ. 2004;2: 265–273. doi:10.1890/1540-9295(2004)002[0265:TOOATI]2.0.CO;2</w:t>
      </w:r>
    </w:p>
    <w:p w14:paraId="450251C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87. </w:t>
      </w:r>
      <w:r w:rsidRPr="00D51873">
        <w:rPr>
          <w:rFonts w:ascii="Helvetica" w:hAnsi="Helvetica" w:cs="Helvetica"/>
          <w:noProof/>
          <w:sz w:val="20"/>
          <w:szCs w:val="24"/>
        </w:rPr>
        <w:tab/>
        <w:t xml:space="preserve">Rizzo L, Pusceddu A, Bianchelli S, Fraschetti S. Potentially combined effect of the invasive seaweed </w:t>
      </w:r>
      <w:r w:rsidRPr="00FE57BB">
        <w:rPr>
          <w:rFonts w:ascii="Helvetica" w:hAnsi="Helvetica" w:cs="Helvetica"/>
          <w:i/>
          <w:noProof/>
          <w:sz w:val="20"/>
          <w:szCs w:val="24"/>
        </w:rPr>
        <w:t>Caulerpa cylindracea</w:t>
      </w:r>
      <w:r w:rsidRPr="00D51873">
        <w:rPr>
          <w:rFonts w:ascii="Helvetica" w:hAnsi="Helvetica" w:cs="Helvetica"/>
          <w:noProof/>
          <w:sz w:val="20"/>
          <w:szCs w:val="24"/>
        </w:rPr>
        <w:t xml:space="preserve"> (Sonder) and sediment deposition rates on organic matter and meiofaunal assemblages. Mar Environ Res. 2020;159: 104966. doi:10.1016/j.marenvres.2020.104966</w:t>
      </w:r>
    </w:p>
    <w:p w14:paraId="05078F4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88. </w:t>
      </w:r>
      <w:r w:rsidRPr="00D51873">
        <w:rPr>
          <w:rFonts w:ascii="Helvetica" w:hAnsi="Helvetica" w:cs="Helvetica"/>
          <w:noProof/>
          <w:sz w:val="20"/>
          <w:szCs w:val="24"/>
        </w:rPr>
        <w:tab/>
        <w:t>Katsanevakis S, Wallentinus I, Zenetos A, Leppäkoski E, Çinar ME, Oztürk B, et al. Impacts of invasive alien marine species on ecosystem services and biodiversity: A pan-European review. Aquat Invasions. 2014;9: 391–423. doi:10.3391/ai.2014.9.4.01</w:t>
      </w:r>
    </w:p>
    <w:p w14:paraId="0E0FECF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89. </w:t>
      </w:r>
      <w:r w:rsidRPr="00D51873">
        <w:rPr>
          <w:rFonts w:ascii="Helvetica" w:hAnsi="Helvetica" w:cs="Helvetica"/>
          <w:noProof/>
          <w:sz w:val="20"/>
          <w:szCs w:val="24"/>
        </w:rPr>
        <w:tab/>
        <w:t>Nohrén E, Odelgård E. Response of epibenthic faunal assemblages to varying vegetation structures and habitat patch size. Aquat Biol. 2010;9: 139–148. doi:10.3354/ab00247</w:t>
      </w:r>
    </w:p>
    <w:p w14:paraId="14034BC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90. </w:t>
      </w:r>
      <w:r w:rsidRPr="00D51873">
        <w:rPr>
          <w:rFonts w:ascii="Helvetica" w:hAnsi="Helvetica" w:cs="Helvetica"/>
          <w:noProof/>
          <w:sz w:val="20"/>
          <w:szCs w:val="24"/>
        </w:rPr>
        <w:tab/>
        <w:t>Bassett IE. Impacts on invertebrate fungivores: A predictable consequence of ground-cover weed invasion? Biodivers Conserv. 2014;23: 791–810. doi:10.1007/s10531-014-0634-5</w:t>
      </w:r>
    </w:p>
    <w:p w14:paraId="5D7DD42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91. </w:t>
      </w:r>
      <w:r w:rsidRPr="00D51873">
        <w:rPr>
          <w:rFonts w:ascii="Helvetica" w:hAnsi="Helvetica" w:cs="Helvetica"/>
          <w:noProof/>
          <w:sz w:val="20"/>
          <w:szCs w:val="24"/>
        </w:rPr>
        <w:tab/>
        <w:t>Rees JD, Rees GL, Kingsford RT, Letnic M. Indirect commensalism between an introduced apex predator and a native avian predator. Biodivers Conserv. 2019;28: 2687–2700. doi:10.1007/s10531-019-01787-8</w:t>
      </w:r>
    </w:p>
    <w:p w14:paraId="3F418A8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92. </w:t>
      </w:r>
      <w:r w:rsidRPr="00D51873">
        <w:rPr>
          <w:rFonts w:ascii="Helvetica" w:hAnsi="Helvetica" w:cs="Helvetica"/>
          <w:noProof/>
          <w:sz w:val="20"/>
          <w:szCs w:val="24"/>
        </w:rPr>
        <w:tab/>
        <w:t xml:space="preserve">Shiganova TA, Bulgakova Y V., Volovik SP, Mirzoyan ZA, Dudkin SI. The new invader </w:t>
      </w:r>
      <w:r w:rsidRPr="00FE57BB">
        <w:rPr>
          <w:rFonts w:ascii="Helvetica" w:hAnsi="Helvetica" w:cs="Helvetica"/>
          <w:i/>
          <w:noProof/>
          <w:sz w:val="20"/>
          <w:szCs w:val="24"/>
        </w:rPr>
        <w:t>Beroe ovata</w:t>
      </w:r>
      <w:r w:rsidRPr="00D51873">
        <w:rPr>
          <w:rFonts w:ascii="Helvetica" w:hAnsi="Helvetica" w:cs="Helvetica"/>
          <w:noProof/>
          <w:sz w:val="20"/>
          <w:szCs w:val="24"/>
        </w:rPr>
        <w:t xml:space="preserve"> Mayer 1912 and its effect on the ecosystem in the northeastern Black Sea. Hydrobiologia. 2001;451: 187–197. doi:10.1023/A:1011823903518</w:t>
      </w:r>
    </w:p>
    <w:p w14:paraId="506B4DA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93. </w:t>
      </w:r>
      <w:r w:rsidRPr="00D51873">
        <w:rPr>
          <w:rFonts w:ascii="Helvetica" w:hAnsi="Helvetica" w:cs="Helvetica"/>
          <w:noProof/>
          <w:sz w:val="20"/>
          <w:szCs w:val="24"/>
        </w:rPr>
        <w:tab/>
        <w:t>Bergstrom DM, Lucieer A, Kiefer K, Wasley J, Belbin L, Pedersen TK, et al. Indirect effects of invasive species removal devastate World Heritage Island. J Appl Ecol. 2009;46: 73–81. doi:10.1111/j.1365-2664.2008.01601.x</w:t>
      </w:r>
    </w:p>
    <w:p w14:paraId="3F8E005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94. </w:t>
      </w:r>
      <w:r w:rsidRPr="00D51873">
        <w:rPr>
          <w:rFonts w:ascii="Helvetica" w:hAnsi="Helvetica" w:cs="Helvetica"/>
          <w:noProof/>
          <w:sz w:val="20"/>
          <w:szCs w:val="24"/>
        </w:rPr>
        <w:tab/>
        <w:t xml:space="preserve">Motitsoe SN, Coetzee JA, Hill JM, Hill MP. Biological control of </w:t>
      </w:r>
      <w:r w:rsidRPr="00FE57BB">
        <w:rPr>
          <w:rFonts w:ascii="Helvetica" w:hAnsi="Helvetica" w:cs="Helvetica"/>
          <w:i/>
          <w:noProof/>
          <w:sz w:val="20"/>
          <w:szCs w:val="24"/>
        </w:rPr>
        <w:t>Salvinia molesta</w:t>
      </w:r>
      <w:r w:rsidRPr="00D51873">
        <w:rPr>
          <w:rFonts w:ascii="Helvetica" w:hAnsi="Helvetica" w:cs="Helvetica"/>
          <w:noProof/>
          <w:sz w:val="20"/>
          <w:szCs w:val="24"/>
        </w:rPr>
        <w:t xml:space="preserve"> (D.S. Mitchell) drives aquatic ecosystem recovery. Diversity. 2020;12. doi:10.3390/D12050204</w:t>
      </w:r>
    </w:p>
    <w:p w14:paraId="45B0D8A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95. </w:t>
      </w:r>
      <w:r w:rsidRPr="00D51873">
        <w:rPr>
          <w:rFonts w:ascii="Helvetica" w:hAnsi="Helvetica" w:cs="Helvetica"/>
          <w:noProof/>
          <w:sz w:val="20"/>
          <w:szCs w:val="24"/>
        </w:rPr>
        <w:tab/>
        <w:t>Cronk QCB. Extinction and survival in the endemic vascular flora of ascension island. Biol Conserv. 1980;17: 207–219. doi:10.1016/0006-3207(80)90056-7</w:t>
      </w:r>
    </w:p>
    <w:p w14:paraId="2C7596C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96. </w:t>
      </w:r>
      <w:r w:rsidRPr="00D51873">
        <w:rPr>
          <w:rFonts w:ascii="Helvetica" w:hAnsi="Helvetica" w:cs="Helvetica"/>
          <w:noProof/>
          <w:sz w:val="20"/>
          <w:szCs w:val="24"/>
        </w:rPr>
        <w:tab/>
        <w:t xml:space="preserve">Fowler S V. Biological control of an exotic scale, </w:t>
      </w:r>
      <w:r w:rsidRPr="00FE57BB">
        <w:rPr>
          <w:rFonts w:ascii="Helvetica" w:hAnsi="Helvetica" w:cs="Helvetica"/>
          <w:i/>
          <w:noProof/>
          <w:sz w:val="20"/>
          <w:szCs w:val="24"/>
        </w:rPr>
        <w:t>Orthezia insignis</w:t>
      </w:r>
      <w:r w:rsidRPr="00D51873">
        <w:rPr>
          <w:rFonts w:ascii="Helvetica" w:hAnsi="Helvetica" w:cs="Helvetica"/>
          <w:noProof/>
          <w:sz w:val="20"/>
          <w:szCs w:val="24"/>
        </w:rPr>
        <w:t xml:space="preserve"> Browne (Homoptera: Ortheziidae), saves the endemic gumwood tree, </w:t>
      </w:r>
      <w:r w:rsidRPr="00FE57BB">
        <w:rPr>
          <w:rFonts w:ascii="Helvetica" w:hAnsi="Helvetica" w:cs="Helvetica"/>
          <w:i/>
          <w:noProof/>
          <w:sz w:val="20"/>
          <w:szCs w:val="24"/>
        </w:rPr>
        <w:t xml:space="preserve">Commidendrum robustum </w:t>
      </w:r>
      <w:r w:rsidRPr="00D51873">
        <w:rPr>
          <w:rFonts w:ascii="Helvetica" w:hAnsi="Helvetica" w:cs="Helvetica"/>
          <w:noProof/>
          <w:sz w:val="20"/>
          <w:szCs w:val="24"/>
        </w:rPr>
        <w:t>(Roxb.) DC. (Asteraceae) on the island of St. Helena. Biol Control. 2004;29: 367–374. doi:10.1016/j.biocontrol.2003.06.002</w:t>
      </w:r>
    </w:p>
    <w:p w14:paraId="36271F8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97. </w:t>
      </w:r>
      <w:r w:rsidRPr="00D51873">
        <w:rPr>
          <w:rFonts w:ascii="Helvetica" w:hAnsi="Helvetica" w:cs="Helvetica"/>
          <w:noProof/>
          <w:sz w:val="20"/>
          <w:szCs w:val="24"/>
        </w:rPr>
        <w:tab/>
        <w:t>Kindinger TL. Invasive predator tips the balance of symmetrical competition between native coral-reef fishes. Ecology. 2018;99: 792–800. doi:10.1002/ecy.2173</w:t>
      </w:r>
    </w:p>
    <w:p w14:paraId="15F1247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98. </w:t>
      </w:r>
      <w:r w:rsidRPr="00D51873">
        <w:rPr>
          <w:rFonts w:ascii="Helvetica" w:hAnsi="Helvetica" w:cs="Helvetica"/>
          <w:noProof/>
          <w:sz w:val="20"/>
          <w:szCs w:val="24"/>
        </w:rPr>
        <w:tab/>
        <w:t xml:space="preserve">Mikissa JB, Jeffery K, Fresneau D, Mercier JL. Impact of an invasive alien ant, </w:t>
      </w:r>
      <w:r w:rsidRPr="00FE57BB">
        <w:rPr>
          <w:rFonts w:ascii="Helvetica" w:hAnsi="Helvetica" w:cs="Helvetica"/>
          <w:i/>
          <w:noProof/>
          <w:sz w:val="20"/>
          <w:szCs w:val="24"/>
        </w:rPr>
        <w:t>Wasmannia auropunctata</w:t>
      </w:r>
      <w:r w:rsidRPr="00D51873">
        <w:rPr>
          <w:rFonts w:ascii="Helvetica" w:hAnsi="Helvetica" w:cs="Helvetica"/>
          <w:noProof/>
          <w:sz w:val="20"/>
          <w:szCs w:val="24"/>
        </w:rPr>
        <w:t xml:space="preserve"> Roger., on a specialised plant-ant mutualism, </w:t>
      </w:r>
      <w:r w:rsidRPr="00FD3817">
        <w:rPr>
          <w:rFonts w:ascii="Helvetica" w:hAnsi="Helvetica" w:cs="Helvetica"/>
          <w:i/>
          <w:noProof/>
          <w:sz w:val="20"/>
          <w:szCs w:val="24"/>
        </w:rPr>
        <w:t>Barteria fistulosa</w:t>
      </w:r>
      <w:r w:rsidRPr="00D51873">
        <w:rPr>
          <w:rFonts w:ascii="Helvetica" w:hAnsi="Helvetica" w:cs="Helvetica"/>
          <w:noProof/>
          <w:sz w:val="20"/>
          <w:szCs w:val="24"/>
        </w:rPr>
        <w:t xml:space="preserve"> Mast. and </w:t>
      </w:r>
      <w:r w:rsidRPr="00FD3817">
        <w:rPr>
          <w:rFonts w:ascii="Helvetica" w:hAnsi="Helvetica" w:cs="Helvetica"/>
          <w:i/>
          <w:noProof/>
          <w:sz w:val="20"/>
          <w:szCs w:val="24"/>
        </w:rPr>
        <w:t>Tetraponera aethiops</w:t>
      </w:r>
      <w:r w:rsidRPr="00D51873">
        <w:rPr>
          <w:rFonts w:ascii="Helvetica" w:hAnsi="Helvetica" w:cs="Helvetica"/>
          <w:noProof/>
          <w:sz w:val="20"/>
          <w:szCs w:val="24"/>
        </w:rPr>
        <w:t xml:space="preserve"> F. Smith., in a Gabon forest. Ecol Entomol. 2013;38: 580–584. doi:10.1111/een.12057</w:t>
      </w:r>
    </w:p>
    <w:p w14:paraId="5F11637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99. </w:t>
      </w:r>
      <w:r w:rsidRPr="00D51873">
        <w:rPr>
          <w:rFonts w:ascii="Helvetica" w:hAnsi="Helvetica" w:cs="Helvetica"/>
          <w:noProof/>
          <w:sz w:val="20"/>
          <w:szCs w:val="24"/>
        </w:rPr>
        <w:tab/>
        <w:t>Feit B, Gordon CE, Webb JK, Jessop TS, Laffan SW, Dempster T, et al. Invasive cane toads might initiate cascades of direct and indirect effects in a terrestrial ecosystem. Biol Invasions. 2018;20: 1833–1847. doi:10.1007/s10530-018-1665-8</w:t>
      </w:r>
    </w:p>
    <w:p w14:paraId="3922A65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100. </w:t>
      </w:r>
      <w:r w:rsidRPr="00D51873">
        <w:rPr>
          <w:rFonts w:ascii="Helvetica" w:hAnsi="Helvetica" w:cs="Helvetica"/>
          <w:noProof/>
          <w:sz w:val="20"/>
          <w:szCs w:val="24"/>
        </w:rPr>
        <w:tab/>
        <w:t>Feit B, Dempster T, Jessop TS, Webb JK, Letnic M. A trophic cascade initiated by an invasive vertebrate alters the structure of native reptile communities. Glob Chang Biol. 2020;26: 2829–2840. doi:10.1111/gcb.15032</w:t>
      </w:r>
    </w:p>
    <w:p w14:paraId="015397E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101. </w:t>
      </w:r>
      <w:r w:rsidRPr="00D51873">
        <w:rPr>
          <w:rFonts w:ascii="Helvetica" w:hAnsi="Helvetica" w:cs="Helvetica"/>
          <w:noProof/>
          <w:sz w:val="20"/>
          <w:szCs w:val="24"/>
        </w:rPr>
        <w:tab/>
        <w:t>Goodman M, Warren RJ. Non-native ant invader displaces native ants but facilitates non-predatory invertebrates. Biol Invasions. 2019;21: 2713–2722. doi:10.1007/s10530-019-02005-w</w:t>
      </w:r>
    </w:p>
    <w:p w14:paraId="7EF7DD1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102. </w:t>
      </w:r>
      <w:r w:rsidRPr="00D51873">
        <w:rPr>
          <w:rFonts w:ascii="Helvetica" w:hAnsi="Helvetica" w:cs="Helvetica"/>
          <w:noProof/>
          <w:sz w:val="20"/>
          <w:szCs w:val="24"/>
        </w:rPr>
        <w:tab/>
        <w:t xml:space="preserve">Palmer TM, Riginos C, Milligan PD, Hays BR, Pietrek AG, Maiyo NJ, et al. Frenemy at the gate: Invasion by </w:t>
      </w:r>
      <w:r w:rsidRPr="00FD3817">
        <w:rPr>
          <w:rFonts w:ascii="Helvetica" w:hAnsi="Helvetica" w:cs="Helvetica"/>
          <w:i/>
          <w:noProof/>
          <w:sz w:val="20"/>
          <w:szCs w:val="24"/>
        </w:rPr>
        <w:t>Pheidole megacephala</w:t>
      </w:r>
      <w:r w:rsidRPr="00D51873">
        <w:rPr>
          <w:rFonts w:ascii="Helvetica" w:hAnsi="Helvetica" w:cs="Helvetica"/>
          <w:noProof/>
          <w:sz w:val="20"/>
          <w:szCs w:val="24"/>
        </w:rPr>
        <w:t xml:space="preserve"> facilitates a competitively subordinate plant ant in Kenya. Ecology. 2021;102: 1–13. doi:10.1002/ecy.3230</w:t>
      </w:r>
    </w:p>
    <w:p w14:paraId="05E8FF6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103. </w:t>
      </w:r>
      <w:r w:rsidRPr="00D51873">
        <w:rPr>
          <w:rFonts w:ascii="Helvetica" w:hAnsi="Helvetica" w:cs="Helvetica"/>
          <w:noProof/>
          <w:sz w:val="20"/>
          <w:szCs w:val="24"/>
        </w:rPr>
        <w:tab/>
        <w:t xml:space="preserve">da Silva EM, King VM, Russell-Mercier JL, Sargent RD. Evidence for pollen limitation of a </w:t>
      </w:r>
      <w:r w:rsidRPr="00D51873">
        <w:rPr>
          <w:rFonts w:ascii="Helvetica" w:hAnsi="Helvetica" w:cs="Helvetica"/>
          <w:noProof/>
          <w:sz w:val="20"/>
          <w:szCs w:val="24"/>
        </w:rPr>
        <w:lastRenderedPageBreak/>
        <w:t>native plant in invaded communities. Oecologia. 2013;172: 469–476. doi:10.1007/s00442-012-2513-7</w:t>
      </w:r>
    </w:p>
    <w:p w14:paraId="569B5EE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104. </w:t>
      </w:r>
      <w:r w:rsidRPr="00D51873">
        <w:rPr>
          <w:rFonts w:ascii="Helvetica" w:hAnsi="Helvetica" w:cs="Helvetica"/>
          <w:noProof/>
          <w:sz w:val="20"/>
          <w:szCs w:val="24"/>
        </w:rPr>
        <w:tab/>
        <w:t>Gomes M, Cazetta E, Bovendorp R, Faria D. Jackfruit trees as seed attractors and nurses of early recruitment of native plant species in a secondary forest in Brazil. Plant Ecol. 2021;222: 1143–1155. doi:10.1007/s11258-021-01167-9</w:t>
      </w:r>
    </w:p>
    <w:p w14:paraId="21946BC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105. </w:t>
      </w:r>
      <w:r w:rsidRPr="00D51873">
        <w:rPr>
          <w:rFonts w:ascii="Helvetica" w:hAnsi="Helvetica" w:cs="Helvetica"/>
          <w:noProof/>
          <w:sz w:val="20"/>
          <w:szCs w:val="24"/>
        </w:rPr>
        <w:tab/>
        <w:t>Kotta J, Kotta I, Simm M, Lankov A, Lauringson V, Põllumäe A, et al. Ecological consequences of biological invasions: Three invertebrate case studies in the north-eastern Baltic Sea. Helgol Mar Res. 2006;60: 106–112. doi:10.1007/s10152-006-0027-6</w:t>
      </w:r>
    </w:p>
    <w:p w14:paraId="55F7A36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106. </w:t>
      </w:r>
      <w:r w:rsidRPr="00D51873">
        <w:rPr>
          <w:rFonts w:ascii="Helvetica" w:hAnsi="Helvetica" w:cs="Helvetica"/>
          <w:noProof/>
          <w:sz w:val="20"/>
          <w:szCs w:val="24"/>
        </w:rPr>
        <w:tab/>
        <w:t xml:space="preserve">Tulp I, Craeymeersch J, Leopold M, van Damme C, Fey F, Verdaat H. The role of the invasive bivalve </w:t>
      </w:r>
      <w:r w:rsidRPr="00FD3817">
        <w:rPr>
          <w:rFonts w:ascii="Helvetica" w:hAnsi="Helvetica" w:cs="Helvetica"/>
          <w:i/>
          <w:noProof/>
          <w:sz w:val="20"/>
          <w:szCs w:val="24"/>
        </w:rPr>
        <w:t>Ensis directus</w:t>
      </w:r>
      <w:r w:rsidRPr="00D51873">
        <w:rPr>
          <w:rFonts w:ascii="Helvetica" w:hAnsi="Helvetica" w:cs="Helvetica"/>
          <w:noProof/>
          <w:sz w:val="20"/>
          <w:szCs w:val="24"/>
        </w:rPr>
        <w:t xml:space="preserve"> as food source for fish and birds in the Dutch coastal zone. Estuar Coast Shelf Sci. 2010;90: 116–128. doi:10.1016/j.ecss.2010.07.008</w:t>
      </w:r>
    </w:p>
    <w:p w14:paraId="1844BF2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107. </w:t>
      </w:r>
      <w:r w:rsidRPr="00D51873">
        <w:rPr>
          <w:rFonts w:ascii="Helvetica" w:hAnsi="Helvetica" w:cs="Helvetica"/>
          <w:noProof/>
          <w:sz w:val="20"/>
          <w:szCs w:val="24"/>
        </w:rPr>
        <w:tab/>
        <w:t>Cabrera-Guzmán E, Crossland MR, Shine R. Invasive Cane Toads as Prey for Native Arthropod Predators in Tropical Australia. Herpetol Monogr. 2015;29: 28–39. doi:10.1655/HERPMONOGRAPHS-D-13-00007</w:t>
      </w:r>
    </w:p>
    <w:p w14:paraId="2064E92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108. </w:t>
      </w:r>
      <w:r w:rsidRPr="00D51873">
        <w:rPr>
          <w:rFonts w:ascii="Helvetica" w:hAnsi="Helvetica" w:cs="Helvetica"/>
          <w:noProof/>
          <w:sz w:val="20"/>
          <w:szCs w:val="24"/>
        </w:rPr>
        <w:tab/>
        <w:t>Cabrera-Guzmán E, Crossland MR, Pearson D, Webb JK, Shine R. Predation on invasive cane toads (</w:t>
      </w:r>
      <w:r w:rsidRPr="00FD3817">
        <w:rPr>
          <w:rFonts w:ascii="Helvetica" w:hAnsi="Helvetica" w:cs="Helvetica"/>
          <w:i/>
          <w:noProof/>
          <w:sz w:val="20"/>
          <w:szCs w:val="24"/>
        </w:rPr>
        <w:t>Rhinella marina</w:t>
      </w:r>
      <w:r w:rsidRPr="00D51873">
        <w:rPr>
          <w:rFonts w:ascii="Helvetica" w:hAnsi="Helvetica" w:cs="Helvetica"/>
          <w:noProof/>
          <w:sz w:val="20"/>
          <w:szCs w:val="24"/>
        </w:rPr>
        <w:t>) by native Australian rodents. J Pest Sci (2004). 2015;88: 143–153. doi:10.1007/s10340-014-0586-2</w:t>
      </w:r>
    </w:p>
    <w:p w14:paraId="5A5104F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109. </w:t>
      </w:r>
      <w:r w:rsidRPr="00D51873">
        <w:rPr>
          <w:rFonts w:ascii="Helvetica" w:hAnsi="Helvetica" w:cs="Helvetica"/>
          <w:noProof/>
          <w:sz w:val="20"/>
          <w:szCs w:val="24"/>
        </w:rPr>
        <w:tab/>
        <w:t>Liversage K, Nurkse K, Kotta J, Järv L. Environmental heterogeneity associated with European perch (</w:t>
      </w:r>
      <w:r w:rsidRPr="00FD3817">
        <w:rPr>
          <w:rFonts w:ascii="Helvetica" w:hAnsi="Helvetica" w:cs="Helvetica"/>
          <w:i/>
          <w:noProof/>
          <w:sz w:val="20"/>
          <w:szCs w:val="24"/>
        </w:rPr>
        <w:t>Perca fluviatilis</w:t>
      </w:r>
      <w:r w:rsidRPr="00D51873">
        <w:rPr>
          <w:rFonts w:ascii="Helvetica" w:hAnsi="Helvetica" w:cs="Helvetica"/>
          <w:noProof/>
          <w:sz w:val="20"/>
          <w:szCs w:val="24"/>
        </w:rPr>
        <w:t>) predation on invasive round goby (</w:t>
      </w:r>
      <w:r w:rsidRPr="00FD3817">
        <w:rPr>
          <w:rFonts w:ascii="Helvetica" w:hAnsi="Helvetica" w:cs="Helvetica"/>
          <w:i/>
          <w:noProof/>
          <w:sz w:val="20"/>
          <w:szCs w:val="24"/>
        </w:rPr>
        <w:t>Neogobius melanostomus</w:t>
      </w:r>
      <w:r w:rsidRPr="00D51873">
        <w:rPr>
          <w:rFonts w:ascii="Helvetica" w:hAnsi="Helvetica" w:cs="Helvetica"/>
          <w:noProof/>
          <w:sz w:val="20"/>
          <w:szCs w:val="24"/>
        </w:rPr>
        <w:t>). Mar Environ Res. 2017;132: 132–139. doi:10.1016/j.marenvres.2017.10.017</w:t>
      </w:r>
    </w:p>
    <w:p w14:paraId="7138270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110. </w:t>
      </w:r>
      <w:r w:rsidRPr="00D51873">
        <w:rPr>
          <w:rFonts w:ascii="Helvetica" w:hAnsi="Helvetica" w:cs="Helvetica"/>
          <w:noProof/>
          <w:sz w:val="20"/>
          <w:szCs w:val="24"/>
        </w:rPr>
        <w:tab/>
        <w:t>Behrens JW, van Deurs M, Puntila-Dodd R, Florin A-B. Round goby – a threat or a new resource? 2019. doi:10.6027/no2019-037</w:t>
      </w:r>
    </w:p>
    <w:p w14:paraId="123D692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111. </w:t>
      </w:r>
      <w:r w:rsidRPr="00D51873">
        <w:rPr>
          <w:rFonts w:ascii="Helvetica" w:hAnsi="Helvetica" w:cs="Helvetica"/>
          <w:noProof/>
          <w:sz w:val="20"/>
          <w:szCs w:val="24"/>
        </w:rPr>
        <w:tab/>
        <w:t xml:space="preserve">Oesterwind D, Bock C, Förster A, Gabel M, Henseler C, Kotterba P, et al. Predator and prey: the role of the round goby </w:t>
      </w:r>
      <w:r w:rsidRPr="00FD3817">
        <w:rPr>
          <w:rFonts w:ascii="Helvetica" w:hAnsi="Helvetica" w:cs="Helvetica"/>
          <w:i/>
          <w:noProof/>
          <w:sz w:val="20"/>
          <w:szCs w:val="24"/>
        </w:rPr>
        <w:t>Neogobius melanostomus</w:t>
      </w:r>
      <w:r w:rsidRPr="00D51873">
        <w:rPr>
          <w:rFonts w:ascii="Helvetica" w:hAnsi="Helvetica" w:cs="Helvetica"/>
          <w:noProof/>
          <w:sz w:val="20"/>
          <w:szCs w:val="24"/>
        </w:rPr>
        <w:t xml:space="preserve"> in the western Baltic. Mar Biol Res. 2017;13: 188–197. doi:10.1080/17451000.2016.1241412</w:t>
      </w:r>
    </w:p>
    <w:p w14:paraId="58F870C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112. </w:t>
      </w:r>
      <w:r w:rsidRPr="00D51873">
        <w:rPr>
          <w:rFonts w:ascii="Helvetica" w:hAnsi="Helvetica" w:cs="Helvetica"/>
          <w:noProof/>
          <w:sz w:val="20"/>
          <w:szCs w:val="24"/>
        </w:rPr>
        <w:tab/>
        <w:t>Bertolero A, Navarro J. A native bird as a predator for the invasive apple snail, a novel rice field invader in Europe. Aquat Conserv Mar Freshw Ecosyst. 2018;28: 1099–1104. doi:10.1002/aqc.2917</w:t>
      </w:r>
    </w:p>
    <w:p w14:paraId="4E0AB00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113. </w:t>
      </w:r>
      <w:r w:rsidRPr="00D51873">
        <w:rPr>
          <w:rFonts w:ascii="Helvetica" w:hAnsi="Helvetica" w:cs="Helvetica"/>
          <w:noProof/>
          <w:sz w:val="20"/>
          <w:szCs w:val="24"/>
        </w:rPr>
        <w:tab/>
        <w:t>Novaro AJ, Funes MC, Walker RS. Ecological extinction of native prey of a carnivore assemblage in Argentina Patagonia. Biol Conserv. 2000;92: 25–33. Available: www.elsevier.com/locate/biocon</w:t>
      </w:r>
    </w:p>
    <w:p w14:paraId="0B0F9F1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114. </w:t>
      </w:r>
      <w:r w:rsidRPr="00D51873">
        <w:rPr>
          <w:rFonts w:ascii="Helvetica" w:hAnsi="Helvetica" w:cs="Helvetica"/>
          <w:noProof/>
          <w:sz w:val="20"/>
          <w:szCs w:val="24"/>
        </w:rPr>
        <w:tab/>
        <w:t xml:space="preserve">Delibes M, Adrián I. Effects of crayfish introduction on Otter </w:t>
      </w:r>
      <w:r w:rsidRPr="00FD3817">
        <w:rPr>
          <w:rFonts w:ascii="Helvetica" w:hAnsi="Helvetica" w:cs="Helvetica"/>
          <w:i/>
          <w:noProof/>
          <w:sz w:val="20"/>
          <w:szCs w:val="24"/>
        </w:rPr>
        <w:t>Lutra lutra</w:t>
      </w:r>
      <w:r w:rsidRPr="00D51873">
        <w:rPr>
          <w:rFonts w:ascii="Helvetica" w:hAnsi="Helvetica" w:cs="Helvetica"/>
          <w:noProof/>
          <w:sz w:val="20"/>
          <w:szCs w:val="24"/>
        </w:rPr>
        <w:t xml:space="preserve"> food in the Doñana National Park, SW Spain. Biol Conserv. 1987;42: 153–159. doi:10.1016/0006-3207(87)90021-8</w:t>
      </w:r>
    </w:p>
    <w:p w14:paraId="7156DEB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115. </w:t>
      </w:r>
      <w:r w:rsidRPr="00D51873">
        <w:rPr>
          <w:rFonts w:ascii="Helvetica" w:hAnsi="Helvetica" w:cs="Helvetica"/>
          <w:noProof/>
          <w:sz w:val="20"/>
          <w:szCs w:val="24"/>
        </w:rPr>
        <w:tab/>
        <w:t>Cornell H V., Hawkins BA. Accumulation of native parasitoid species on introduced herbivores: a comparison of hosts as natives and hosts as invaders. Am Nat. 1993;141: 847–865. doi:10.1086/285512</w:t>
      </w:r>
    </w:p>
    <w:p w14:paraId="2CAAF68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116. </w:t>
      </w:r>
      <w:r w:rsidRPr="00D51873">
        <w:rPr>
          <w:rFonts w:ascii="Helvetica" w:hAnsi="Helvetica" w:cs="Helvetica"/>
          <w:noProof/>
          <w:sz w:val="20"/>
          <w:szCs w:val="24"/>
        </w:rPr>
        <w:tab/>
        <w:t>Krakau M, Thieltges DW, Reise K. Native parasites adopt introduced bivalves of the North Sea. Biol Invasions. 2006;8: 919–925. doi:10.1007/s10530-005-4734-8</w:t>
      </w:r>
    </w:p>
    <w:p w14:paraId="35BFC5F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117. </w:t>
      </w:r>
      <w:r w:rsidRPr="00D51873">
        <w:rPr>
          <w:rFonts w:ascii="Helvetica" w:hAnsi="Helvetica" w:cs="Helvetica"/>
          <w:noProof/>
          <w:sz w:val="20"/>
          <w:szCs w:val="24"/>
        </w:rPr>
        <w:tab/>
        <w:t>Kelly DW, Paterson RA, Townsend CR, Poulin R, To DM, 1. Parasite spillback: A neglected concept in invasion ecology? Ecology. 2009;90: 2047–2056. Available: http://izt.ciens.ucv.ve/ecologia/Archivos/ECOLOGIA_DE _POBLACIONES_Hasta 2004/ECO_POB 2007/ECOPO7_2007/Carey et al 2007.pdf</w:t>
      </w:r>
    </w:p>
    <w:p w14:paraId="1919C44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118. </w:t>
      </w:r>
      <w:r w:rsidRPr="00D51873">
        <w:rPr>
          <w:rFonts w:ascii="Helvetica" w:hAnsi="Helvetica" w:cs="Helvetica"/>
          <w:noProof/>
          <w:sz w:val="20"/>
          <w:szCs w:val="24"/>
        </w:rPr>
        <w:tab/>
        <w:t>Kołodziej-Sobocińska M, Brzeziński M, Niemczynowicz A, Zalewski A. High parasite infection level in non-native invasive species: it is just a matter of time. Ecography (Cop). 2018;41: 1283–1294. doi:10.1111/ecog.03362</w:t>
      </w:r>
    </w:p>
    <w:p w14:paraId="0C8AEEA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119. </w:t>
      </w:r>
      <w:r w:rsidRPr="00D51873">
        <w:rPr>
          <w:rFonts w:ascii="Helvetica" w:hAnsi="Helvetica" w:cs="Helvetica"/>
          <w:noProof/>
          <w:sz w:val="20"/>
          <w:szCs w:val="24"/>
        </w:rPr>
        <w:tab/>
        <w:t xml:space="preserve">Nehring S, Andersen H. Invasive Alien Species Fact Sheet - </w:t>
      </w:r>
      <w:r w:rsidRPr="00FD3817">
        <w:rPr>
          <w:rFonts w:ascii="Helvetica" w:hAnsi="Helvetica" w:cs="Helvetica"/>
          <w:i/>
          <w:noProof/>
          <w:sz w:val="20"/>
          <w:szCs w:val="24"/>
        </w:rPr>
        <w:t>Spartina anglica</w:t>
      </w:r>
      <w:r w:rsidRPr="00D51873">
        <w:rPr>
          <w:rFonts w:ascii="Helvetica" w:hAnsi="Helvetica" w:cs="Helvetica"/>
          <w:noProof/>
          <w:sz w:val="20"/>
          <w:szCs w:val="24"/>
        </w:rPr>
        <w:t>. Nobanis. 2006; 1–13. Available: www.nobanis.org</w:t>
      </w:r>
    </w:p>
    <w:p w14:paraId="48F2F60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120. </w:t>
      </w:r>
      <w:r w:rsidRPr="00D51873">
        <w:rPr>
          <w:rFonts w:ascii="Helvetica" w:hAnsi="Helvetica" w:cs="Helvetica"/>
          <w:noProof/>
          <w:sz w:val="20"/>
          <w:szCs w:val="24"/>
        </w:rPr>
        <w:tab/>
        <w:t xml:space="preserve">Memmott J, Fowler S V., Paynter Q, Sheppard AW, Syrett P. The invertebrate fauna on broom, </w:t>
      </w:r>
      <w:r w:rsidRPr="00FD3817">
        <w:rPr>
          <w:rFonts w:ascii="Helvetica" w:hAnsi="Helvetica" w:cs="Helvetica"/>
          <w:i/>
          <w:noProof/>
          <w:sz w:val="20"/>
          <w:szCs w:val="24"/>
        </w:rPr>
        <w:t>Cytisus scoparius</w:t>
      </w:r>
      <w:r w:rsidRPr="00D51873">
        <w:rPr>
          <w:rFonts w:ascii="Helvetica" w:hAnsi="Helvetica" w:cs="Helvetica"/>
          <w:noProof/>
          <w:sz w:val="20"/>
          <w:szCs w:val="24"/>
        </w:rPr>
        <w:t>, in two, native and two exotic habitats. Acta Oecologica. 2000;21: 213–222. doi:10.1016/S1146-609X(00)00124-7</w:t>
      </w:r>
    </w:p>
    <w:p w14:paraId="2BD5579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121. </w:t>
      </w:r>
      <w:r w:rsidRPr="00D51873">
        <w:rPr>
          <w:rFonts w:ascii="Helvetica" w:hAnsi="Helvetica" w:cs="Helvetica"/>
          <w:noProof/>
          <w:sz w:val="20"/>
          <w:szCs w:val="24"/>
        </w:rPr>
        <w:tab/>
        <w:t xml:space="preserve">Heiselmeyer T, Boulton A, Beauchamp V. The Relationship between Native Insects and an </w:t>
      </w:r>
      <w:r w:rsidRPr="00D51873">
        <w:rPr>
          <w:rFonts w:ascii="Helvetica" w:hAnsi="Helvetica" w:cs="Helvetica"/>
          <w:noProof/>
          <w:sz w:val="20"/>
          <w:szCs w:val="24"/>
        </w:rPr>
        <w:lastRenderedPageBreak/>
        <w:t>Invasive Grass (</w:t>
      </w:r>
      <w:r w:rsidRPr="00FD3817">
        <w:rPr>
          <w:rFonts w:ascii="Helvetica" w:hAnsi="Helvetica" w:cs="Helvetica"/>
          <w:i/>
          <w:noProof/>
          <w:sz w:val="20"/>
          <w:szCs w:val="24"/>
        </w:rPr>
        <w:t>Oplismenus undulatifolius</w:t>
      </w:r>
      <w:r w:rsidRPr="00D51873">
        <w:rPr>
          <w:rFonts w:ascii="Helvetica" w:hAnsi="Helvetica" w:cs="Helvetica"/>
          <w:noProof/>
          <w:sz w:val="20"/>
          <w:szCs w:val="24"/>
        </w:rPr>
        <w:t>) in the Mid-Atlantic United States. Northeast Nat. 2019;26: 183–201. doi:10.1656/045.026.0116</w:t>
      </w:r>
    </w:p>
    <w:p w14:paraId="328D142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122. </w:t>
      </w:r>
      <w:r w:rsidRPr="00D51873">
        <w:rPr>
          <w:rFonts w:ascii="Helvetica" w:hAnsi="Helvetica" w:cs="Helvetica"/>
          <w:noProof/>
          <w:sz w:val="20"/>
          <w:szCs w:val="24"/>
        </w:rPr>
        <w:tab/>
        <w:t xml:space="preserve">Rodríguez J, Cordero-Rivera A, González L. Impacts of the invasive plant </w:t>
      </w:r>
      <w:r w:rsidRPr="00FD3817">
        <w:rPr>
          <w:rFonts w:ascii="Helvetica" w:hAnsi="Helvetica" w:cs="Helvetica"/>
          <w:i/>
          <w:noProof/>
          <w:sz w:val="20"/>
          <w:szCs w:val="24"/>
        </w:rPr>
        <w:t>Carpobrotus edulis</w:t>
      </w:r>
      <w:r w:rsidRPr="00D51873">
        <w:rPr>
          <w:rFonts w:ascii="Helvetica" w:hAnsi="Helvetica" w:cs="Helvetica"/>
          <w:noProof/>
          <w:sz w:val="20"/>
          <w:szCs w:val="24"/>
        </w:rPr>
        <w:t xml:space="preserve"> on herbivore communities on the Iberian Peninsula. Biol Invasions. 2021;23: 1425–1441. doi:10.1007/s10530-020-02449-5</w:t>
      </w:r>
    </w:p>
    <w:p w14:paraId="694B7BD4"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123. </w:t>
      </w:r>
      <w:r w:rsidRPr="00D51873">
        <w:rPr>
          <w:rFonts w:ascii="Helvetica" w:hAnsi="Helvetica" w:cs="Helvetica"/>
          <w:noProof/>
          <w:sz w:val="20"/>
          <w:szCs w:val="24"/>
        </w:rPr>
        <w:tab/>
        <w:t>Palmer JL, Beton D, Çiçek BA, Davey S, Duncan EM, Fuller WJ, et al. Dietary analysis of two sympatric marine turtle species in the eastern Mediterranean. Mar Biol. 2021;168: 1–16. doi:10.1007/s00227-021-03895-y</w:t>
      </w:r>
    </w:p>
    <w:p w14:paraId="0FDA556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124. </w:t>
      </w:r>
      <w:r w:rsidRPr="00D51873">
        <w:rPr>
          <w:rFonts w:ascii="Helvetica" w:hAnsi="Helvetica" w:cs="Helvetica"/>
          <w:noProof/>
          <w:sz w:val="20"/>
          <w:szCs w:val="24"/>
        </w:rPr>
        <w:tab/>
        <w:t xml:space="preserve">Camps-Castellà J, Romero J, Prado P. Trophic plasticity in the sea urchin </w:t>
      </w:r>
      <w:r w:rsidRPr="00FD3817">
        <w:rPr>
          <w:rFonts w:ascii="Helvetica" w:hAnsi="Helvetica" w:cs="Helvetica"/>
          <w:i/>
          <w:noProof/>
          <w:sz w:val="20"/>
          <w:szCs w:val="24"/>
        </w:rPr>
        <w:t>Paracentrotus lividus</w:t>
      </w:r>
      <w:r w:rsidRPr="00D51873">
        <w:rPr>
          <w:rFonts w:ascii="Helvetica" w:hAnsi="Helvetica" w:cs="Helvetica"/>
          <w:noProof/>
          <w:sz w:val="20"/>
          <w:szCs w:val="24"/>
        </w:rPr>
        <w:t>, as a function of resource availability and habitat features. Mar Ecol Prog Ser. 2020;637: 71–85. doi:10.3354/meps13235</w:t>
      </w:r>
    </w:p>
    <w:p w14:paraId="460BEF2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125. </w:t>
      </w:r>
      <w:r w:rsidRPr="00D51873">
        <w:rPr>
          <w:rFonts w:ascii="Helvetica" w:hAnsi="Helvetica" w:cs="Helvetica"/>
          <w:noProof/>
          <w:sz w:val="20"/>
          <w:szCs w:val="24"/>
        </w:rPr>
        <w:tab/>
        <w:t>Lambertucci SA, Trejo A, Di Martino S, Sánchez-zapata JA, Donázar JA, Hiraldo F. Spatial and temporal patterns in the diet of the Andean condor: Ecological replacement of native fauna by exotic species. Anim Conserv. 2009;12: 338–345. doi:10.1111/j.1469-1795.2009.00258.x</w:t>
      </w:r>
    </w:p>
    <w:p w14:paraId="52E323C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126. </w:t>
      </w:r>
      <w:r w:rsidRPr="00D51873">
        <w:rPr>
          <w:rFonts w:ascii="Helvetica" w:hAnsi="Helvetica" w:cs="Helvetica"/>
          <w:noProof/>
          <w:sz w:val="20"/>
          <w:szCs w:val="24"/>
        </w:rPr>
        <w:tab/>
        <w:t>Beckmann C, Shine R. Toad’s tongue for breakfast: Exploitation of a novel prey type, the invasive cane toad, by scavenging raptors in tropical Australia. Biol Invasions. 2011;13: 1447–1455. doi:10.1007/s10530-010-9903-8</w:t>
      </w:r>
    </w:p>
    <w:p w14:paraId="6EE07D5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127. </w:t>
      </w:r>
      <w:r w:rsidRPr="00D51873">
        <w:rPr>
          <w:rFonts w:ascii="Helvetica" w:hAnsi="Helvetica" w:cs="Helvetica"/>
          <w:noProof/>
          <w:sz w:val="20"/>
          <w:szCs w:val="24"/>
        </w:rPr>
        <w:tab/>
        <w:t>Jones AG, Forgie SA, Scott DJ, Beggs JR. Generalist dung attraction response in a New Zealand dung beetle that evolved with an absence of mammalian herbivores. Ecol Entomol. 2012;37: 124–133. doi:10.1111/j.1365-2311.2012.01344.x</w:t>
      </w:r>
    </w:p>
    <w:p w14:paraId="3535F3C3"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128. </w:t>
      </w:r>
      <w:r w:rsidRPr="00D51873">
        <w:rPr>
          <w:rFonts w:ascii="Helvetica" w:hAnsi="Helvetica" w:cs="Helvetica"/>
          <w:noProof/>
          <w:sz w:val="20"/>
          <w:szCs w:val="24"/>
        </w:rPr>
        <w:tab/>
        <w:t>Stavert J, Drayton B, Beggs J, Gaskett A. The volatile organic compounds of introduced and native dung and carrion and their role in dung beetle foraging behaviour. Ecol Entomol. 2014;39: 556–565. doi:10.1111/een.12133</w:t>
      </w:r>
    </w:p>
    <w:p w14:paraId="71D5424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129. </w:t>
      </w:r>
      <w:r w:rsidRPr="00D51873">
        <w:rPr>
          <w:rFonts w:ascii="Helvetica" w:hAnsi="Helvetica" w:cs="Helvetica"/>
          <w:noProof/>
          <w:sz w:val="20"/>
          <w:szCs w:val="24"/>
        </w:rPr>
        <w:tab/>
        <w:t>Sebastián-González E, Hiraldo F, Blanco G, Hernández-Brito D, Romero-Vidal P, Carrete M, et al. The extent, frequency and ecological functions of food wasting by parrots. Sci Rep. 2019;9: 1–11. doi:10.1038/s41598-019-51430-3</w:t>
      </w:r>
    </w:p>
    <w:p w14:paraId="1D5D623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130. </w:t>
      </w:r>
      <w:r w:rsidRPr="00D51873">
        <w:rPr>
          <w:rFonts w:ascii="Helvetica" w:hAnsi="Helvetica" w:cs="Helvetica"/>
          <w:noProof/>
          <w:sz w:val="20"/>
          <w:szCs w:val="24"/>
        </w:rPr>
        <w:tab/>
        <w:t>Graves SD, Shapiro AM. Exotics as host plants of the California butterfly fauna. Biol Conserv. 2003;110: 413–433. doi:10.1016/S0006-3207(02)00233-1</w:t>
      </w:r>
    </w:p>
    <w:p w14:paraId="228E5EC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131. </w:t>
      </w:r>
      <w:r w:rsidRPr="00D51873">
        <w:rPr>
          <w:rFonts w:ascii="Helvetica" w:hAnsi="Helvetica" w:cs="Helvetica"/>
          <w:noProof/>
          <w:sz w:val="20"/>
          <w:szCs w:val="24"/>
        </w:rPr>
        <w:tab/>
        <w:t>Vilà M, Bartomeus I, Dietzsch AC, Petanidou T, Steffan-Dewenter I, Stout JC, et al. Invasive plant integration into native plant-pollinator networks across Europe. Proc R Soc B Biol Sci. 2009;276: 3887–3893. doi:10.1098/rspb.2009.1076</w:t>
      </w:r>
    </w:p>
    <w:p w14:paraId="4AD5EC7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132. </w:t>
      </w:r>
      <w:r w:rsidRPr="00D51873">
        <w:rPr>
          <w:rFonts w:ascii="Helvetica" w:hAnsi="Helvetica" w:cs="Helvetica"/>
          <w:noProof/>
          <w:sz w:val="20"/>
          <w:szCs w:val="24"/>
        </w:rPr>
        <w:tab/>
        <w:t>Drossart M, Michez D, Vanderplanck M. Invasive plants as potential food resource for native pollinators: A case study with two invasive species and a generalist bumble bee. Sci Rep. 2017;7: 1–12. doi:10.1038/s41598-017-16054-5</w:t>
      </w:r>
    </w:p>
    <w:p w14:paraId="0BDDE06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133. </w:t>
      </w:r>
      <w:r w:rsidRPr="00D51873">
        <w:rPr>
          <w:rFonts w:ascii="Helvetica" w:hAnsi="Helvetica" w:cs="Helvetica"/>
          <w:noProof/>
          <w:sz w:val="20"/>
          <w:szCs w:val="24"/>
        </w:rPr>
        <w:tab/>
        <w:t>Traveset A, Chamorro S, Olesen JM, Heleno R. Space, time and aliens: charting the dynamic structure of Galápagos pollination networks. AoB Plants. 2015;7: plv068. doi:10.1093/aobpla/plv068</w:t>
      </w:r>
    </w:p>
    <w:p w14:paraId="59F6D8A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134. </w:t>
      </w:r>
      <w:r w:rsidRPr="00D51873">
        <w:rPr>
          <w:rFonts w:ascii="Helvetica" w:hAnsi="Helvetica" w:cs="Helvetica"/>
          <w:noProof/>
          <w:sz w:val="20"/>
          <w:szCs w:val="24"/>
        </w:rPr>
        <w:tab/>
        <w:t>Traveset A, Richardson DM. Mutualistic interactions and biological invasions. Annu Rev Ecol Evol Syst. 2014;45: 89–113. doi:10.1146/annurev-ecolsys-120213-091857</w:t>
      </w:r>
    </w:p>
    <w:p w14:paraId="6DE3A8C8" w14:textId="10E7D2DC"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135. </w:t>
      </w:r>
      <w:r w:rsidRPr="00D51873">
        <w:rPr>
          <w:rFonts w:ascii="Helvetica" w:hAnsi="Helvetica" w:cs="Helvetica"/>
          <w:noProof/>
          <w:sz w:val="20"/>
          <w:szCs w:val="24"/>
        </w:rPr>
        <w:tab/>
        <w:t>Bartlett BR. The Influence of Ants Upon Parasites, Predators, and Scale Insects. Ann Entomol Soc Am. 1961;54: 543–551. doi:10.1093/aesa/54.4.543</w:t>
      </w:r>
    </w:p>
    <w:p w14:paraId="51CF007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136. </w:t>
      </w:r>
      <w:r w:rsidRPr="00D51873">
        <w:rPr>
          <w:rFonts w:ascii="Helvetica" w:hAnsi="Helvetica" w:cs="Helvetica"/>
          <w:noProof/>
          <w:sz w:val="20"/>
          <w:szCs w:val="24"/>
        </w:rPr>
        <w:tab/>
        <w:t>Telfer S, Bown KJ, Sekules R, Begon M, Hayden T, Birtles R. Disruption of a host-parasite system following the introduction of an exotic host species. Parasitology. 2005;130: 661–668. doi:10.1017/S0031182005007250</w:t>
      </w:r>
    </w:p>
    <w:p w14:paraId="0D526A6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137. </w:t>
      </w:r>
      <w:r w:rsidRPr="00D51873">
        <w:rPr>
          <w:rFonts w:ascii="Helvetica" w:hAnsi="Helvetica" w:cs="Helvetica"/>
          <w:noProof/>
          <w:sz w:val="20"/>
          <w:szCs w:val="24"/>
        </w:rPr>
        <w:tab/>
        <w:t>Thieltges DW, Reise K, Prinz K, Jensen KT. Invaders interfere with native parasite-host interactions. Biol Invasions. 2009;11: 1421–1429. doi:10.1007/s10530-008-9350-y</w:t>
      </w:r>
    </w:p>
    <w:p w14:paraId="2DC853E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138. </w:t>
      </w:r>
      <w:r w:rsidRPr="00D51873">
        <w:rPr>
          <w:rFonts w:ascii="Helvetica" w:hAnsi="Helvetica" w:cs="Helvetica"/>
          <w:noProof/>
          <w:sz w:val="20"/>
          <w:szCs w:val="24"/>
        </w:rPr>
        <w:tab/>
        <w:t>Lettoof DC, Greenlees MJ, Stockwell M, Shine R. Do invasive cane toads affect the parasite burdens of native Australian frogs? Int J Parasitol Parasites Wildl. 2013;2: 155–164. doi:10.1016/j.ijppaw.2013.04.002</w:t>
      </w:r>
    </w:p>
    <w:p w14:paraId="794762A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139. </w:t>
      </w:r>
      <w:r w:rsidRPr="00D51873">
        <w:rPr>
          <w:rFonts w:ascii="Helvetica" w:hAnsi="Helvetica" w:cs="Helvetica"/>
          <w:noProof/>
          <w:sz w:val="20"/>
          <w:szCs w:val="24"/>
        </w:rPr>
        <w:tab/>
        <w:t xml:space="preserve">Nelson FBL, Brown GP, Shilton C, Shine R. Helpful invaders: Can cane toads reduce the parasite burdens of native frogs? Int J Parasitol Parasites Wildl. 2015;4: 295–300. </w:t>
      </w:r>
      <w:r w:rsidRPr="00D51873">
        <w:rPr>
          <w:rFonts w:ascii="Helvetica" w:hAnsi="Helvetica" w:cs="Helvetica"/>
          <w:noProof/>
          <w:sz w:val="20"/>
          <w:szCs w:val="24"/>
        </w:rPr>
        <w:lastRenderedPageBreak/>
        <w:t>doi:10.1016/j.ijppaw.2015.05.004</w:t>
      </w:r>
    </w:p>
    <w:p w14:paraId="42A0F1D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140. </w:t>
      </w:r>
      <w:r w:rsidRPr="00D51873">
        <w:rPr>
          <w:rFonts w:ascii="Helvetica" w:hAnsi="Helvetica" w:cs="Helvetica"/>
          <w:noProof/>
          <w:sz w:val="20"/>
          <w:szCs w:val="24"/>
        </w:rPr>
        <w:tab/>
        <w:t>Loxton KC, Lawton C, Stafford P, Holland C V. Parasite dynamics in an invaded ecosystem: Helminth communities of native wood mice are impacted by the invasive bank vole. Parasitology. 2017;144: 1476–1489. doi:10.1017/S0031182017000981</w:t>
      </w:r>
    </w:p>
    <w:p w14:paraId="336BB0E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141. </w:t>
      </w:r>
      <w:r w:rsidRPr="00D51873">
        <w:rPr>
          <w:rFonts w:ascii="Helvetica" w:hAnsi="Helvetica" w:cs="Helvetica"/>
          <w:noProof/>
          <w:sz w:val="20"/>
          <w:szCs w:val="24"/>
        </w:rPr>
        <w:tab/>
        <w:t>Tierney PA, Caffrey JM, Vogel S, Matthews SM, Costantini E, Holland C V. Invasive freshwater fish (</w:t>
      </w:r>
      <w:r w:rsidRPr="00A50011">
        <w:rPr>
          <w:rFonts w:ascii="Helvetica" w:hAnsi="Helvetica" w:cs="Helvetica"/>
          <w:i/>
          <w:noProof/>
          <w:sz w:val="20"/>
          <w:szCs w:val="24"/>
        </w:rPr>
        <w:t>Leuciscus leuciscus</w:t>
      </w:r>
      <w:r w:rsidRPr="00D51873">
        <w:rPr>
          <w:rFonts w:ascii="Helvetica" w:hAnsi="Helvetica" w:cs="Helvetica"/>
          <w:noProof/>
          <w:sz w:val="20"/>
          <w:szCs w:val="24"/>
        </w:rPr>
        <w:t>) acts as a sink for a parasite of native brown trout Salmo trutta. Biol Invasions. 2020;22: 2235–2250. doi:10.1007/s10530-020-02253-1</w:t>
      </w:r>
    </w:p>
    <w:p w14:paraId="456DA2C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142. </w:t>
      </w:r>
      <w:r w:rsidRPr="00D51873">
        <w:rPr>
          <w:rFonts w:ascii="Helvetica" w:hAnsi="Helvetica" w:cs="Helvetica"/>
          <w:noProof/>
          <w:sz w:val="20"/>
          <w:szCs w:val="24"/>
        </w:rPr>
        <w:tab/>
        <w:t>Constible JM, Sweitzer RA, Van Vuren DH, Schuyler PT, Knapp DA. Dispersal of non-native plants by introduced bison in an island ecosystem. Biol Invasions. 2005;7: 699–709. doi:10.1007/s10530-004-5859-x</w:t>
      </w:r>
    </w:p>
    <w:p w14:paraId="1A0A432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143. </w:t>
      </w:r>
      <w:r w:rsidRPr="00D51873">
        <w:rPr>
          <w:rFonts w:ascii="Helvetica" w:hAnsi="Helvetica" w:cs="Helvetica"/>
          <w:noProof/>
          <w:sz w:val="20"/>
          <w:szCs w:val="24"/>
        </w:rPr>
        <w:tab/>
        <w:t>Auffret AG. Can seed dispersal by human activity play a useful role for the conservation of European grasslands? Appl Veg Sci. 2011;14: 291–303. doi:10.1111/j.1654-109X.2011.01124.x</w:t>
      </w:r>
    </w:p>
    <w:p w14:paraId="16BECBA5"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144. </w:t>
      </w:r>
      <w:r w:rsidRPr="00D51873">
        <w:rPr>
          <w:rFonts w:ascii="Helvetica" w:hAnsi="Helvetica" w:cs="Helvetica"/>
          <w:noProof/>
          <w:sz w:val="20"/>
          <w:szCs w:val="24"/>
        </w:rPr>
        <w:tab/>
        <w:t>Bullock JM, Galsworthy SJ, Manzano P, Poschlod P, Eichberg C, Walker K, et al. Process-based functions for seed retention on animals: A test of improved descriptions of dispersal using multiple data sets. Oikos. 2011;120: 1201–1208. doi:10.1111/j.1600-0706.2010.19092.x</w:t>
      </w:r>
    </w:p>
    <w:p w14:paraId="30972D5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145. </w:t>
      </w:r>
      <w:r w:rsidRPr="00D51873">
        <w:rPr>
          <w:rFonts w:ascii="Helvetica" w:hAnsi="Helvetica" w:cs="Helvetica"/>
          <w:noProof/>
          <w:sz w:val="20"/>
          <w:szCs w:val="24"/>
        </w:rPr>
        <w:tab/>
        <w:t xml:space="preserve">Cox PA. Extinction of the Hawaiian Avifauna Resulted in a Change of Pollinators for the ieie, </w:t>
      </w:r>
      <w:r w:rsidRPr="00A50011">
        <w:rPr>
          <w:rFonts w:ascii="Helvetica" w:hAnsi="Helvetica" w:cs="Helvetica"/>
          <w:i/>
          <w:noProof/>
          <w:sz w:val="20"/>
          <w:szCs w:val="24"/>
        </w:rPr>
        <w:t>Freycinetia arborea</w:t>
      </w:r>
      <w:r w:rsidRPr="00D51873">
        <w:rPr>
          <w:rFonts w:ascii="Helvetica" w:hAnsi="Helvetica" w:cs="Helvetica"/>
          <w:noProof/>
          <w:sz w:val="20"/>
          <w:szCs w:val="24"/>
        </w:rPr>
        <w:t>. Oikos. 1983;41: 195. doi:10.2307/3544263</w:t>
      </w:r>
    </w:p>
    <w:p w14:paraId="32B254F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146. </w:t>
      </w:r>
      <w:r w:rsidRPr="00D51873">
        <w:rPr>
          <w:rFonts w:ascii="Helvetica" w:hAnsi="Helvetica" w:cs="Helvetica"/>
          <w:noProof/>
          <w:sz w:val="20"/>
          <w:szCs w:val="24"/>
        </w:rPr>
        <w:tab/>
        <w:t xml:space="preserve">Gross CL. The effect of introduced honeybees on native bee visitation and fruit-set in </w:t>
      </w:r>
      <w:r w:rsidRPr="00A50011">
        <w:rPr>
          <w:rFonts w:ascii="Helvetica" w:hAnsi="Helvetica" w:cs="Helvetica"/>
          <w:i/>
          <w:noProof/>
          <w:sz w:val="20"/>
          <w:szCs w:val="24"/>
        </w:rPr>
        <w:t>Dillwynia juniperina</w:t>
      </w:r>
      <w:r w:rsidRPr="00D51873">
        <w:rPr>
          <w:rFonts w:ascii="Helvetica" w:hAnsi="Helvetica" w:cs="Helvetica"/>
          <w:noProof/>
          <w:sz w:val="20"/>
          <w:szCs w:val="24"/>
        </w:rPr>
        <w:t xml:space="preserve"> (Fabaceae) in a fragmented ecosystem. Biol Conserv. 2001;102: 89–95. doi:10.1016/S0006-3207(01)00088-X</w:t>
      </w:r>
    </w:p>
    <w:p w14:paraId="7E73629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147. </w:t>
      </w:r>
      <w:r w:rsidRPr="00D51873">
        <w:rPr>
          <w:rFonts w:ascii="Helvetica" w:hAnsi="Helvetica" w:cs="Helvetica"/>
          <w:noProof/>
          <w:sz w:val="20"/>
          <w:szCs w:val="24"/>
        </w:rPr>
        <w:tab/>
        <w:t xml:space="preserve">Dungan RJ, O’Cain MJ, Lopez ML, Norton DA. Contribution by possums to seed rain and subsequent seed germination in successional vegetation, Canterbury, New Zealand. N Z J Ecol. 2002;26: 121–128. </w:t>
      </w:r>
    </w:p>
    <w:p w14:paraId="2B99742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148. </w:t>
      </w:r>
      <w:r w:rsidRPr="00D51873">
        <w:rPr>
          <w:rFonts w:ascii="Helvetica" w:hAnsi="Helvetica" w:cs="Helvetica"/>
          <w:noProof/>
          <w:sz w:val="20"/>
          <w:szCs w:val="24"/>
        </w:rPr>
        <w:tab/>
        <w:t>Ness JH, Bronstein JL. The effects of invasive ants on prospective ant mutualists. Biol Invasions. 2004;6: 445–461. doi:10.1023/B:BINV.0000041556.88920.dd</w:t>
      </w:r>
    </w:p>
    <w:p w14:paraId="3908B77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149. </w:t>
      </w:r>
      <w:r w:rsidRPr="00D51873">
        <w:rPr>
          <w:rFonts w:ascii="Helvetica" w:hAnsi="Helvetica" w:cs="Helvetica"/>
          <w:noProof/>
          <w:sz w:val="20"/>
          <w:szCs w:val="24"/>
        </w:rPr>
        <w:tab/>
        <w:t>Abe T, Wada K, Kato Y, Makino S, Okochi I. Alien pollinator promotes invasive mutualism in an insular pollination system. Biol Invasions. 2011;13: 957–967. doi:10.1007/s10530-010-9882-9</w:t>
      </w:r>
    </w:p>
    <w:p w14:paraId="1E73CAF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150. </w:t>
      </w:r>
      <w:r w:rsidRPr="00D51873">
        <w:rPr>
          <w:rFonts w:ascii="Helvetica" w:hAnsi="Helvetica" w:cs="Helvetica"/>
          <w:noProof/>
          <w:sz w:val="20"/>
          <w:szCs w:val="24"/>
        </w:rPr>
        <w:tab/>
        <w:t xml:space="preserve">Young LM. Seed dispersal mutualisms and plant regeneration in New Zealand alpine ecosystems. University of Canterbury. 2012. </w:t>
      </w:r>
    </w:p>
    <w:p w14:paraId="5B3D508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151. </w:t>
      </w:r>
      <w:r w:rsidRPr="00D51873">
        <w:rPr>
          <w:rFonts w:ascii="Helvetica" w:hAnsi="Helvetica" w:cs="Helvetica"/>
          <w:noProof/>
          <w:sz w:val="20"/>
          <w:szCs w:val="24"/>
        </w:rPr>
        <w:tab/>
        <w:t>Hernández-Brito D, Romero-Vidal P, Hiraldo F, Blanco G, Díaz-Luque JA, Barbosa JM, et al. Epizoochory in parrots as an overlooked yet widespread plant–animal mutualism. Plants. 2021;10: 1–11. doi:10.3390/plants10040760</w:t>
      </w:r>
    </w:p>
    <w:p w14:paraId="5A47F24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152. </w:t>
      </w:r>
      <w:r w:rsidRPr="00D51873">
        <w:rPr>
          <w:rFonts w:ascii="Helvetica" w:hAnsi="Helvetica" w:cs="Helvetica"/>
          <w:noProof/>
          <w:sz w:val="20"/>
          <w:szCs w:val="24"/>
        </w:rPr>
        <w:tab/>
        <w:t>Binggeli P, Eakin M, Macfadyen A, Power J, McConnell J. Impact of the alien sea buckthorn (</w:t>
      </w:r>
      <w:r w:rsidRPr="00A50011">
        <w:rPr>
          <w:rFonts w:ascii="Helvetica" w:hAnsi="Helvetica" w:cs="Helvetica"/>
          <w:i/>
          <w:noProof/>
          <w:sz w:val="20"/>
          <w:szCs w:val="24"/>
        </w:rPr>
        <w:t>Hippophae rhamnoides</w:t>
      </w:r>
      <w:r w:rsidRPr="00D51873">
        <w:rPr>
          <w:rFonts w:ascii="Helvetica" w:hAnsi="Helvetica" w:cs="Helvetica"/>
          <w:noProof/>
          <w:sz w:val="20"/>
          <w:szCs w:val="24"/>
        </w:rPr>
        <w:t xml:space="preserve"> L.) on sand dune ecosystems in Ireland. Coast dunes Proc 3rd Eur dune Congr Galway, 1992. 1992;1989: 325–337. </w:t>
      </w:r>
    </w:p>
    <w:p w14:paraId="1525C14B" w14:textId="0570A27B"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153. </w:t>
      </w:r>
      <w:r w:rsidRPr="00D51873">
        <w:rPr>
          <w:rFonts w:ascii="Helvetica" w:hAnsi="Helvetica" w:cs="Helvetica"/>
          <w:noProof/>
          <w:sz w:val="20"/>
          <w:szCs w:val="24"/>
        </w:rPr>
        <w:tab/>
        <w:t>Sherley GH, Hayes LM. The conservation of a giant weta (</w:t>
      </w:r>
      <w:r w:rsidR="00E4164E" w:rsidRPr="00E4164E">
        <w:rPr>
          <w:rFonts w:ascii="Helvetica" w:hAnsi="Helvetica" w:cs="Helvetica"/>
          <w:i/>
          <w:noProof/>
          <w:sz w:val="20"/>
          <w:szCs w:val="24"/>
        </w:rPr>
        <w:t>D</w:t>
      </w:r>
      <w:r w:rsidRPr="00E4164E">
        <w:rPr>
          <w:rFonts w:ascii="Helvetica" w:hAnsi="Helvetica" w:cs="Helvetica"/>
          <w:i/>
          <w:noProof/>
          <w:sz w:val="20"/>
          <w:szCs w:val="24"/>
        </w:rPr>
        <w:t>einacrida</w:t>
      </w:r>
      <w:r w:rsidRPr="00D51873">
        <w:rPr>
          <w:rFonts w:ascii="Helvetica" w:hAnsi="Helvetica" w:cs="Helvetica"/>
          <w:noProof/>
          <w:sz w:val="20"/>
          <w:szCs w:val="24"/>
        </w:rPr>
        <w:t xml:space="preserve"> n. sp. orthoptera: Stenopelmatidae) at mahoenui, king country: Habitat use, and other aspects of its ecology. New Zeal Entomol. 1993;16: 55–68. doi:10.1080/00779962.1993.9722652</w:t>
      </w:r>
    </w:p>
    <w:p w14:paraId="647522A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154. </w:t>
      </w:r>
      <w:r w:rsidRPr="00D51873">
        <w:rPr>
          <w:rFonts w:ascii="Helvetica" w:hAnsi="Helvetica" w:cs="Helvetica"/>
          <w:noProof/>
          <w:sz w:val="20"/>
          <w:szCs w:val="24"/>
        </w:rPr>
        <w:tab/>
        <w:t xml:space="preserve">Sogge MK, Sferra SJ, Paxton EH. Tamarix as Habitat for Birds. Restor Ecol. 2008;16: 146–154. </w:t>
      </w:r>
    </w:p>
    <w:p w14:paraId="7CBE3FC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155. </w:t>
      </w:r>
      <w:r w:rsidRPr="00D51873">
        <w:rPr>
          <w:rFonts w:ascii="Helvetica" w:hAnsi="Helvetica" w:cs="Helvetica"/>
          <w:noProof/>
          <w:sz w:val="20"/>
          <w:szCs w:val="24"/>
        </w:rPr>
        <w:tab/>
        <w:t>Norkko J, Reed DC, Timmermann K, Norkko A, Gustafsson BG, Bonsdorff E, et al. A welcome can of worms? Hypoxia mitigation by an invasive species. Glob Chang Biol. 2012;18: 422–434. doi:10.1111/j.1365-2486.2011.02513.x</w:t>
      </w:r>
    </w:p>
    <w:p w14:paraId="29A24FA0"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156. </w:t>
      </w:r>
      <w:r w:rsidRPr="00D51873">
        <w:rPr>
          <w:rFonts w:ascii="Helvetica" w:hAnsi="Helvetica" w:cs="Helvetica"/>
          <w:noProof/>
          <w:sz w:val="20"/>
          <w:szCs w:val="24"/>
        </w:rPr>
        <w:tab/>
        <w:t xml:space="preserve">Plaza Cazón J, Viera M, Donati E, Guibal E. Zinc and cadmium removal by biosorption on </w:t>
      </w:r>
      <w:r w:rsidRPr="00E4164E">
        <w:rPr>
          <w:rFonts w:ascii="Helvetica" w:hAnsi="Helvetica" w:cs="Helvetica"/>
          <w:i/>
          <w:noProof/>
          <w:sz w:val="20"/>
          <w:szCs w:val="24"/>
        </w:rPr>
        <w:t>Undaria pinnatifida</w:t>
      </w:r>
      <w:r w:rsidRPr="00D51873">
        <w:rPr>
          <w:rFonts w:ascii="Helvetica" w:hAnsi="Helvetica" w:cs="Helvetica"/>
          <w:noProof/>
          <w:sz w:val="20"/>
          <w:szCs w:val="24"/>
        </w:rPr>
        <w:t xml:space="preserve"> in batch and continuous processes. J Environ Manage. 2013;129: 423–434. doi:10.1016/j.jenvman.2013.07.011</w:t>
      </w:r>
    </w:p>
    <w:p w14:paraId="52D570C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157. </w:t>
      </w:r>
      <w:r w:rsidRPr="00D51873">
        <w:rPr>
          <w:rFonts w:ascii="Helvetica" w:hAnsi="Helvetica" w:cs="Helvetica"/>
          <w:noProof/>
          <w:sz w:val="20"/>
          <w:szCs w:val="24"/>
        </w:rPr>
        <w:tab/>
        <w:t xml:space="preserve">Kang YH, Shin JA, Kim MS, Chung IK. A preliminary study of the bioremediation potential of </w:t>
      </w:r>
      <w:r w:rsidRPr="00E4164E">
        <w:rPr>
          <w:rFonts w:ascii="Helvetica" w:hAnsi="Helvetica" w:cs="Helvetica"/>
          <w:i/>
          <w:noProof/>
          <w:sz w:val="20"/>
          <w:szCs w:val="24"/>
        </w:rPr>
        <w:t>Codium fragile</w:t>
      </w:r>
      <w:r w:rsidRPr="00D51873">
        <w:rPr>
          <w:rFonts w:ascii="Helvetica" w:hAnsi="Helvetica" w:cs="Helvetica"/>
          <w:noProof/>
          <w:sz w:val="20"/>
          <w:szCs w:val="24"/>
        </w:rPr>
        <w:t xml:space="preserve"> applied to seaweed integrated multi-trophic aquaculture (IMTA) during the summer. J Appl Phycol. 2008;20: 183–190. doi:10.1007/s10811-007-9204-5</w:t>
      </w:r>
    </w:p>
    <w:p w14:paraId="6154A9AE" w14:textId="2919447E"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lastRenderedPageBreak/>
        <w:t xml:space="preserve">158. </w:t>
      </w:r>
      <w:r w:rsidRPr="00D51873">
        <w:rPr>
          <w:rFonts w:ascii="Helvetica" w:hAnsi="Helvetica" w:cs="Helvetica"/>
          <w:noProof/>
          <w:sz w:val="20"/>
          <w:szCs w:val="24"/>
        </w:rPr>
        <w:tab/>
        <w:t>Armitage KB. The evolution, ecology, and systematics of marmots. Oecologia Mont. 2000;9: 1–18.</w:t>
      </w:r>
      <w:r w:rsidR="00E4164E">
        <w:rPr>
          <w:rFonts w:ascii="Helvetica" w:hAnsi="Helvetica" w:cs="Helvetica"/>
          <w:noProof/>
          <w:sz w:val="20"/>
          <w:szCs w:val="24"/>
        </w:rPr>
        <w:t xml:space="preserve"> </w:t>
      </w:r>
      <w:r w:rsidRPr="00D51873">
        <w:rPr>
          <w:rFonts w:ascii="Helvetica" w:hAnsi="Helvetica" w:cs="Helvetica"/>
          <w:noProof/>
          <w:sz w:val="20"/>
          <w:szCs w:val="24"/>
        </w:rPr>
        <w:t xml:space="preserve"> </w:t>
      </w:r>
      <w:r w:rsidR="00E4164E" w:rsidRPr="00E4164E">
        <w:rPr>
          <w:rFonts w:ascii="Helvetica" w:hAnsi="Helvetica" w:cs="Helvetica"/>
          <w:noProof/>
          <w:sz w:val="20"/>
          <w:szCs w:val="24"/>
        </w:rPr>
        <w:t>Retrieved from http://om.vuvb.uniza.sk/index.php/OM/article/view/116</w:t>
      </w:r>
    </w:p>
    <w:p w14:paraId="07FE702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159. </w:t>
      </w:r>
      <w:r w:rsidRPr="00D51873">
        <w:rPr>
          <w:rFonts w:ascii="Helvetica" w:hAnsi="Helvetica" w:cs="Helvetica"/>
          <w:noProof/>
          <w:sz w:val="20"/>
          <w:szCs w:val="24"/>
        </w:rPr>
        <w:tab/>
        <w:t xml:space="preserve">Barrio IC, Herrero J, Bueno CG, López BC, Aldezabal A, Campos-Arceiz A, et al. The successful introduction of the alpine marmot </w:t>
      </w:r>
      <w:r w:rsidRPr="00E4164E">
        <w:rPr>
          <w:rFonts w:ascii="Helvetica" w:hAnsi="Helvetica" w:cs="Helvetica"/>
          <w:i/>
          <w:noProof/>
          <w:sz w:val="20"/>
          <w:szCs w:val="24"/>
        </w:rPr>
        <w:t>Marmota marmota</w:t>
      </w:r>
      <w:r w:rsidRPr="00D51873">
        <w:rPr>
          <w:rFonts w:ascii="Helvetica" w:hAnsi="Helvetica" w:cs="Helvetica"/>
          <w:noProof/>
          <w:sz w:val="20"/>
          <w:szCs w:val="24"/>
        </w:rPr>
        <w:t xml:space="preserve"> in the Pyrenees, Iberian Peninsula, Western Europe. Mamm Rev. 2013;43: 142–155. doi:10.1111/j.1365-2907.2012.00212.x</w:t>
      </w:r>
    </w:p>
    <w:p w14:paraId="47221A68"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160. </w:t>
      </w:r>
      <w:r w:rsidRPr="00D51873">
        <w:rPr>
          <w:rFonts w:ascii="Helvetica" w:hAnsi="Helvetica" w:cs="Helvetica"/>
          <w:noProof/>
          <w:sz w:val="20"/>
          <w:szCs w:val="24"/>
        </w:rPr>
        <w:tab/>
        <w:t>Zhu B, Fitzgerald DG, Mayer CM, Rudstam LG, Mills EL. Alteration of ecosystem function by zebra mussels in Oneida Lake: Impacts on submerged macrophytes. Ecosystems. 2006;9: 1017–1028. doi:10.1007/s10021-005-0049-y</w:t>
      </w:r>
    </w:p>
    <w:p w14:paraId="025BDA2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161. </w:t>
      </w:r>
      <w:r w:rsidRPr="00D51873">
        <w:rPr>
          <w:rFonts w:ascii="Helvetica" w:hAnsi="Helvetica" w:cs="Helvetica"/>
          <w:noProof/>
          <w:sz w:val="20"/>
          <w:szCs w:val="24"/>
        </w:rPr>
        <w:tab/>
        <w:t xml:space="preserve">Potgieter LJ, Wilson JRU, Strasberg D, Richardson DM. </w:t>
      </w:r>
      <w:r w:rsidRPr="00E4164E">
        <w:rPr>
          <w:rFonts w:ascii="Helvetica" w:hAnsi="Helvetica" w:cs="Helvetica"/>
          <w:i/>
          <w:noProof/>
          <w:sz w:val="20"/>
          <w:szCs w:val="24"/>
        </w:rPr>
        <w:t>Casuarina</w:t>
      </w:r>
      <w:r w:rsidRPr="00D51873">
        <w:rPr>
          <w:rFonts w:ascii="Helvetica" w:hAnsi="Helvetica" w:cs="Helvetica"/>
          <w:noProof/>
          <w:sz w:val="20"/>
          <w:szCs w:val="24"/>
        </w:rPr>
        <w:t xml:space="preserve"> Invasion Alters Primary Succession on Lava Flows on La Réunion Island. Biotropica. 2014;46: 268–275. doi:10.1111/btp.12103</w:t>
      </w:r>
    </w:p>
    <w:p w14:paraId="18CBEF5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162. </w:t>
      </w:r>
      <w:r w:rsidRPr="00D51873">
        <w:rPr>
          <w:rFonts w:ascii="Helvetica" w:hAnsi="Helvetica" w:cs="Helvetica"/>
          <w:noProof/>
          <w:sz w:val="20"/>
          <w:szCs w:val="24"/>
        </w:rPr>
        <w:tab/>
        <w:t>Hernández-Brito D, Carrete M, Blanco G, Romero-Vidal P, Senar JC, Mori E, et al. The role of monk parakeets as nest-site facilitators in their native and invaded areas. Biology (Basel). 2021;10. doi:10.3390/biology10070683</w:t>
      </w:r>
    </w:p>
    <w:p w14:paraId="62AAB8A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163. </w:t>
      </w:r>
      <w:r w:rsidRPr="00D51873">
        <w:rPr>
          <w:rFonts w:ascii="Helvetica" w:hAnsi="Helvetica" w:cs="Helvetica"/>
          <w:noProof/>
          <w:sz w:val="20"/>
          <w:szCs w:val="24"/>
        </w:rPr>
        <w:tab/>
        <w:t xml:space="preserve">Prado P, Peñas A, Ibáñez C, Cabanes P, Jornet L, Álvarez N, et al. Prey size and species preferences in the invasive blue crab, </w:t>
      </w:r>
      <w:r w:rsidRPr="00E4164E">
        <w:rPr>
          <w:rFonts w:ascii="Helvetica" w:hAnsi="Helvetica" w:cs="Helvetica"/>
          <w:i/>
          <w:noProof/>
          <w:sz w:val="20"/>
          <w:szCs w:val="24"/>
        </w:rPr>
        <w:t>Callinectes sapidus</w:t>
      </w:r>
      <w:r w:rsidRPr="00D51873">
        <w:rPr>
          <w:rFonts w:ascii="Helvetica" w:hAnsi="Helvetica" w:cs="Helvetica"/>
          <w:noProof/>
          <w:sz w:val="20"/>
          <w:szCs w:val="24"/>
        </w:rPr>
        <w:t>: Potential effects in marine and freshwater ecosystems. Estuar Coast Shelf Sci. 2020;245. doi:10.1016/j.ecss.2020.106997</w:t>
      </w:r>
    </w:p>
    <w:p w14:paraId="4A7A9E6E"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164. </w:t>
      </w:r>
      <w:r w:rsidRPr="00D51873">
        <w:rPr>
          <w:rFonts w:ascii="Helvetica" w:hAnsi="Helvetica" w:cs="Helvetica"/>
          <w:noProof/>
          <w:sz w:val="20"/>
          <w:szCs w:val="24"/>
        </w:rPr>
        <w:tab/>
        <w:t>Lederer A, Massart J, Janssen J. Impact of round gobies (</w:t>
      </w:r>
      <w:r w:rsidRPr="00E4164E">
        <w:rPr>
          <w:rFonts w:ascii="Helvetica" w:hAnsi="Helvetica" w:cs="Helvetica"/>
          <w:i/>
          <w:noProof/>
          <w:sz w:val="20"/>
          <w:szCs w:val="24"/>
        </w:rPr>
        <w:t>Neogobius melanostomus</w:t>
      </w:r>
      <w:r w:rsidRPr="00D51873">
        <w:rPr>
          <w:rFonts w:ascii="Helvetica" w:hAnsi="Helvetica" w:cs="Helvetica"/>
          <w:noProof/>
          <w:sz w:val="20"/>
          <w:szCs w:val="24"/>
        </w:rPr>
        <w:t>) on dreissenids (</w:t>
      </w:r>
      <w:r w:rsidRPr="00E4164E">
        <w:rPr>
          <w:rFonts w:ascii="Helvetica" w:hAnsi="Helvetica" w:cs="Helvetica"/>
          <w:i/>
          <w:noProof/>
          <w:sz w:val="20"/>
          <w:szCs w:val="24"/>
        </w:rPr>
        <w:t>Dreissena polymorpha</w:t>
      </w:r>
      <w:r w:rsidRPr="00D51873">
        <w:rPr>
          <w:rFonts w:ascii="Helvetica" w:hAnsi="Helvetica" w:cs="Helvetica"/>
          <w:noProof/>
          <w:sz w:val="20"/>
          <w:szCs w:val="24"/>
        </w:rPr>
        <w:t xml:space="preserve"> and </w:t>
      </w:r>
      <w:r w:rsidRPr="00E4164E">
        <w:rPr>
          <w:rFonts w:ascii="Helvetica" w:hAnsi="Helvetica" w:cs="Helvetica"/>
          <w:i/>
          <w:noProof/>
          <w:sz w:val="20"/>
          <w:szCs w:val="24"/>
        </w:rPr>
        <w:t>Dreissena bugensis</w:t>
      </w:r>
      <w:r w:rsidRPr="00D51873">
        <w:rPr>
          <w:rFonts w:ascii="Helvetica" w:hAnsi="Helvetica" w:cs="Helvetica"/>
          <w:noProof/>
          <w:sz w:val="20"/>
          <w:szCs w:val="24"/>
        </w:rPr>
        <w:t>) and the associated macroinvertebrate community across an invasion front. J Great Lakes Res. 2006;32: 1–10. doi:10.3394/0380-1330(2006)32[1:IORGNM]2.0.CO;2</w:t>
      </w:r>
    </w:p>
    <w:p w14:paraId="5D1CD1E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165. </w:t>
      </w:r>
      <w:r w:rsidRPr="00D51873">
        <w:rPr>
          <w:rFonts w:ascii="Helvetica" w:hAnsi="Helvetica" w:cs="Helvetica"/>
          <w:noProof/>
          <w:sz w:val="20"/>
          <w:szCs w:val="24"/>
        </w:rPr>
        <w:tab/>
        <w:t>Michailidis N, Corrales X, Karachle PK, Chartosia N, Katsanevakis S, Sfenthourakis S. Modelling the role of alien species and fisheries in an Eastern Mediterranean insular shelf ecosystem. Ocean Coast Manag. 2019;175: 152–171. doi:10.1016/j.ocecoaman.2019.04.006</w:t>
      </w:r>
    </w:p>
    <w:p w14:paraId="35AD72F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166. </w:t>
      </w:r>
      <w:r w:rsidRPr="00D51873">
        <w:rPr>
          <w:rFonts w:ascii="Helvetica" w:hAnsi="Helvetica" w:cs="Helvetica"/>
          <w:noProof/>
          <w:sz w:val="20"/>
          <w:szCs w:val="24"/>
        </w:rPr>
        <w:tab/>
        <w:t>Stiles JH, Jones RH. Top-down control by the red imported fire ant (</w:t>
      </w:r>
      <w:r w:rsidRPr="00E4164E">
        <w:rPr>
          <w:rFonts w:ascii="Helvetica" w:hAnsi="Helvetica" w:cs="Helvetica"/>
          <w:i/>
          <w:noProof/>
          <w:sz w:val="20"/>
          <w:szCs w:val="24"/>
        </w:rPr>
        <w:t>Solenopsis invicta</w:t>
      </w:r>
      <w:r w:rsidRPr="00D51873">
        <w:rPr>
          <w:rFonts w:ascii="Helvetica" w:hAnsi="Helvetica" w:cs="Helvetica"/>
          <w:noProof/>
          <w:sz w:val="20"/>
          <w:szCs w:val="24"/>
        </w:rPr>
        <w:t>). Am Midl Nat. 2001;146: 171–185. doi:10.1674/0003-0031(2001)146[0171:TDCBTR]2.0.CO;2</w:t>
      </w:r>
    </w:p>
    <w:p w14:paraId="5A215F93" w14:textId="07086E84"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167. </w:t>
      </w:r>
      <w:r w:rsidRPr="00D51873">
        <w:rPr>
          <w:rFonts w:ascii="Helvetica" w:hAnsi="Helvetica" w:cs="Helvetica"/>
          <w:noProof/>
          <w:sz w:val="20"/>
          <w:szCs w:val="24"/>
        </w:rPr>
        <w:tab/>
        <w:t xml:space="preserve">Thieltges DW. Benefit from an invader: American slipper limpet </w:t>
      </w:r>
      <w:r w:rsidRPr="00E4164E">
        <w:rPr>
          <w:rFonts w:ascii="Helvetica" w:hAnsi="Helvetica" w:cs="Helvetica"/>
          <w:i/>
          <w:noProof/>
          <w:sz w:val="20"/>
          <w:szCs w:val="24"/>
        </w:rPr>
        <w:t>Crepidula fornicata</w:t>
      </w:r>
      <w:r w:rsidR="00E4164E">
        <w:rPr>
          <w:rFonts w:ascii="Helvetica" w:hAnsi="Helvetica" w:cs="Helvetica"/>
          <w:noProof/>
          <w:sz w:val="20"/>
          <w:szCs w:val="24"/>
        </w:rPr>
        <w:t xml:space="preserve"> </w:t>
      </w:r>
      <w:r w:rsidRPr="00D51873">
        <w:rPr>
          <w:rFonts w:ascii="Helvetica" w:hAnsi="Helvetica" w:cs="Helvetica"/>
          <w:noProof/>
          <w:sz w:val="20"/>
          <w:szCs w:val="24"/>
        </w:rPr>
        <w:t>reduces star fish predation on basibiont European mussels. Hydrobiologia. 2005;541: 241–244. doi:10.1007/s10750-004-4671-z</w:t>
      </w:r>
    </w:p>
    <w:p w14:paraId="4D5C7A6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168. </w:t>
      </w:r>
      <w:r w:rsidRPr="00D51873">
        <w:rPr>
          <w:rFonts w:ascii="Helvetica" w:hAnsi="Helvetica" w:cs="Helvetica"/>
          <w:noProof/>
          <w:sz w:val="20"/>
          <w:szCs w:val="24"/>
        </w:rPr>
        <w:tab/>
        <w:t>Mondor EB, Addicott JF. Do exaptations facilitate mutualistic associations between invasive and native species? Biol Invasions. 2007;9: 623–628. doi:10.1007/s10530-006-9062-0</w:t>
      </w:r>
    </w:p>
    <w:p w14:paraId="6FD149E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169. </w:t>
      </w:r>
      <w:r w:rsidRPr="00D51873">
        <w:rPr>
          <w:rFonts w:ascii="Helvetica" w:hAnsi="Helvetica" w:cs="Helvetica"/>
          <w:noProof/>
          <w:sz w:val="20"/>
          <w:szCs w:val="24"/>
        </w:rPr>
        <w:tab/>
        <w:t>Veldtman R, Lado TF, Botes A, Procheş Ş, Timm AE, Geertsema H, et al. Creating novel food webs on introduced Australian acacias: Indirect effects of galling biological control agents. Divers Distrib. 2011;17: 958–967. doi:10.1111/j.1472-4642.2011.00781.x</w:t>
      </w:r>
    </w:p>
    <w:p w14:paraId="4B0D7731"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170. </w:t>
      </w:r>
      <w:r w:rsidRPr="00D51873">
        <w:rPr>
          <w:rFonts w:ascii="Helvetica" w:hAnsi="Helvetica" w:cs="Helvetica"/>
          <w:noProof/>
          <w:sz w:val="20"/>
          <w:szCs w:val="24"/>
        </w:rPr>
        <w:tab/>
        <w:t>Bjerknes AL, Totland Ø, Hegland SJ, Nielsen A. Do alien plant invasions really affect pollination success in native plant species? Biol Conserv. 2007;138: 1–12. doi:10.1016/j.biocon.2007.04.015</w:t>
      </w:r>
    </w:p>
    <w:p w14:paraId="5EA25CE7"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171. </w:t>
      </w:r>
      <w:r w:rsidRPr="00D51873">
        <w:rPr>
          <w:rFonts w:ascii="Helvetica" w:hAnsi="Helvetica" w:cs="Helvetica"/>
          <w:noProof/>
          <w:sz w:val="20"/>
          <w:szCs w:val="24"/>
        </w:rPr>
        <w:tab/>
        <w:t xml:space="preserve">IUCN. Guidelines for using the IUCN Environmental Impact Classification for Alien Taxa ( EICAT ) Categories and Criteria. 2020;1. </w:t>
      </w:r>
    </w:p>
    <w:p w14:paraId="15D2FC6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172. </w:t>
      </w:r>
      <w:r w:rsidRPr="00D51873">
        <w:rPr>
          <w:rFonts w:ascii="Helvetica" w:hAnsi="Helvetica" w:cs="Helvetica"/>
          <w:noProof/>
          <w:sz w:val="20"/>
          <w:szCs w:val="24"/>
        </w:rPr>
        <w:tab/>
        <w:t>Probert AF, Volery L, Kumschick S, Vimercati G, Bacher S. Understanding uncertainty in the Impact Classification for Alien Taxa (ICAT) assessments. NeoBiota. 2020;62: 387–405. doi:10.3897/neobiota.62.52010</w:t>
      </w:r>
    </w:p>
    <w:p w14:paraId="5A2A1099"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173. </w:t>
      </w:r>
      <w:r w:rsidRPr="00D51873">
        <w:rPr>
          <w:rFonts w:ascii="Helvetica" w:hAnsi="Helvetica" w:cs="Helvetica"/>
          <w:noProof/>
          <w:sz w:val="20"/>
          <w:szCs w:val="24"/>
        </w:rPr>
        <w:tab/>
        <w:t>Strauss SY, Agrawal AA. The ecology and evolution of plant tolerance to herbivory. Trends Ecol Evol. 1999;14: 179–185. doi:10.1016/S0169-5347(98)01576-6</w:t>
      </w:r>
    </w:p>
    <w:p w14:paraId="1ACBB03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174. </w:t>
      </w:r>
      <w:r w:rsidRPr="00D51873">
        <w:rPr>
          <w:rFonts w:ascii="Helvetica" w:hAnsi="Helvetica" w:cs="Helvetica"/>
          <w:noProof/>
          <w:sz w:val="20"/>
          <w:szCs w:val="24"/>
        </w:rPr>
        <w:tab/>
        <w:t>Garcia LC, Eubanks MD. Overcompensation for insect herbivory: a review and meta-analysis of the evidence. Ecology. 2019;100: 1–14. doi:10.1002/ecy.2585</w:t>
      </w:r>
    </w:p>
    <w:p w14:paraId="1334511A"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175. </w:t>
      </w:r>
      <w:r w:rsidRPr="00D51873">
        <w:rPr>
          <w:rFonts w:ascii="Helvetica" w:hAnsi="Helvetica" w:cs="Helvetica"/>
          <w:noProof/>
          <w:sz w:val="20"/>
          <w:szCs w:val="24"/>
        </w:rPr>
        <w:tab/>
        <w:t>Clayton D, Moore J. Host-parasite evolution. Oxford, UK: Oxford University Press; 1997. Available: https://agris.fao.org/agris-search/search.do?recordID=US201300024637</w:t>
      </w:r>
    </w:p>
    <w:p w14:paraId="5918167B"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176. </w:t>
      </w:r>
      <w:r w:rsidRPr="00D51873">
        <w:rPr>
          <w:rFonts w:ascii="Helvetica" w:hAnsi="Helvetica" w:cs="Helvetica"/>
          <w:noProof/>
          <w:sz w:val="20"/>
          <w:szCs w:val="24"/>
        </w:rPr>
        <w:tab/>
        <w:t>Agrawal AA. Overcompensation of plants in response to herbivory and the by-product benefits of mutualism. Trends Plant Sci. 2000;5: 309–313. doi:10.1016/S1360-1385(00)01679-4</w:t>
      </w:r>
    </w:p>
    <w:p w14:paraId="0C2343D4"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lastRenderedPageBreak/>
        <w:t xml:space="preserve">177. </w:t>
      </w:r>
      <w:r w:rsidRPr="00D51873">
        <w:rPr>
          <w:rFonts w:ascii="Helvetica" w:hAnsi="Helvetica" w:cs="Helvetica"/>
          <w:noProof/>
          <w:sz w:val="20"/>
          <w:szCs w:val="24"/>
        </w:rPr>
        <w:tab/>
        <w:t>Schröder A, van Leeuwen A, Cameron TC. When less is more: Positive population-level effects of mortality. Trends Ecol Evol. 2014;29: 614–624. doi:10.1016/j.tree.2014.08.006</w:t>
      </w:r>
    </w:p>
    <w:p w14:paraId="3FEDD902"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178. </w:t>
      </w:r>
      <w:r w:rsidRPr="00D51873">
        <w:rPr>
          <w:rFonts w:ascii="Helvetica" w:hAnsi="Helvetica" w:cs="Helvetica"/>
          <w:noProof/>
          <w:sz w:val="20"/>
          <w:szCs w:val="24"/>
        </w:rPr>
        <w:tab/>
        <w:t>Abrams PA. When does greater mortality increase population size? the long history and diverse mechanisms underlying the hydra effect. Ecol Lett. 2009;12: 462–474. doi:10.1111/j.1461-0248.2009.01282.x</w:t>
      </w:r>
    </w:p>
    <w:p w14:paraId="22AAF606"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179. </w:t>
      </w:r>
      <w:r w:rsidRPr="00D51873">
        <w:rPr>
          <w:rFonts w:ascii="Helvetica" w:hAnsi="Helvetica" w:cs="Helvetica"/>
          <w:noProof/>
          <w:sz w:val="20"/>
          <w:szCs w:val="24"/>
        </w:rPr>
        <w:tab/>
        <w:t>Chan WY, Hoffmann AA, van Oppen MJH. Hybridization as a conservation management tool. Conserv Lett. 2019;12: 1–11. doi:10.1111/conl.12652</w:t>
      </w:r>
    </w:p>
    <w:p w14:paraId="13AD04E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180. </w:t>
      </w:r>
      <w:r w:rsidRPr="00D51873">
        <w:rPr>
          <w:rFonts w:ascii="Helvetica" w:hAnsi="Helvetica" w:cs="Helvetica"/>
          <w:noProof/>
          <w:sz w:val="20"/>
          <w:szCs w:val="24"/>
        </w:rPr>
        <w:tab/>
        <w:t>Todesco M, Pascual MA, Owens GL, Ostevik KL, Moyers BT, Hübner S, et al. Hybridization and extinction. Evol Appl. 2016;9: 892–908. doi:10.1111/eva.12367</w:t>
      </w:r>
    </w:p>
    <w:p w14:paraId="6FA282CF"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181. </w:t>
      </w:r>
      <w:r w:rsidRPr="00D51873">
        <w:rPr>
          <w:rFonts w:ascii="Helvetica" w:hAnsi="Helvetica" w:cs="Helvetica"/>
          <w:noProof/>
          <w:sz w:val="20"/>
          <w:szCs w:val="24"/>
        </w:rPr>
        <w:tab/>
        <w:t>Volery L, Bacher S, Blackburn TM, Bertolino S, Evans T, Genovesi P, et al. Improving the Environmental Impact Classification for Alien Taxa (EICAT): a summary of revisions to the framework and guidelines. NeoBiota. 2020;62: 547–567. doi:10.3897/neobiota.62.52723</w:t>
      </w:r>
    </w:p>
    <w:p w14:paraId="48813E6D"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szCs w:val="24"/>
        </w:rPr>
      </w:pPr>
      <w:r w:rsidRPr="00D51873">
        <w:rPr>
          <w:rFonts w:ascii="Helvetica" w:hAnsi="Helvetica" w:cs="Helvetica"/>
          <w:noProof/>
          <w:sz w:val="20"/>
          <w:szCs w:val="24"/>
        </w:rPr>
        <w:t xml:space="preserve">182. </w:t>
      </w:r>
      <w:r w:rsidRPr="00D51873">
        <w:rPr>
          <w:rFonts w:ascii="Helvetica" w:hAnsi="Helvetica" w:cs="Helvetica"/>
          <w:noProof/>
          <w:sz w:val="20"/>
          <w:szCs w:val="24"/>
        </w:rPr>
        <w:tab/>
        <w:t>Stelkens RB, Brockhurst MA, Hurst GDD, Greig D. Hybridization facilitates evolutionary rescue. Evol Appl. 2014;7: 1209–1217. doi:10.1111/eva.12214</w:t>
      </w:r>
    </w:p>
    <w:p w14:paraId="2144C5EC" w14:textId="77777777" w:rsidR="00D51873" w:rsidRPr="00D51873" w:rsidRDefault="00D51873" w:rsidP="00D51873">
      <w:pPr>
        <w:widowControl w:val="0"/>
        <w:autoSpaceDE w:val="0"/>
        <w:autoSpaceDN w:val="0"/>
        <w:adjustRightInd w:val="0"/>
        <w:spacing w:line="240" w:lineRule="auto"/>
        <w:ind w:left="640" w:hanging="640"/>
        <w:rPr>
          <w:rFonts w:ascii="Helvetica" w:hAnsi="Helvetica" w:cs="Helvetica"/>
          <w:noProof/>
          <w:sz w:val="20"/>
        </w:rPr>
      </w:pPr>
      <w:r w:rsidRPr="00D51873">
        <w:rPr>
          <w:rFonts w:ascii="Helvetica" w:hAnsi="Helvetica" w:cs="Helvetica"/>
          <w:noProof/>
          <w:sz w:val="20"/>
          <w:szCs w:val="24"/>
        </w:rPr>
        <w:t xml:space="preserve">183. </w:t>
      </w:r>
      <w:r w:rsidRPr="00D51873">
        <w:rPr>
          <w:rFonts w:ascii="Helvetica" w:hAnsi="Helvetica" w:cs="Helvetica"/>
          <w:noProof/>
          <w:sz w:val="20"/>
          <w:szCs w:val="24"/>
        </w:rPr>
        <w:tab/>
        <w:t>Frankham R. Genetic rescue of small inbred populations: meta-analysis reveals large and consistent benefits of gene flow. Mol Ecol. 2015;24: 2610–2618. doi:10.1111/mec.13139</w:t>
      </w:r>
    </w:p>
    <w:p w14:paraId="443F6F96" w14:textId="5BA9A655" w:rsidR="00E82043" w:rsidRPr="00A04BE9" w:rsidRDefault="00765977">
      <w:pPr>
        <w:rPr>
          <w:rFonts w:asciiTheme="minorHAnsi" w:hAnsiTheme="minorHAnsi" w:cstheme="minorHAnsi"/>
          <w:sz w:val="20"/>
          <w:szCs w:val="20"/>
        </w:rPr>
      </w:pPr>
      <w:r w:rsidRPr="0071312B">
        <w:rPr>
          <w:rFonts w:ascii="Helvetica" w:hAnsi="Helvetica" w:cstheme="minorHAnsi"/>
          <w:sz w:val="20"/>
          <w:szCs w:val="20"/>
        </w:rPr>
        <w:fldChar w:fldCharType="end"/>
      </w:r>
    </w:p>
    <w:sectPr w:rsidR="00E82043" w:rsidRPr="00A04BE9" w:rsidSect="00063D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3EE0" w14:textId="77777777" w:rsidR="005B237F" w:rsidRDefault="005B237F" w:rsidP="00BB668B">
      <w:pPr>
        <w:spacing w:after="0" w:line="240" w:lineRule="auto"/>
      </w:pPr>
      <w:r>
        <w:separator/>
      </w:r>
    </w:p>
  </w:endnote>
  <w:endnote w:type="continuationSeparator" w:id="0">
    <w:p w14:paraId="76780469" w14:textId="77777777" w:rsidR="005B237F" w:rsidRDefault="005B237F" w:rsidP="00BB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857806"/>
      <w:docPartObj>
        <w:docPartGallery w:val="Page Numbers (Bottom of Page)"/>
        <w:docPartUnique/>
      </w:docPartObj>
    </w:sdtPr>
    <w:sdtEndPr>
      <w:rPr>
        <w:noProof/>
      </w:rPr>
    </w:sdtEndPr>
    <w:sdtContent>
      <w:p w14:paraId="58D9EC5A" w14:textId="17459E03" w:rsidR="00FC261D" w:rsidRDefault="00FC261D">
        <w:pPr>
          <w:pStyle w:val="Pidipagina"/>
          <w:jc w:val="center"/>
        </w:pPr>
        <w:r>
          <w:fldChar w:fldCharType="begin"/>
        </w:r>
        <w:r>
          <w:instrText xml:space="preserve"> PAGE   \* MERGEFORMAT </w:instrText>
        </w:r>
        <w:r>
          <w:fldChar w:fldCharType="separate"/>
        </w:r>
        <w:r>
          <w:rPr>
            <w:noProof/>
          </w:rPr>
          <w:t>2</w:t>
        </w:r>
        <w:r>
          <w:rPr>
            <w:noProof/>
          </w:rPr>
          <w:fldChar w:fldCharType="end"/>
        </w:r>
      </w:p>
    </w:sdtContent>
  </w:sdt>
  <w:p w14:paraId="4436CBBD" w14:textId="77777777" w:rsidR="00FC261D" w:rsidRDefault="00FC26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92CE" w14:textId="77777777" w:rsidR="005B237F" w:rsidRDefault="005B237F" w:rsidP="00BB668B">
      <w:pPr>
        <w:spacing w:after="0" w:line="240" w:lineRule="auto"/>
      </w:pPr>
      <w:r>
        <w:separator/>
      </w:r>
    </w:p>
  </w:footnote>
  <w:footnote w:type="continuationSeparator" w:id="0">
    <w:p w14:paraId="09E2AB6C" w14:textId="77777777" w:rsidR="005B237F" w:rsidRDefault="005B237F" w:rsidP="00BB6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DB5"/>
    <w:multiLevelType w:val="multilevel"/>
    <w:tmpl w:val="6140715A"/>
    <w:lvl w:ilvl="0">
      <w:start w:val="1"/>
      <w:numFmt w:val="bullet"/>
      <w:lvlText w:val="●"/>
      <w:lvlJc w:val="left"/>
      <w:pPr>
        <w:ind w:left="2160" w:hanging="360"/>
      </w:pPr>
      <w:rPr>
        <w:rFonts w:asciiTheme="minorHAnsi" w:hAnsiTheme="minorHAnsi" w:cstheme="minorHAnsi"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8746D82"/>
    <w:multiLevelType w:val="multilevel"/>
    <w:tmpl w:val="C980B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C68D9"/>
    <w:multiLevelType w:val="multilevel"/>
    <w:tmpl w:val="1F4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F56DC8"/>
    <w:multiLevelType w:val="multilevel"/>
    <w:tmpl w:val="DAA8E0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B60B35"/>
    <w:multiLevelType w:val="hybridMultilevel"/>
    <w:tmpl w:val="3ED4BA72"/>
    <w:lvl w:ilvl="0" w:tplc="0BE821FE">
      <w:numFmt w:val="bullet"/>
      <w:lvlText w:val="-"/>
      <w:lvlJc w:val="left"/>
      <w:pPr>
        <w:ind w:left="2520" w:hanging="360"/>
      </w:pPr>
      <w:rPr>
        <w:rFonts w:ascii="Calibri" w:hAnsi="Calibri" w:hint="default"/>
        <w:sz w:val="24"/>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4C995E7E"/>
    <w:multiLevelType w:val="hybridMultilevel"/>
    <w:tmpl w:val="A6081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4C0A18"/>
    <w:multiLevelType w:val="multilevel"/>
    <w:tmpl w:val="9D7041FA"/>
    <w:lvl w:ilvl="0">
      <w:start w:val="1"/>
      <w:numFmt w:val="bullet"/>
      <w:lvlText w:val="●"/>
      <w:lvlJc w:val="left"/>
      <w:pPr>
        <w:ind w:left="2160" w:hanging="360"/>
      </w:pPr>
      <w:rPr>
        <w:rFonts w:asciiTheme="minorHAnsi" w:hAnsiTheme="minorHAnsi" w:cstheme="minorHAnsi"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34C3487"/>
    <w:multiLevelType w:val="multilevel"/>
    <w:tmpl w:val="D9DA3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AA3AF9"/>
    <w:multiLevelType w:val="multilevel"/>
    <w:tmpl w:val="440A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DC1B8E"/>
    <w:multiLevelType w:val="multilevel"/>
    <w:tmpl w:val="BEE277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67000924">
    <w:abstractNumId w:val="7"/>
  </w:num>
  <w:num w:numId="2" w16cid:durableId="152840675">
    <w:abstractNumId w:val="2"/>
  </w:num>
  <w:num w:numId="3" w16cid:durableId="1678389870">
    <w:abstractNumId w:val="1"/>
  </w:num>
  <w:num w:numId="4" w16cid:durableId="955140397">
    <w:abstractNumId w:val="9"/>
  </w:num>
  <w:num w:numId="5" w16cid:durableId="759646821">
    <w:abstractNumId w:val="0"/>
  </w:num>
  <w:num w:numId="6" w16cid:durableId="1598368703">
    <w:abstractNumId w:val="3"/>
  </w:num>
  <w:num w:numId="7" w16cid:durableId="2029019139">
    <w:abstractNumId w:val="6"/>
  </w:num>
  <w:num w:numId="8" w16cid:durableId="1796555730">
    <w:abstractNumId w:val="8"/>
  </w:num>
  <w:num w:numId="9" w16cid:durableId="1372144842">
    <w:abstractNumId w:val="4"/>
  </w:num>
  <w:num w:numId="10" w16cid:durableId="293752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02"/>
    <w:rsid w:val="000306AC"/>
    <w:rsid w:val="000348C6"/>
    <w:rsid w:val="00052C6A"/>
    <w:rsid w:val="00063D58"/>
    <w:rsid w:val="0006795C"/>
    <w:rsid w:val="00093C81"/>
    <w:rsid w:val="000B57A9"/>
    <w:rsid w:val="000B5C55"/>
    <w:rsid w:val="000C0A60"/>
    <w:rsid w:val="000D2D2C"/>
    <w:rsid w:val="00114A37"/>
    <w:rsid w:val="00115511"/>
    <w:rsid w:val="0012618D"/>
    <w:rsid w:val="00165E95"/>
    <w:rsid w:val="00166316"/>
    <w:rsid w:val="00174F0A"/>
    <w:rsid w:val="00192DE9"/>
    <w:rsid w:val="00196961"/>
    <w:rsid w:val="001C48A1"/>
    <w:rsid w:val="001C6B22"/>
    <w:rsid w:val="001F3D03"/>
    <w:rsid w:val="002073CA"/>
    <w:rsid w:val="00262112"/>
    <w:rsid w:val="002642D9"/>
    <w:rsid w:val="0027262E"/>
    <w:rsid w:val="00291EBE"/>
    <w:rsid w:val="002A2FEE"/>
    <w:rsid w:val="002C0EE8"/>
    <w:rsid w:val="0031780D"/>
    <w:rsid w:val="00320AD3"/>
    <w:rsid w:val="0033169F"/>
    <w:rsid w:val="003334B6"/>
    <w:rsid w:val="00342208"/>
    <w:rsid w:val="00350729"/>
    <w:rsid w:val="00365387"/>
    <w:rsid w:val="00375B7F"/>
    <w:rsid w:val="003B7062"/>
    <w:rsid w:val="003D4E90"/>
    <w:rsid w:val="004174D9"/>
    <w:rsid w:val="00420C68"/>
    <w:rsid w:val="004244E7"/>
    <w:rsid w:val="00431F9D"/>
    <w:rsid w:val="00437CD7"/>
    <w:rsid w:val="004A5C71"/>
    <w:rsid w:val="004F1C8B"/>
    <w:rsid w:val="004F1EA4"/>
    <w:rsid w:val="0050585E"/>
    <w:rsid w:val="0051110D"/>
    <w:rsid w:val="00516E34"/>
    <w:rsid w:val="00520E8B"/>
    <w:rsid w:val="005243CB"/>
    <w:rsid w:val="00540117"/>
    <w:rsid w:val="005670B3"/>
    <w:rsid w:val="005B237F"/>
    <w:rsid w:val="005B29C5"/>
    <w:rsid w:val="005D4315"/>
    <w:rsid w:val="005F0245"/>
    <w:rsid w:val="0060347B"/>
    <w:rsid w:val="00637242"/>
    <w:rsid w:val="00690F24"/>
    <w:rsid w:val="006A0CCA"/>
    <w:rsid w:val="006B7679"/>
    <w:rsid w:val="006D32FB"/>
    <w:rsid w:val="006E09F5"/>
    <w:rsid w:val="006E5511"/>
    <w:rsid w:val="0071312B"/>
    <w:rsid w:val="00732E10"/>
    <w:rsid w:val="00733A87"/>
    <w:rsid w:val="00765977"/>
    <w:rsid w:val="0076613A"/>
    <w:rsid w:val="00770A6C"/>
    <w:rsid w:val="007B4E25"/>
    <w:rsid w:val="008115DA"/>
    <w:rsid w:val="00825F8E"/>
    <w:rsid w:val="008330B3"/>
    <w:rsid w:val="008339E9"/>
    <w:rsid w:val="00846A4A"/>
    <w:rsid w:val="0087463E"/>
    <w:rsid w:val="008A2178"/>
    <w:rsid w:val="008C034E"/>
    <w:rsid w:val="008C4869"/>
    <w:rsid w:val="008F0323"/>
    <w:rsid w:val="009023B5"/>
    <w:rsid w:val="00932DCD"/>
    <w:rsid w:val="00957250"/>
    <w:rsid w:val="0096316F"/>
    <w:rsid w:val="0096675D"/>
    <w:rsid w:val="00972C0B"/>
    <w:rsid w:val="00973891"/>
    <w:rsid w:val="0097757C"/>
    <w:rsid w:val="00981A7A"/>
    <w:rsid w:val="009950F6"/>
    <w:rsid w:val="009E0AD3"/>
    <w:rsid w:val="009E41F7"/>
    <w:rsid w:val="009E75CC"/>
    <w:rsid w:val="00A04BE9"/>
    <w:rsid w:val="00A4032C"/>
    <w:rsid w:val="00A50011"/>
    <w:rsid w:val="00A73582"/>
    <w:rsid w:val="00A7385E"/>
    <w:rsid w:val="00A77002"/>
    <w:rsid w:val="00AE5485"/>
    <w:rsid w:val="00AF0E96"/>
    <w:rsid w:val="00AF6C45"/>
    <w:rsid w:val="00B11FCF"/>
    <w:rsid w:val="00B26A5B"/>
    <w:rsid w:val="00B324B7"/>
    <w:rsid w:val="00B63A31"/>
    <w:rsid w:val="00B704C3"/>
    <w:rsid w:val="00B74466"/>
    <w:rsid w:val="00B75201"/>
    <w:rsid w:val="00B8651D"/>
    <w:rsid w:val="00B93C74"/>
    <w:rsid w:val="00BA4324"/>
    <w:rsid w:val="00BA65C4"/>
    <w:rsid w:val="00BA6AD4"/>
    <w:rsid w:val="00BB48F2"/>
    <w:rsid w:val="00BB668B"/>
    <w:rsid w:val="00BC7DE5"/>
    <w:rsid w:val="00BD3E40"/>
    <w:rsid w:val="00BF0E73"/>
    <w:rsid w:val="00C36D2D"/>
    <w:rsid w:val="00C40CCD"/>
    <w:rsid w:val="00C563A8"/>
    <w:rsid w:val="00C63958"/>
    <w:rsid w:val="00C70B40"/>
    <w:rsid w:val="00C818FD"/>
    <w:rsid w:val="00C82411"/>
    <w:rsid w:val="00C872AE"/>
    <w:rsid w:val="00CB0E86"/>
    <w:rsid w:val="00CC1D8C"/>
    <w:rsid w:val="00CF5250"/>
    <w:rsid w:val="00D51873"/>
    <w:rsid w:val="00D54069"/>
    <w:rsid w:val="00D61FC6"/>
    <w:rsid w:val="00D92367"/>
    <w:rsid w:val="00DA4B1F"/>
    <w:rsid w:val="00E052AF"/>
    <w:rsid w:val="00E06CC1"/>
    <w:rsid w:val="00E12D72"/>
    <w:rsid w:val="00E239FD"/>
    <w:rsid w:val="00E4164E"/>
    <w:rsid w:val="00E54528"/>
    <w:rsid w:val="00E63B00"/>
    <w:rsid w:val="00E82043"/>
    <w:rsid w:val="00E84EC7"/>
    <w:rsid w:val="00E97DEE"/>
    <w:rsid w:val="00EB3451"/>
    <w:rsid w:val="00EB7F1B"/>
    <w:rsid w:val="00ED175A"/>
    <w:rsid w:val="00EF1881"/>
    <w:rsid w:val="00EF2AE2"/>
    <w:rsid w:val="00EF6CF1"/>
    <w:rsid w:val="00F34CA6"/>
    <w:rsid w:val="00F80274"/>
    <w:rsid w:val="00F94AE7"/>
    <w:rsid w:val="00FC261D"/>
    <w:rsid w:val="00FC52D4"/>
    <w:rsid w:val="00FD3817"/>
    <w:rsid w:val="00FD6484"/>
    <w:rsid w:val="00FE4B1F"/>
    <w:rsid w:val="00FE57BB"/>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5B49D"/>
  <w15:chartTrackingRefBased/>
  <w15:docId w15:val="{2BEA2A77-570A-495B-AF4F-D5F56FC2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642D9"/>
    <w:pPr>
      <w:spacing w:after="120" w:line="264" w:lineRule="auto"/>
    </w:pPr>
    <w:rPr>
      <w:rFonts w:ascii="Cambria" w:eastAsia="Cambria" w:hAnsi="Cambria" w:cs="Cambria"/>
      <w:sz w:val="21"/>
      <w:szCs w:val="21"/>
      <w:lang w:eastAsia="en-GB"/>
    </w:rPr>
  </w:style>
  <w:style w:type="paragraph" w:styleId="Titolo1">
    <w:name w:val="heading 1"/>
    <w:basedOn w:val="Normale"/>
    <w:next w:val="Normale"/>
    <w:link w:val="Titolo1Carattere"/>
    <w:uiPriority w:val="9"/>
    <w:qFormat/>
    <w:rsid w:val="002642D9"/>
    <w:pPr>
      <w:keepNext/>
      <w:keepLines/>
      <w:pBdr>
        <w:bottom w:val="single" w:sz="4" w:space="1" w:color="4F81BD"/>
      </w:pBdr>
      <w:spacing w:before="400" w:after="40" w:line="240" w:lineRule="auto"/>
      <w:outlineLvl w:val="0"/>
    </w:pPr>
    <w:rPr>
      <w:rFonts w:ascii="Calibri" w:eastAsia="Calibri" w:hAnsi="Calibri" w:cs="Calibri"/>
      <w:color w:val="366091"/>
      <w:sz w:val="36"/>
      <w:szCs w:val="36"/>
    </w:rPr>
  </w:style>
  <w:style w:type="paragraph" w:styleId="Titolo3">
    <w:name w:val="heading 3"/>
    <w:basedOn w:val="Normale"/>
    <w:next w:val="Normale"/>
    <w:link w:val="Titolo3Carattere"/>
    <w:uiPriority w:val="9"/>
    <w:unhideWhenUsed/>
    <w:qFormat/>
    <w:rsid w:val="002642D9"/>
    <w:pPr>
      <w:keepNext/>
      <w:keepLines/>
      <w:spacing w:before="80" w:after="0" w:line="240" w:lineRule="auto"/>
      <w:outlineLvl w:val="2"/>
    </w:pPr>
    <w:rPr>
      <w:rFonts w:ascii="Calibri" w:eastAsia="Calibri" w:hAnsi="Calibri" w:cs="Calibri"/>
      <w:color w:val="40404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642D9"/>
    <w:rPr>
      <w:rFonts w:ascii="Calibri" w:eastAsia="Calibri" w:hAnsi="Calibri" w:cs="Calibri"/>
      <w:color w:val="366091"/>
      <w:sz w:val="36"/>
      <w:szCs w:val="36"/>
      <w:lang w:eastAsia="en-GB"/>
    </w:rPr>
  </w:style>
  <w:style w:type="character" w:customStyle="1" w:styleId="Titolo3Carattere">
    <w:name w:val="Titolo 3 Carattere"/>
    <w:basedOn w:val="Carpredefinitoparagrafo"/>
    <w:link w:val="Titolo3"/>
    <w:uiPriority w:val="9"/>
    <w:rsid w:val="002642D9"/>
    <w:rPr>
      <w:rFonts w:ascii="Calibri" w:eastAsia="Calibri" w:hAnsi="Calibri" w:cs="Calibri"/>
      <w:color w:val="404040"/>
      <w:sz w:val="26"/>
      <w:szCs w:val="26"/>
      <w:lang w:eastAsia="en-GB"/>
    </w:rPr>
  </w:style>
  <w:style w:type="paragraph" w:styleId="Intestazione">
    <w:name w:val="header"/>
    <w:basedOn w:val="Normale"/>
    <w:link w:val="IntestazioneCarattere"/>
    <w:uiPriority w:val="99"/>
    <w:unhideWhenUsed/>
    <w:rsid w:val="00BB668B"/>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BB668B"/>
    <w:rPr>
      <w:rFonts w:ascii="Cambria" w:eastAsia="Cambria" w:hAnsi="Cambria" w:cs="Cambria"/>
      <w:sz w:val="21"/>
      <w:szCs w:val="21"/>
      <w:lang w:eastAsia="en-GB"/>
    </w:rPr>
  </w:style>
  <w:style w:type="paragraph" w:styleId="Pidipagina">
    <w:name w:val="footer"/>
    <w:basedOn w:val="Normale"/>
    <w:link w:val="PidipaginaCarattere"/>
    <w:uiPriority w:val="99"/>
    <w:unhideWhenUsed/>
    <w:rsid w:val="00BB668B"/>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BB668B"/>
    <w:rPr>
      <w:rFonts w:ascii="Cambria" w:eastAsia="Cambria" w:hAnsi="Cambria" w:cs="Cambria"/>
      <w:sz w:val="21"/>
      <w:szCs w:val="21"/>
      <w:lang w:eastAsia="en-GB"/>
    </w:rPr>
  </w:style>
  <w:style w:type="character" w:styleId="Numeroriga">
    <w:name w:val="line number"/>
    <w:basedOn w:val="Carpredefinitoparagrafo"/>
    <w:uiPriority w:val="99"/>
    <w:semiHidden/>
    <w:unhideWhenUsed/>
    <w:rsid w:val="00BB668B"/>
  </w:style>
  <w:style w:type="character" w:styleId="Rimandocommento">
    <w:name w:val="annotation reference"/>
    <w:basedOn w:val="Carpredefinitoparagrafo"/>
    <w:uiPriority w:val="99"/>
    <w:semiHidden/>
    <w:unhideWhenUsed/>
    <w:rsid w:val="00E54528"/>
    <w:rPr>
      <w:sz w:val="16"/>
      <w:szCs w:val="16"/>
    </w:rPr>
  </w:style>
  <w:style w:type="paragraph" w:styleId="Testocommento">
    <w:name w:val="annotation text"/>
    <w:basedOn w:val="Normale"/>
    <w:link w:val="TestocommentoCarattere"/>
    <w:uiPriority w:val="99"/>
    <w:semiHidden/>
    <w:unhideWhenUsed/>
    <w:rsid w:val="00E545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4528"/>
    <w:rPr>
      <w:rFonts w:ascii="Cambria" w:eastAsia="Cambria" w:hAnsi="Cambria" w:cs="Cambria"/>
      <w:sz w:val="20"/>
      <w:szCs w:val="20"/>
      <w:lang w:eastAsia="en-GB"/>
    </w:rPr>
  </w:style>
  <w:style w:type="paragraph" w:styleId="Soggettocommento">
    <w:name w:val="annotation subject"/>
    <w:basedOn w:val="Testocommento"/>
    <w:next w:val="Testocommento"/>
    <w:link w:val="SoggettocommentoCarattere"/>
    <w:uiPriority w:val="99"/>
    <w:semiHidden/>
    <w:unhideWhenUsed/>
    <w:rsid w:val="00E54528"/>
    <w:rPr>
      <w:b/>
      <w:bCs/>
    </w:rPr>
  </w:style>
  <w:style w:type="character" w:customStyle="1" w:styleId="SoggettocommentoCarattere">
    <w:name w:val="Soggetto commento Carattere"/>
    <w:basedOn w:val="TestocommentoCarattere"/>
    <w:link w:val="Soggettocommento"/>
    <w:uiPriority w:val="99"/>
    <w:semiHidden/>
    <w:rsid w:val="00E54528"/>
    <w:rPr>
      <w:rFonts w:ascii="Cambria" w:eastAsia="Cambria" w:hAnsi="Cambria" w:cs="Cambria"/>
      <w:b/>
      <w:bCs/>
      <w:sz w:val="20"/>
      <w:szCs w:val="20"/>
      <w:lang w:eastAsia="en-GB"/>
    </w:rPr>
  </w:style>
  <w:style w:type="paragraph" w:styleId="Testofumetto">
    <w:name w:val="Balloon Text"/>
    <w:basedOn w:val="Normale"/>
    <w:link w:val="TestofumettoCarattere"/>
    <w:uiPriority w:val="99"/>
    <w:semiHidden/>
    <w:unhideWhenUsed/>
    <w:rsid w:val="00E545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4528"/>
    <w:rPr>
      <w:rFonts w:ascii="Segoe UI" w:eastAsia="Cambr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22DF-37AF-4E77-8F36-9FD3E5DA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103502</Words>
  <Characters>589963</Characters>
  <Application>Microsoft Office Word</Application>
  <DocSecurity>0</DocSecurity>
  <Lines>4916</Lines>
  <Paragraphs>1384</Paragraphs>
  <ScaleCrop>false</ScaleCrop>
  <HeadingPairs>
    <vt:vector size="2" baseType="variant">
      <vt:variant>
        <vt:lpstr>Title</vt:lpstr>
      </vt:variant>
      <vt:variant>
        <vt:i4>1</vt:i4>
      </vt:variant>
    </vt:vector>
  </HeadingPairs>
  <TitlesOfParts>
    <vt:vector size="1" baseType="lpstr">
      <vt:lpstr/>
    </vt:vector>
  </TitlesOfParts>
  <Company>UNIFR</Company>
  <LinksUpToDate>false</LinksUpToDate>
  <CharactersWithSpaces>692081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VIMERCATI Giovanni</dc:creator>
  <cp:keywords/>
  <dc:description/>
  <cp:lastModifiedBy>Katalin Catacchio</cp:lastModifiedBy>
  <cp:revision>2</cp:revision>
  <dcterms:created xsi:type="dcterms:W3CDTF">2022-07-21T06:10:00Z</dcterms:created>
  <dcterms:modified xsi:type="dcterms:W3CDTF">2022-07-21T06:10:00Z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http://www.zotero.org/styles/journal-of-animal-ecology</vt:lpwstr>
  </property>
  <property fmtid="{D5CDD505-2E9C-101B-9397-08002B2CF9AE}" pid="7" name="Mendeley Recent Style Name 2_1">
    <vt:lpwstr>Journal of Animal Ecology</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http://www.zotero.org/styles/neobiota</vt:lpwstr>
  </property>
  <property fmtid="{D5CDD505-2E9C-101B-9397-08002B2CF9AE}" pid="15" name="Mendeley Recent Style Name 6_1">
    <vt:lpwstr>NeoBiota</vt:lpwstr>
  </property>
  <property fmtid="{D5CDD505-2E9C-101B-9397-08002B2CF9AE}" pid="16" name="Mendeley Recent Style Id 7_1">
    <vt:lpwstr>http://www.zotero.org/styles/plos-biology</vt:lpwstr>
  </property>
  <property fmtid="{D5CDD505-2E9C-101B-9397-08002B2CF9AE}" pid="17" name="Mendeley Recent Style Name 7_1">
    <vt:lpwstr>PLOS Biology</vt:lpwstr>
  </property>
  <property fmtid="{D5CDD505-2E9C-101B-9397-08002B2CF9AE}" pid="18" name="Mendeley Recent Style Id 8_1">
    <vt:lpwstr>http://www.zotero.org/styles/trends-in-ecology-and-evolution</vt:lpwstr>
  </property>
  <property fmtid="{D5CDD505-2E9C-101B-9397-08002B2CF9AE}" pid="19" name="Mendeley Recent Style Name 8_1">
    <vt:lpwstr>Trends in Ecology &amp; Evolution</vt:lpwstr>
  </property>
  <property fmtid="{D5CDD505-2E9C-101B-9397-08002B2CF9AE}" pid="20" name="Mendeley Recent Style Id 9_1">
    <vt:lpwstr>http://www.zotero.org/styles/zookeys</vt:lpwstr>
  </property>
  <property fmtid="{D5CDD505-2E9C-101B-9397-08002B2CF9AE}" pid="21" name="Mendeley Recent Style Name 9_1">
    <vt:lpwstr>ZooKeys</vt:lpwstr>
  </property>
  <property fmtid="{D5CDD505-2E9C-101B-9397-08002B2CF9AE}" pid="22" name="Mendeley Document_1">
    <vt:lpwstr>True</vt:lpwstr>
  </property>
  <property fmtid="{D5CDD505-2E9C-101B-9397-08002B2CF9AE}" pid="23" name="Mendeley Unique User Id_1">
    <vt:lpwstr>890e4c0b-559b-3dfe-86c6-4fc640d0dc77</vt:lpwstr>
  </property>
  <property fmtid="{D5CDD505-2E9C-101B-9397-08002B2CF9AE}" pid="24" name="Mendeley Citation Style_1">
    <vt:lpwstr>http://www.zotero.org/styles/plos-biology</vt:lpwstr>
  </property>
</Properties>
</file>