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F5FA" w14:textId="331D8701" w:rsidR="00D34B0B" w:rsidRPr="002D538F" w:rsidRDefault="00D34B0B" w:rsidP="00D34B0B">
      <w:pPr>
        <w:spacing w:line="360" w:lineRule="auto"/>
        <w:rPr>
          <w:rFonts w:ascii="Times" w:hAnsi="Times"/>
          <w:b/>
          <w:color w:val="000000" w:themeColor="text1"/>
          <w:sz w:val="22"/>
          <w:szCs w:val="22"/>
        </w:rPr>
      </w:pPr>
      <w:r w:rsidRPr="00D34B0B">
        <w:rPr>
          <w:rFonts w:ascii="Times" w:hAnsi="Times"/>
        </w:rPr>
        <w:t>Appendix S</w:t>
      </w:r>
      <w:r>
        <w:rPr>
          <w:rFonts w:ascii="Times" w:hAnsi="Times"/>
        </w:rPr>
        <w:t>1</w:t>
      </w:r>
      <w:r w:rsidR="00967561" w:rsidRPr="00D34B0B">
        <w:rPr>
          <w:rFonts w:ascii="Times" w:hAnsi="Times"/>
        </w:rPr>
        <w:t xml:space="preserve"> f</w:t>
      </w:r>
      <w:r w:rsidRPr="00D34B0B">
        <w:rPr>
          <w:rFonts w:ascii="Times" w:hAnsi="Times"/>
        </w:rPr>
        <w:t>or</w:t>
      </w:r>
      <w:r w:rsidR="00967561" w:rsidRPr="00D34B0B">
        <w:rPr>
          <w:rFonts w:ascii="Times" w:hAnsi="Times"/>
        </w:rPr>
        <w:t xml:space="preserve">: </w:t>
      </w:r>
      <w:r w:rsidR="002D538F">
        <w:rPr>
          <w:rFonts w:ascii="Times" w:hAnsi="Times"/>
          <w:b/>
          <w:color w:val="000000" w:themeColor="text1"/>
          <w:sz w:val="22"/>
          <w:szCs w:val="22"/>
        </w:rPr>
        <w:t>The evaluation of</w:t>
      </w:r>
      <w:r w:rsidR="002D538F" w:rsidRPr="00D70EDD">
        <w:rPr>
          <w:rFonts w:ascii="Times" w:hAnsi="Times"/>
          <w:b/>
          <w:color w:val="000000" w:themeColor="text1"/>
          <w:sz w:val="22"/>
          <w:szCs w:val="22"/>
        </w:rPr>
        <w:t xml:space="preserve"> plant reintroductions as a successful conservation tool must consider both short- and long-term population </w:t>
      </w:r>
      <w:r w:rsidR="002D538F">
        <w:rPr>
          <w:rFonts w:ascii="Times" w:hAnsi="Times"/>
          <w:b/>
          <w:color w:val="000000" w:themeColor="text1"/>
          <w:sz w:val="22"/>
          <w:szCs w:val="22"/>
        </w:rPr>
        <w:t>dynamics</w:t>
      </w:r>
    </w:p>
    <w:p w14:paraId="1D4C6E96" w14:textId="77777777" w:rsidR="00452B1E" w:rsidRPr="00D34B0B" w:rsidRDefault="00452B1E" w:rsidP="00452B1E">
      <w:pPr>
        <w:rPr>
          <w:rFonts w:ascii="Times" w:hAnsi="Times"/>
        </w:rPr>
      </w:pPr>
    </w:p>
    <w:p w14:paraId="183B2026" w14:textId="77777777" w:rsidR="003566A4" w:rsidRPr="00D34B0B" w:rsidRDefault="003566A4" w:rsidP="00895F0F">
      <w:pPr>
        <w:spacing w:line="360" w:lineRule="auto"/>
        <w:rPr>
          <w:rFonts w:ascii="Times" w:hAnsi="Times"/>
        </w:rPr>
      </w:pPr>
      <w:proofErr w:type="spellStart"/>
      <w:r w:rsidRPr="00D34B0B">
        <w:rPr>
          <w:rFonts w:ascii="Times" w:hAnsi="Times"/>
          <w:i/>
          <w:iCs/>
        </w:rPr>
        <w:t>Delissea</w:t>
      </w:r>
      <w:proofErr w:type="spellEnd"/>
      <w:r w:rsidRPr="00D34B0B">
        <w:rPr>
          <w:rFonts w:ascii="Times" w:hAnsi="Times"/>
          <w:i/>
          <w:iCs/>
        </w:rPr>
        <w:t xml:space="preserve"> </w:t>
      </w:r>
      <w:proofErr w:type="spellStart"/>
      <w:r w:rsidRPr="00D34B0B">
        <w:rPr>
          <w:rFonts w:ascii="Times" w:hAnsi="Times"/>
          <w:i/>
          <w:iCs/>
        </w:rPr>
        <w:t>waianaeensis</w:t>
      </w:r>
      <w:proofErr w:type="spellEnd"/>
      <w:r w:rsidRPr="00D34B0B">
        <w:rPr>
          <w:rFonts w:ascii="Times" w:hAnsi="Times"/>
        </w:rPr>
        <w:t xml:space="preserve"> (</w:t>
      </w:r>
      <w:proofErr w:type="spellStart"/>
      <w:r w:rsidRPr="00D34B0B">
        <w:rPr>
          <w:rFonts w:ascii="Times" w:hAnsi="Times"/>
        </w:rPr>
        <w:t>Campanulaceae</w:t>
      </w:r>
      <w:proofErr w:type="spellEnd"/>
      <w:r w:rsidRPr="00D34B0B">
        <w:rPr>
          <w:rFonts w:ascii="Times" w:hAnsi="Times"/>
        </w:rPr>
        <w:t xml:space="preserve">) is a critically endangered tree endemic to the island of O’ahu. The study site is in the Central </w:t>
      </w:r>
      <w:proofErr w:type="spellStart"/>
      <w:r w:rsidRPr="00D34B0B">
        <w:rPr>
          <w:rFonts w:ascii="Times" w:hAnsi="Times"/>
        </w:rPr>
        <w:t>Kaluaa</w:t>
      </w:r>
      <w:proofErr w:type="spellEnd"/>
      <w:r w:rsidRPr="00D34B0B">
        <w:rPr>
          <w:rFonts w:ascii="Times" w:hAnsi="Times"/>
        </w:rPr>
        <w:t xml:space="preserve"> gulch of the Honouliuli Forest Reserve, which is located in the northern </w:t>
      </w:r>
      <w:proofErr w:type="gramStart"/>
      <w:r w:rsidRPr="00D34B0B">
        <w:rPr>
          <w:rFonts w:ascii="Times" w:hAnsi="Times"/>
        </w:rPr>
        <w:t>Wai‘</w:t>
      </w:r>
      <w:proofErr w:type="gramEnd"/>
      <w:r w:rsidRPr="00D34B0B">
        <w:rPr>
          <w:rFonts w:ascii="Times" w:hAnsi="Times"/>
        </w:rPr>
        <w:t xml:space="preserve">anae Mountains, on the island of O‘ahu (HON; 21° 28’ N, -158°6’ W). </w:t>
      </w:r>
    </w:p>
    <w:p w14:paraId="2F4D195D" w14:textId="77777777" w:rsidR="00D34B0B" w:rsidRDefault="003566A4" w:rsidP="00895F0F">
      <w:pPr>
        <w:spacing w:line="360" w:lineRule="auto"/>
        <w:ind w:firstLine="720"/>
        <w:rPr>
          <w:rFonts w:ascii="Times" w:hAnsi="Times"/>
        </w:rPr>
      </w:pPr>
      <w:r w:rsidRPr="00D34B0B">
        <w:rPr>
          <w:rFonts w:ascii="Times" w:hAnsi="Times"/>
        </w:rPr>
        <w:t xml:space="preserve">From 2010–2015, we collected annual demographic data for a total of 597 permanently tagged plants at the field site. The life cycle of </w:t>
      </w:r>
      <w:r w:rsidRPr="00195488">
        <w:rPr>
          <w:rFonts w:ascii="Times" w:hAnsi="Times"/>
          <w:i/>
          <w:iCs/>
        </w:rPr>
        <w:t>D. waianaeensis</w:t>
      </w:r>
      <w:r w:rsidRPr="00D34B0B">
        <w:rPr>
          <w:rFonts w:ascii="Times" w:hAnsi="Times"/>
        </w:rPr>
        <w:t xml:space="preserve"> was categorized into four life stages: reproductively mature (&gt;35 cm and reproductive), large immature (&gt; 35 cm and vegetative), small immature (2 cm – 35 cm), and seedling (&lt; 2 cm</w:t>
      </w:r>
      <w:r w:rsidR="006314BA">
        <w:rPr>
          <w:rFonts w:ascii="Times" w:hAnsi="Times"/>
        </w:rPr>
        <w:t xml:space="preserve"> with </w:t>
      </w:r>
      <w:proofErr w:type="spellStart"/>
      <w:r w:rsidR="006314BA">
        <w:rPr>
          <w:rFonts w:ascii="Times" w:hAnsi="Times"/>
        </w:rPr>
        <w:t>cotyldedons</w:t>
      </w:r>
      <w:proofErr w:type="spellEnd"/>
      <w:r w:rsidRPr="00D34B0B">
        <w:rPr>
          <w:rFonts w:ascii="Times" w:hAnsi="Times"/>
        </w:rPr>
        <w:t xml:space="preserve">). </w:t>
      </w:r>
      <w:r w:rsidR="00D34B0B" w:rsidRPr="00DF11A2">
        <w:rPr>
          <w:rFonts w:ascii="Times" w:hAnsi="Times"/>
        </w:rPr>
        <w:t xml:space="preserve">The population stage structure at the start of the study included 74 reproductively mature plants, 131 small and large immature plants, and 217 seedlings. </w:t>
      </w:r>
    </w:p>
    <w:p w14:paraId="3BD2CA2B" w14:textId="77777777" w:rsidR="006314BA" w:rsidRDefault="00D34B0B" w:rsidP="00895F0F">
      <w:pPr>
        <w:spacing w:line="360" w:lineRule="auto"/>
        <w:ind w:firstLine="720"/>
        <w:rPr>
          <w:rFonts w:ascii="Times" w:hAnsi="Times"/>
        </w:rPr>
      </w:pPr>
      <w:r w:rsidRPr="00DF11A2">
        <w:rPr>
          <w:rFonts w:ascii="Times" w:hAnsi="Times"/>
        </w:rPr>
        <w:t xml:space="preserve">We used the demographic data to construct a 4 x 4 </w:t>
      </w:r>
      <w:proofErr w:type="spellStart"/>
      <w:r w:rsidRPr="00DF11A2">
        <w:rPr>
          <w:rFonts w:ascii="Times" w:hAnsi="Times"/>
        </w:rPr>
        <w:t>Lefkovitch</w:t>
      </w:r>
      <w:proofErr w:type="spellEnd"/>
      <w:r w:rsidRPr="00DF11A2">
        <w:rPr>
          <w:rFonts w:ascii="Times" w:hAnsi="Times"/>
        </w:rPr>
        <w:t xml:space="preserve"> matrix</w:t>
      </w:r>
      <w:r w:rsidRPr="00895F0F">
        <w:rPr>
          <w:rFonts w:ascii="Times" w:hAnsi="Times"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A</m:t>
        </m:r>
      </m:oMath>
      <w:r w:rsidRPr="00DF11A2">
        <w:rPr>
          <w:rFonts w:ascii="Times" w:hAnsi="Times"/>
        </w:rPr>
        <w:t xml:space="preserve"> </w:t>
      </w:r>
      <w:r w:rsidRPr="00DF11A2">
        <w:rPr>
          <w:rFonts w:ascii="Times" w:hAnsi="Times"/>
        </w:rPr>
        <w:fldChar w:fldCharType="begin"/>
      </w:r>
      <w:r>
        <w:rPr>
          <w:rFonts w:ascii="Times" w:hAnsi="Times"/>
        </w:rPr>
        <w:instrText xml:space="preserve"> ADDIN EN.CITE &lt;EndNote&gt;&lt;Cite&gt;&lt;Author&gt;Caswell&lt;/Author&gt;&lt;Year&gt;2001&lt;/Year&gt;&lt;RecNum&gt;1042&lt;/RecNum&gt;&lt;DisplayText&gt;(Caswell, 2001)&lt;/DisplayText&gt;&lt;record&gt;&lt;rec-number&gt;1042&lt;/rec-number&gt;&lt;foreign-keys&gt;&lt;key app="EN" db-id="x0ettvtp1atwv6ewv0ov0av2zrfrx9tt29f0" timestamp="1495749478"&gt;1042&lt;/key&gt;&lt;/foreign-keys&gt;&lt;ref-type name="Book"&gt;6&lt;/ref-type&gt;&lt;contributors&gt;&lt;authors&gt;&lt;author&gt;Caswell, Hal&lt;/author&gt;&lt;/authors&gt;&lt;/contributors&gt;&lt;titles&gt;&lt;title&gt;Matrix Population Models&lt;/title&gt;&lt;/titles&gt;&lt;dates&gt;&lt;year&gt;2001&lt;/year&gt;&lt;/dates&gt;&lt;publisher&gt;Wiley Online Library&lt;/publisher&gt;&lt;isbn&gt;1118445112&lt;/isbn&gt;&lt;urls&gt;&lt;/urls&gt;&lt;/record&gt;&lt;/Cite&gt;&lt;/EndNote&gt;</w:instrText>
      </w:r>
      <w:r w:rsidRPr="00DF11A2">
        <w:rPr>
          <w:rFonts w:ascii="Times" w:hAnsi="Times"/>
        </w:rPr>
        <w:fldChar w:fldCharType="separate"/>
      </w:r>
      <w:r>
        <w:rPr>
          <w:rFonts w:ascii="Times" w:hAnsi="Times"/>
        </w:rPr>
        <w:t>(Caswell, 2001)</w:t>
      </w:r>
      <w:r w:rsidRPr="00DF11A2">
        <w:rPr>
          <w:rFonts w:ascii="Times" w:hAnsi="Times"/>
        </w:rPr>
        <w:fldChar w:fldCharType="end"/>
      </w:r>
      <w:r w:rsidRPr="00DF11A2">
        <w:rPr>
          <w:rFonts w:ascii="Times" w:hAnsi="Times"/>
        </w:rPr>
        <w:t xml:space="preserve"> </w:t>
      </w:r>
      <w:r>
        <w:rPr>
          <w:rFonts w:ascii="Times" w:hAnsi="Times"/>
        </w:rPr>
        <w:t>for</w:t>
      </w:r>
      <w:r w:rsidRPr="00895F0F">
        <w:rPr>
          <w:rFonts w:ascii="Times" w:hAnsi="Times"/>
        </w:rPr>
        <w:t xml:space="preserve"> five</w:t>
      </w:r>
      <w:r w:rsidRPr="00DF11A2">
        <w:rPr>
          <w:rFonts w:ascii="Times" w:hAnsi="Times"/>
        </w:rPr>
        <w:t xml:space="preserve"> transition year</w:t>
      </w:r>
      <w:r>
        <w:rPr>
          <w:rFonts w:ascii="Times" w:hAnsi="Times"/>
        </w:rPr>
        <w:t>s (</w:t>
      </w:r>
      <w:r w:rsidRPr="00DF11A2">
        <w:rPr>
          <w:rFonts w:ascii="Times" w:hAnsi="Times"/>
        </w:rPr>
        <w:t>2010</w:t>
      </w:r>
      <w:r w:rsidRPr="00895F0F">
        <w:rPr>
          <w:rFonts w:ascii="Times" w:hAnsi="Times"/>
        </w:rPr>
        <w:t>–20</w:t>
      </w:r>
      <w:r w:rsidRPr="00DF11A2">
        <w:rPr>
          <w:rFonts w:ascii="Times" w:hAnsi="Times"/>
        </w:rPr>
        <w:t>11, 2011</w:t>
      </w:r>
      <w:r w:rsidRPr="00895F0F">
        <w:rPr>
          <w:rFonts w:ascii="Times" w:hAnsi="Times"/>
        </w:rPr>
        <w:t>–20</w:t>
      </w:r>
      <w:r w:rsidRPr="00DF11A2">
        <w:rPr>
          <w:rFonts w:ascii="Times" w:hAnsi="Times"/>
        </w:rPr>
        <w:t>12, 2012</w:t>
      </w:r>
      <w:r w:rsidRPr="00895F0F">
        <w:rPr>
          <w:rFonts w:ascii="Times" w:hAnsi="Times"/>
        </w:rPr>
        <w:t>–20</w:t>
      </w:r>
      <w:r w:rsidRPr="00DF11A2">
        <w:rPr>
          <w:rFonts w:ascii="Times" w:hAnsi="Times"/>
        </w:rPr>
        <w:t>13, 2013</w:t>
      </w:r>
      <w:r w:rsidRPr="00895F0F">
        <w:rPr>
          <w:rFonts w:ascii="Times" w:hAnsi="Times"/>
        </w:rPr>
        <w:t>–20</w:t>
      </w:r>
      <w:r w:rsidRPr="00DF11A2">
        <w:rPr>
          <w:rFonts w:ascii="Times" w:hAnsi="Times"/>
        </w:rPr>
        <w:t>14, and 2014</w:t>
      </w:r>
      <w:r w:rsidRPr="00895F0F">
        <w:rPr>
          <w:rFonts w:ascii="Times" w:hAnsi="Times"/>
        </w:rPr>
        <w:t>–20</w:t>
      </w:r>
      <w:r w:rsidRPr="00DF11A2">
        <w:rPr>
          <w:rFonts w:ascii="Times" w:hAnsi="Times"/>
        </w:rPr>
        <w:t>15</w:t>
      </w:r>
      <w:r>
        <w:rPr>
          <w:rFonts w:ascii="Times" w:hAnsi="Times"/>
        </w:rPr>
        <w:t>)</w:t>
      </w:r>
      <w:r w:rsidRPr="00DF11A2">
        <w:rPr>
          <w:rFonts w:ascii="Times" w:hAnsi="Times"/>
        </w:rPr>
        <w:t xml:space="preserve">. Matrix </w:t>
      </w:r>
      <m:oMath>
        <m:r>
          <m:rPr>
            <m:sty m:val="b"/>
          </m:rPr>
          <w:rPr>
            <w:rFonts w:ascii="Cambria Math" w:hAnsi="Cambria Math"/>
          </w:rPr>
          <m:t>A</m:t>
        </m:r>
      </m:oMath>
      <w:r w:rsidRPr="00DF11A2">
        <w:rPr>
          <w:rFonts w:ascii="Times" w:hAnsi="Times"/>
        </w:rPr>
        <w:t xml:space="preserve"> captured the yearly transition probability of stasis </w:t>
      </w:r>
      <m:oMath>
        <m:r>
          <w:rPr>
            <w:rFonts w:ascii="Cambria Math" w:hAnsi="Cambria Math"/>
          </w:rPr>
          <m:t>σ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Pr="00DF11A2">
        <w:rPr>
          <w:rFonts w:ascii="Times" w:hAnsi="Times"/>
        </w:rPr>
        <w:t xml:space="preserve"> survival and growth to the next stage class </w:t>
      </w:r>
      <m:oMath>
        <m:r>
          <w:rPr>
            <w:rFonts w:ascii="Cambria Math" w:hAnsi="Cambria Math"/>
          </w:rPr>
          <m:t>γ</m:t>
        </m:r>
      </m:oMath>
      <w:r w:rsidRPr="00DF11A2">
        <w:rPr>
          <w:rFonts w:ascii="Times" w:hAnsi="Times"/>
        </w:rPr>
        <w:t>, shrinkage</w:t>
      </w:r>
      <m:oMath>
        <m:r>
          <m:rPr>
            <m:sty m:val="p"/>
          </m:rPr>
          <w:rPr>
            <w:rFonts w:ascii="Cambria Math" w:hAnsi="Cambria Math"/>
          </w:rPr>
          <m:t xml:space="preserve"> ρ</m:t>
        </m:r>
      </m:oMath>
      <w:r w:rsidRPr="00DF11A2">
        <w:rPr>
          <w:rFonts w:ascii="Times" w:hAnsi="Times"/>
        </w:rPr>
        <w:t xml:space="preserve">, and seedling recruitment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Pr="00DF11A2">
        <w:rPr>
          <w:rFonts w:ascii="Times" w:hAnsi="Times"/>
        </w:rPr>
        <w:t xml:space="preserve"> for the following discrete life stages: reproductively mature (</w:t>
      </w:r>
      <w:r w:rsidRPr="00895F0F">
        <w:rPr>
          <w:rFonts w:ascii="Times" w:hAnsi="Times"/>
        </w:rPr>
        <w:t>m</w:t>
      </w:r>
      <w:r w:rsidRPr="00DF11A2">
        <w:rPr>
          <w:rFonts w:ascii="Times" w:hAnsi="Times"/>
        </w:rPr>
        <w:t>), large immature</w:t>
      </w:r>
      <w:r w:rsidRPr="00895F0F">
        <w:rPr>
          <w:rFonts w:ascii="Times" w:hAnsi="Times"/>
        </w:rPr>
        <w:t xml:space="preserve"> (li</w:t>
      </w:r>
      <w:r w:rsidRPr="00DF11A2">
        <w:rPr>
          <w:rFonts w:ascii="Times" w:hAnsi="Times"/>
        </w:rPr>
        <w:t>), small immature</w:t>
      </w:r>
      <w:r w:rsidRPr="00895F0F">
        <w:rPr>
          <w:rFonts w:ascii="Times" w:hAnsi="Times"/>
        </w:rPr>
        <w:t xml:space="preserve"> </w:t>
      </w:r>
      <w:r w:rsidRPr="00DF11A2">
        <w:rPr>
          <w:rFonts w:ascii="Times" w:hAnsi="Times"/>
        </w:rPr>
        <w:t>(</w:t>
      </w:r>
      <w:proofErr w:type="spellStart"/>
      <w:r w:rsidRPr="00895F0F">
        <w:rPr>
          <w:rFonts w:ascii="Times" w:hAnsi="Times"/>
        </w:rPr>
        <w:t>si</w:t>
      </w:r>
      <w:proofErr w:type="spellEnd"/>
      <w:r w:rsidRPr="00895F0F">
        <w:rPr>
          <w:rFonts w:ascii="Times" w:hAnsi="Times"/>
        </w:rPr>
        <w:t xml:space="preserve">), </w:t>
      </w:r>
      <w:r w:rsidRPr="00DF11A2">
        <w:rPr>
          <w:rFonts w:ascii="Times" w:hAnsi="Times"/>
        </w:rPr>
        <w:t>and</w:t>
      </w:r>
      <w:r w:rsidRPr="00895F0F">
        <w:rPr>
          <w:rFonts w:ascii="Times" w:hAnsi="Times"/>
        </w:rPr>
        <w:t xml:space="preserve"> </w:t>
      </w:r>
      <w:r w:rsidRPr="00DF11A2">
        <w:rPr>
          <w:rFonts w:ascii="Times" w:hAnsi="Times"/>
        </w:rPr>
        <w:t>seedling (</w:t>
      </w:r>
      <w:r w:rsidRPr="00895F0F">
        <w:rPr>
          <w:rFonts w:ascii="Times" w:hAnsi="Times"/>
        </w:rPr>
        <w:t>s)</w:t>
      </w:r>
      <w:r w:rsidRPr="00DF11A2">
        <w:rPr>
          <w:rFonts w:ascii="Times" w:hAnsi="Times"/>
        </w:rPr>
        <w:t xml:space="preserve">. </w:t>
      </w:r>
    </w:p>
    <w:p w14:paraId="20A2B51B" w14:textId="77777777" w:rsidR="00895F0F" w:rsidRDefault="006314BA" w:rsidP="006314BA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M</w:t>
      </w:r>
      <w:r w:rsidRPr="00DF11A2">
        <w:rPr>
          <w:rFonts w:ascii="Times" w:hAnsi="Times"/>
        </w:rPr>
        <w:t xml:space="preserve">atrix </w:t>
      </w:r>
      <m:oMath>
        <m:r>
          <m:rPr>
            <m:sty m:val="b"/>
          </m:rPr>
          <w:rPr>
            <w:rFonts w:ascii="Cambria Math" w:hAnsi="Cambria Math"/>
          </w:rPr>
          <m:t>A</m:t>
        </m:r>
      </m:oMath>
      <w:r w:rsidRPr="00895F0F">
        <w:rPr>
          <w:rFonts w:ascii="Times" w:hAnsi="Times"/>
        </w:rPr>
        <w:t xml:space="preserve"> </w:t>
      </w:r>
      <w:r w:rsidRPr="00DF11A2">
        <w:rPr>
          <w:rFonts w:ascii="Times" w:hAnsi="Times"/>
        </w:rPr>
        <w:t>can be decomposed into</w:t>
      </w:r>
      <w:r w:rsidRPr="00895F0F">
        <w:rPr>
          <w:rFonts w:ascii="Times" w:hAnsi="Times"/>
        </w:rPr>
        <w:t xml:space="preserve"> </w:t>
      </w:r>
      <w:r w:rsidRPr="00DF11A2">
        <w:rPr>
          <w:rFonts w:ascii="Times" w:hAnsi="Times"/>
        </w:rPr>
        <w:t xml:space="preserve">two matrices: a survival-growth matrix </w:t>
      </w:r>
      <m:oMath>
        <m:r>
          <m:rPr>
            <m:sty m:val="b"/>
          </m:rPr>
          <w:rPr>
            <w:rFonts w:ascii="Cambria Math" w:hAnsi="Cambria Math"/>
          </w:rPr>
          <m:t>U</m:t>
        </m:r>
      </m:oMath>
      <w:r w:rsidRPr="00DF11A2">
        <w:rPr>
          <w:rFonts w:ascii="Times" w:hAnsi="Times"/>
        </w:rPr>
        <w:t xml:space="preserve"> and fertility matrix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F</m:t>
        </m:r>
      </m:oMath>
      <w:r w:rsidRPr="00DF11A2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2E29F3" w:rsidRPr="00D34B0B">
        <w:rPr>
          <w:rFonts w:ascii="Times" w:hAnsi="Times"/>
        </w:rPr>
        <w:t xml:space="preserve">The </w:t>
      </w:r>
      <m:oMath>
        <m:r>
          <m:rPr>
            <m:sty m:val="b"/>
          </m:rPr>
          <w:rPr>
            <w:rFonts w:ascii="Cambria Math" w:hAnsi="Cambria Math"/>
          </w:rPr>
          <m:t>U</m:t>
        </m:r>
      </m:oMath>
      <w:r w:rsidR="00895F0F" w:rsidRPr="00DF11A2">
        <w:rPr>
          <w:rFonts w:ascii="Times" w:hAnsi="Times"/>
        </w:rPr>
        <w:t xml:space="preserve"> </w:t>
      </w:r>
      <w:r w:rsidR="007969B1" w:rsidRPr="00DF11A2">
        <w:rPr>
          <w:rFonts w:ascii="Times" w:hAnsi="Times"/>
        </w:rPr>
        <w:t>matri</w:t>
      </w:r>
      <w:r>
        <w:rPr>
          <w:rFonts w:ascii="Times" w:hAnsi="Times"/>
        </w:rPr>
        <w:t>x</w:t>
      </w:r>
      <w:r w:rsidR="007969B1" w:rsidRPr="00D34B0B">
        <w:rPr>
          <w:rFonts w:ascii="Times" w:hAnsi="Times"/>
        </w:rPr>
        <w:t xml:space="preserve"> </w:t>
      </w:r>
      <w:r w:rsidR="002E29F3" w:rsidRPr="00D34B0B">
        <w:rPr>
          <w:rFonts w:ascii="Times" w:hAnsi="Times"/>
        </w:rPr>
        <w:t xml:space="preserve">represent </w:t>
      </w:r>
      <w:r w:rsidR="00D34B0B">
        <w:rPr>
          <w:rFonts w:ascii="Times" w:hAnsi="Times"/>
        </w:rPr>
        <w:t xml:space="preserve">the survival-growth </w:t>
      </w:r>
      <w:r w:rsidR="002E29F3" w:rsidRPr="00D34B0B">
        <w:rPr>
          <w:rFonts w:ascii="Times" w:hAnsi="Times"/>
        </w:rPr>
        <w:t xml:space="preserve">transition </w:t>
      </w:r>
      <w:r w:rsidR="00D34B0B">
        <w:rPr>
          <w:rFonts w:ascii="Times" w:hAnsi="Times"/>
        </w:rPr>
        <w:t>probabilities</w:t>
      </w:r>
      <w:r w:rsidR="007969B1">
        <w:rPr>
          <w:rFonts w:ascii="Times" w:hAnsi="Times"/>
        </w:rPr>
        <w:t xml:space="preserve"> from time</w:t>
      </w:r>
      <w:r w:rsidR="007969B1" w:rsidRPr="007969B1">
        <w:rPr>
          <w:rFonts w:ascii="Times" w:hAnsi="Times"/>
          <w:i/>
          <w:iCs/>
        </w:rPr>
        <w:t xml:space="preserve"> t</w:t>
      </w:r>
      <w:r w:rsidR="007969B1">
        <w:rPr>
          <w:rFonts w:ascii="Times" w:hAnsi="Times"/>
        </w:rPr>
        <w:t xml:space="preserve"> to </w:t>
      </w:r>
      <w:r w:rsidR="007969B1" w:rsidRPr="007969B1">
        <w:rPr>
          <w:rFonts w:ascii="Times" w:hAnsi="Times"/>
          <w:i/>
          <w:iCs/>
        </w:rPr>
        <w:t>t</w:t>
      </w:r>
      <w:r w:rsidR="007969B1">
        <w:rPr>
          <w:rFonts w:ascii="Times" w:hAnsi="Times"/>
        </w:rPr>
        <w:t>+1</w:t>
      </w:r>
      <w:r>
        <w:rPr>
          <w:rFonts w:ascii="Times" w:hAnsi="Times"/>
        </w:rPr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F</m:t>
        </m:r>
      </m:oMath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</w:rPr>
        <w:t xml:space="preserve">captures seedling recruitment </w:t>
      </w:r>
      <m:oMath>
        <m:sSub>
          <m:sSubPr>
            <m:ctrlPr>
              <w:rPr>
                <w:rFonts w:ascii="Cambria Math" w:hAnsi="Cambria Math" w:cs="Courier New"/>
                <w:i/>
              </w:rPr>
            </m:ctrlPr>
          </m:sSubPr>
          <m:e>
            <m:r>
              <w:rPr>
                <w:rFonts w:ascii="Cambria Math" w:hAnsi="Cambria Math" w:cs="Courier New"/>
              </w:rPr>
              <m:t>φ</m:t>
            </m:r>
          </m:e>
          <m:sub>
            <m:r>
              <w:rPr>
                <w:rFonts w:ascii="Cambria Math" w:hAnsi="Cambria Math" w:cs="Courier New"/>
              </w:rPr>
              <m:t>m</m:t>
            </m:r>
          </m:sub>
        </m:sSub>
      </m:oMath>
      <w:r w:rsidR="007969B1">
        <w:rPr>
          <w:rFonts w:ascii="Times" w:hAnsi="Times"/>
        </w:rPr>
        <w:t xml:space="preserve">. </w:t>
      </w:r>
      <w:r w:rsidR="004A6FBC" w:rsidRPr="00D34B0B">
        <w:rPr>
          <w:rFonts w:ascii="Times" w:hAnsi="Times"/>
        </w:rPr>
        <w:t xml:space="preserve">Zeros represent </w:t>
      </w:r>
      <w:r w:rsidR="00D34B0B" w:rsidRPr="00895F0F">
        <w:rPr>
          <w:rFonts w:ascii="Times" w:hAnsi="Times"/>
        </w:rPr>
        <w:t>transition probabilities that were either not biologically feasible (e.g., seedlings remaining seedlings) or not observed during the study</w:t>
      </w:r>
      <w:r w:rsidR="004A6FBC" w:rsidRPr="00D34B0B">
        <w:rPr>
          <w:rFonts w:ascii="Times" w:hAnsi="Times"/>
        </w:rPr>
        <w:t xml:space="preserve">. </w:t>
      </w:r>
    </w:p>
    <w:p w14:paraId="1D0A8C5A" w14:textId="77777777" w:rsidR="00895F0F" w:rsidRDefault="00895F0F" w:rsidP="00D34B0B">
      <w:pPr>
        <w:spacing w:line="480" w:lineRule="auto"/>
        <w:rPr>
          <w:rFonts w:ascii="Times" w:hAnsi="Times"/>
        </w:rPr>
      </w:pPr>
    </w:p>
    <w:p w14:paraId="38B70D5F" w14:textId="77777777" w:rsidR="00895F0F" w:rsidRDefault="00895F0F" w:rsidP="00D34B0B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S</w:t>
      </w:r>
      <w:r w:rsidRPr="00DF11A2">
        <w:rPr>
          <w:rFonts w:ascii="Times" w:hAnsi="Times"/>
        </w:rPr>
        <w:t xml:space="preserve">urvival-growth </w:t>
      </w:r>
      <m:oMath>
        <m:r>
          <m:rPr>
            <m:sty m:val="b"/>
          </m:rPr>
          <w:rPr>
            <w:rFonts w:ascii="Cambria Math" w:hAnsi="Cambria Math"/>
          </w:rPr>
          <m:t>U</m:t>
        </m:r>
      </m:oMath>
      <w:r>
        <w:rPr>
          <w:rFonts w:ascii="Times" w:hAnsi="Times"/>
          <w:b/>
        </w:rPr>
        <w:t xml:space="preserve"> </w:t>
      </w:r>
      <w:r w:rsidRPr="00895F0F">
        <w:rPr>
          <w:rFonts w:ascii="Times" w:hAnsi="Times"/>
          <w:bCs/>
        </w:rPr>
        <w:t>matrices</w:t>
      </w:r>
      <w:r>
        <w:rPr>
          <w:rFonts w:ascii="Times" w:hAnsi="Times"/>
        </w:rPr>
        <w:t>:</w:t>
      </w:r>
    </w:p>
    <w:p w14:paraId="6188C396" w14:textId="77777777" w:rsidR="00895F0F" w:rsidRPr="00895F0F" w:rsidRDefault="00895F0F" w:rsidP="00D34B0B">
      <w:pPr>
        <w:spacing w:line="480" w:lineRule="auto"/>
        <w:rPr>
          <w:rFonts w:ascii="Courier New" w:hAnsi="Courier New" w:cs="Courier New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Courier New"/>
            </w:rPr>
            <m:t>U</m:t>
          </m:r>
          <m:r>
            <m:rPr>
              <m:sty m:val="p"/>
            </m:rPr>
            <w:rPr>
              <w:rFonts w:ascii="Cambria Math" w:hAnsi="Cambria Math" w:cs="Courier New"/>
            </w:rPr>
            <m:t xml:space="preserve"> 2010–2011</m:t>
          </m:r>
          <m:r>
            <w:rPr>
              <w:rFonts w:ascii="Cambria Math" w:hAnsi="Cambria Math" w:cs="Courier New"/>
            </w:rPr>
            <m:t>=</m:t>
          </m:r>
          <m:d>
            <m:dPr>
              <m:ctrlPr>
                <w:rPr>
                  <w:rFonts w:ascii="Cambria Math" w:hAnsi="Cambria Math" w:cs="Courier New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</w:rPr>
                          <m:t>m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0.1448598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0.2972973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0.2972973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0.3055556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ourier New"/>
                      </w:rPr>
                      <m:t>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0.2432432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0.6666667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 xml:space="preserve"> 0.8947368</m:t>
                    </m:r>
                  </m:e>
                </m:mr>
              </m:m>
            </m:e>
          </m:d>
        </m:oMath>
      </m:oMathPara>
    </w:p>
    <w:p w14:paraId="56C435AC" w14:textId="77777777" w:rsidR="00895F0F" w:rsidRPr="00895F0F" w:rsidRDefault="00895F0F" w:rsidP="00895F0F">
      <w:pPr>
        <w:spacing w:line="480" w:lineRule="auto"/>
        <w:rPr>
          <w:rFonts w:ascii="Courier New" w:hAnsi="Courier New" w:cs="Courier New"/>
        </w:rPr>
      </w:pPr>
    </w:p>
    <w:p w14:paraId="404BDBB4" w14:textId="77777777" w:rsidR="00895F0F" w:rsidRPr="00895F0F" w:rsidRDefault="00895F0F" w:rsidP="00D34B0B">
      <w:pPr>
        <w:spacing w:line="480" w:lineRule="auto"/>
        <w:rPr>
          <w:rFonts w:ascii="Courier New" w:hAnsi="Courier New" w:cs="Courier New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Courier New"/>
            </w:rPr>
            <w:lastRenderedPageBreak/>
            <m:t>U</m:t>
          </m:r>
          <m:r>
            <m:rPr>
              <m:sty m:val="p"/>
            </m:rPr>
            <w:rPr>
              <w:rFonts w:ascii="Cambria Math" w:hAnsi="Cambria Math" w:cs="Courier New"/>
            </w:rPr>
            <m:t xml:space="preserve"> 2011–2012=</m:t>
          </m:r>
          <m:d>
            <m:dPr>
              <m:ctrlPr>
                <w:rPr>
                  <w:rFonts w:ascii="Cambria Math" w:hAnsi="Cambria Math" w:cs="Courier New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</w:rPr>
                          <m:t>m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0.1551724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0.47457627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0.0200000</m:t>
                    </m:r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0.13559322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0.04347826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0.0600000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0.08474576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0.78260870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0.8600000</m:t>
                    </m:r>
                  </m:e>
                </m:mr>
              </m:m>
            </m:e>
          </m:d>
        </m:oMath>
      </m:oMathPara>
    </w:p>
    <w:p w14:paraId="39386886" w14:textId="77777777" w:rsidR="00895F0F" w:rsidRPr="00895F0F" w:rsidRDefault="00895F0F" w:rsidP="00895F0F">
      <w:pPr>
        <w:spacing w:line="480" w:lineRule="auto"/>
        <w:rPr>
          <w:rFonts w:ascii="Courier New" w:hAnsi="Courier New" w:cs="Courier New"/>
        </w:rPr>
      </w:pPr>
    </w:p>
    <w:p w14:paraId="440EB83E" w14:textId="77777777" w:rsidR="00895F0F" w:rsidRPr="00895F0F" w:rsidRDefault="00895F0F" w:rsidP="00D34B0B">
      <w:pPr>
        <w:spacing w:line="480" w:lineRule="auto"/>
        <w:rPr>
          <w:rFonts w:ascii="Courier New" w:hAnsi="Courier New" w:cs="Courier New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Courier New"/>
            </w:rPr>
            <m:t>U</m:t>
          </m:r>
          <m:r>
            <m:rPr>
              <m:sty m:val="p"/>
            </m:rPr>
            <w:rPr>
              <w:rFonts w:ascii="Cambria Math" w:hAnsi="Cambria Math" w:cs="Courier New"/>
            </w:rPr>
            <m:t xml:space="preserve"> 2012–2013=</m:t>
          </m:r>
          <m:d>
            <m:dPr>
              <m:ctrlPr>
                <w:rPr>
                  <w:rFonts w:ascii="Cambria Math" w:hAnsi="Cambria Math" w:cs="Courier New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</w:rPr>
                          <m:t>m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.001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0.4791667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0.1666667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0.8461538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0.1549296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0.1250000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0.1538462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0.7887324</m:t>
                    </m:r>
                  </m:e>
                </m:mr>
              </m:m>
            </m:e>
          </m:d>
        </m:oMath>
      </m:oMathPara>
    </w:p>
    <w:p w14:paraId="03BEFB05" w14:textId="77777777" w:rsidR="00895F0F" w:rsidRPr="00895F0F" w:rsidRDefault="00895F0F" w:rsidP="00D34B0B">
      <w:pPr>
        <w:spacing w:line="480" w:lineRule="auto"/>
        <w:rPr>
          <w:rFonts w:ascii="Courier New" w:hAnsi="Courier New" w:cs="Courier New"/>
        </w:rPr>
      </w:pPr>
    </w:p>
    <w:p w14:paraId="50B08FC9" w14:textId="77777777" w:rsidR="00895F0F" w:rsidRPr="00895F0F" w:rsidRDefault="00895F0F" w:rsidP="00D34B0B">
      <w:pPr>
        <w:spacing w:line="480" w:lineRule="auto"/>
        <w:rPr>
          <w:rFonts w:ascii="Courier New" w:hAnsi="Courier New" w:cs="Courier New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Courier New"/>
            </w:rPr>
            <m:t>U</m:t>
          </m:r>
          <m:r>
            <m:rPr>
              <m:sty m:val="p"/>
            </m:rPr>
            <w:rPr>
              <w:rFonts w:ascii="Cambria Math" w:hAnsi="Cambria Math" w:cs="Courier New"/>
            </w:rPr>
            <m:t xml:space="preserve"> 2013–2014=</m:t>
          </m:r>
          <m:d>
            <m:dPr>
              <m:ctrlPr>
                <w:rPr>
                  <w:rFonts w:ascii="Cambria Math" w:hAnsi="Cambria Math" w:cs="Courier New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</w:rPr>
                          <m:t>m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0.3766234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0.2903226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0.1935484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0.2142857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0.07812500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0.2580645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0.7857143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0.89062500</m:t>
                    </m:r>
                  </m:e>
                </m:mr>
              </m:m>
            </m:e>
          </m:d>
        </m:oMath>
      </m:oMathPara>
    </w:p>
    <w:p w14:paraId="2088E8DD" w14:textId="77777777" w:rsidR="00895F0F" w:rsidRPr="00895F0F" w:rsidRDefault="00895F0F" w:rsidP="00D34B0B">
      <w:pPr>
        <w:spacing w:line="480" w:lineRule="auto"/>
        <w:rPr>
          <w:rFonts w:ascii="Courier New" w:hAnsi="Courier New" w:cs="Courier New"/>
        </w:rPr>
      </w:pPr>
    </w:p>
    <w:p w14:paraId="3F5A2DC4" w14:textId="77777777" w:rsidR="00895F0F" w:rsidRPr="00895F0F" w:rsidRDefault="00895F0F" w:rsidP="00D34B0B">
      <w:pPr>
        <w:spacing w:line="480" w:lineRule="auto"/>
        <w:rPr>
          <w:rFonts w:ascii="Courier New" w:hAnsi="Courier New" w:cs="Courier New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Courier New"/>
            </w:rPr>
            <m:t>U</m:t>
          </m:r>
          <m:r>
            <m:rPr>
              <m:sty m:val="p"/>
            </m:rPr>
            <w:rPr>
              <w:rFonts w:ascii="Cambria Math" w:hAnsi="Cambria Math" w:cs="Courier New"/>
            </w:rPr>
            <m:t xml:space="preserve"> 2014–2015=</m:t>
          </m:r>
          <m:d>
            <m:dPr>
              <m:ctrlPr>
                <w:rPr>
                  <w:rFonts w:ascii="Cambria Math" w:hAnsi="Cambria Math" w:cs="Courier New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</w:rPr>
                          <m:t>m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0.125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0.2978723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0.1489362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0.2222222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0.01020408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Courier New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0.1063830</m:t>
                    </m:r>
                    <m:ctrlPr>
                      <w:rPr>
                        <w:rFonts w:ascii="Cambria Math" w:eastAsia="Cambria Math" w:hAnsi="Cambria Math" w:cs="Courier New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Courier New"/>
                      </w:rPr>
                      <m:t>0.3333333</m:t>
                    </m:r>
                  </m:e>
                  <m:e>
                    <m:r>
                      <w:rPr>
                        <w:rFonts w:ascii="Cambria Math" w:hAnsi="Cambria Math" w:cs="Courier New"/>
                      </w:rPr>
                      <m:t>0.86734694</m:t>
                    </m:r>
                  </m:e>
                </m:mr>
              </m:m>
            </m:e>
          </m:d>
        </m:oMath>
      </m:oMathPara>
    </w:p>
    <w:p w14:paraId="019A9CFC" w14:textId="77777777" w:rsidR="00895F0F" w:rsidRDefault="00895F0F" w:rsidP="00D34B0B">
      <w:pPr>
        <w:spacing w:line="480" w:lineRule="auto"/>
        <w:rPr>
          <w:rFonts w:ascii="Times" w:hAnsi="Times"/>
        </w:rPr>
      </w:pPr>
    </w:p>
    <w:p w14:paraId="23852ECA" w14:textId="77777777" w:rsidR="00895F0F" w:rsidRDefault="00895F0F" w:rsidP="00D34B0B">
      <w:pPr>
        <w:spacing w:line="480" w:lineRule="auto"/>
        <w:rPr>
          <w:rFonts w:ascii="Times" w:hAnsi="Times"/>
        </w:rPr>
      </w:pPr>
    </w:p>
    <w:p w14:paraId="4760BA8C" w14:textId="77777777" w:rsidR="00895F0F" w:rsidRDefault="00895F0F" w:rsidP="00D34B0B">
      <w:pPr>
        <w:spacing w:line="480" w:lineRule="auto"/>
        <w:rPr>
          <w:rFonts w:ascii="Times" w:hAnsi="Times"/>
          <w:bCs/>
        </w:rPr>
      </w:pPr>
      <w:r>
        <w:rPr>
          <w:rFonts w:ascii="Times" w:hAnsi="Times"/>
        </w:rPr>
        <w:t>Fertility</w:t>
      </w:r>
      <w:r w:rsidRPr="00895F0F">
        <w:rPr>
          <w:rFonts w:ascii="Times" w:hAnsi="Times"/>
          <w:b/>
          <w:bCs/>
          <w:iCs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F</m:t>
        </m:r>
      </m:oMath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</w:rPr>
        <w:t xml:space="preserve">for years 2009-2010, </w:t>
      </w:r>
      <w:r w:rsidRPr="00DF11A2">
        <w:rPr>
          <w:rFonts w:ascii="Times" w:hAnsi="Times"/>
        </w:rPr>
        <w:t>2010</w:t>
      </w:r>
      <w:r w:rsidRPr="00DF11A2">
        <w:rPr>
          <w:rFonts w:ascii="Times" w:hAnsi="Times"/>
          <w:iCs/>
        </w:rPr>
        <w:t>–20</w:t>
      </w:r>
      <w:r w:rsidRPr="00DF11A2">
        <w:rPr>
          <w:rFonts w:ascii="Times" w:hAnsi="Times"/>
        </w:rPr>
        <w:t>11, 2011</w:t>
      </w:r>
      <w:r w:rsidRPr="00DF11A2">
        <w:rPr>
          <w:rFonts w:ascii="Times" w:hAnsi="Times"/>
          <w:iCs/>
        </w:rPr>
        <w:t>–20</w:t>
      </w:r>
      <w:r w:rsidRPr="00DF11A2">
        <w:rPr>
          <w:rFonts w:ascii="Times" w:hAnsi="Times"/>
        </w:rPr>
        <w:t>12, 2012</w:t>
      </w:r>
      <w:r w:rsidRPr="00DF11A2">
        <w:rPr>
          <w:rFonts w:ascii="Times" w:hAnsi="Times"/>
          <w:iCs/>
        </w:rPr>
        <w:t>–20</w:t>
      </w:r>
      <w:r w:rsidRPr="00DF11A2">
        <w:rPr>
          <w:rFonts w:ascii="Times" w:hAnsi="Times"/>
        </w:rPr>
        <w:t>13, 2013</w:t>
      </w:r>
      <w:r w:rsidRPr="00DF11A2">
        <w:rPr>
          <w:rFonts w:ascii="Times" w:hAnsi="Times"/>
          <w:iCs/>
        </w:rPr>
        <w:t>–20</w:t>
      </w:r>
      <w:r w:rsidRPr="00DF11A2">
        <w:rPr>
          <w:rFonts w:ascii="Times" w:hAnsi="Times"/>
        </w:rPr>
        <w:t>14, and 2014</w:t>
      </w:r>
      <w:r w:rsidRPr="00DF11A2">
        <w:rPr>
          <w:rFonts w:ascii="Times" w:hAnsi="Times"/>
          <w:iCs/>
        </w:rPr>
        <w:t>–20</w:t>
      </w:r>
      <w:r w:rsidRPr="00DF11A2">
        <w:rPr>
          <w:rFonts w:ascii="Times" w:hAnsi="Times"/>
        </w:rPr>
        <w:t>15</w:t>
      </w:r>
      <w:r>
        <w:rPr>
          <w:rFonts w:ascii="Times" w:hAnsi="Times"/>
        </w:rPr>
        <w:t xml:space="preserve"> respectively:</w:t>
      </w:r>
      <w:r>
        <w:rPr>
          <w:rFonts w:ascii="Times" w:hAnsi="Times"/>
          <w:bCs/>
        </w:rPr>
        <w:t xml:space="preserve"> </w:t>
      </w:r>
    </w:p>
    <w:p w14:paraId="64E176EB" w14:textId="77777777" w:rsidR="00895F0F" w:rsidRDefault="00895F0F" w:rsidP="00D34B0B">
      <w:pPr>
        <w:spacing w:line="480" w:lineRule="auto"/>
        <w:rPr>
          <w:rFonts w:ascii="Times" w:hAnsi="Times"/>
          <w:bCs/>
        </w:rPr>
      </w:pPr>
    </w:p>
    <w:p w14:paraId="389C06AA" w14:textId="77777777" w:rsidR="00895F0F" w:rsidRPr="00895F0F" w:rsidRDefault="00895F0F" w:rsidP="00D34B0B">
      <w:pPr>
        <w:spacing w:line="480" w:lineRule="auto"/>
        <w:rPr>
          <w:rFonts w:ascii="Courier New" w:hAnsi="Courier New" w:cs="Courier New"/>
        </w:rPr>
      </w:pPr>
      <m:oMath>
        <m:r>
          <m:rPr>
            <m:sty m:val="b"/>
          </m:rPr>
          <w:rPr>
            <w:rFonts w:ascii="Cambria Math" w:hAnsi="Cambria Math" w:cs="Courier New"/>
          </w:rPr>
          <m:t>F</m:t>
        </m:r>
      </m:oMath>
      <w:r w:rsidRPr="00895F0F">
        <w:rPr>
          <w:rFonts w:ascii="Courier New" w:hAnsi="Courier New" w:cs="Courier New"/>
        </w:rPr>
        <w:t xml:space="preserve">  &lt;- </w:t>
      </w:r>
      <w:proofErr w:type="gramStart"/>
      <w:r w:rsidRPr="00895F0F">
        <w:rPr>
          <w:rFonts w:ascii="Courier New" w:hAnsi="Courier New" w:cs="Courier New"/>
        </w:rPr>
        <w:t>c(</w:t>
      </w:r>
      <w:proofErr w:type="gramEnd"/>
      <w:r w:rsidRPr="00895F0F">
        <w:rPr>
          <w:rFonts w:ascii="Courier New" w:hAnsi="Courier New" w:cs="Courier New"/>
        </w:rPr>
        <w:t>3.09, 0.5686275, 0.1523179, 0.2326284, 0.05592105, 0.02105263)</w:t>
      </w:r>
    </w:p>
    <w:sectPr w:rsidR="00895F0F" w:rsidRPr="00895F0F" w:rsidSect="007C05F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63BE" w14:textId="77777777" w:rsidR="00AA185C" w:rsidRDefault="00AA185C" w:rsidP="00895F0F">
      <w:r>
        <w:separator/>
      </w:r>
    </w:p>
  </w:endnote>
  <w:endnote w:type="continuationSeparator" w:id="0">
    <w:p w14:paraId="178519DC" w14:textId="77777777" w:rsidR="00AA185C" w:rsidRDefault="00AA185C" w:rsidP="0089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AAEA" w14:textId="77777777" w:rsidR="00AA185C" w:rsidRDefault="00AA185C" w:rsidP="00895F0F">
      <w:r>
        <w:separator/>
      </w:r>
    </w:p>
  </w:footnote>
  <w:footnote w:type="continuationSeparator" w:id="0">
    <w:p w14:paraId="3C596597" w14:textId="77777777" w:rsidR="00AA185C" w:rsidRDefault="00AA185C" w:rsidP="0089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1E"/>
    <w:rsid w:val="000A055E"/>
    <w:rsid w:val="00195488"/>
    <w:rsid w:val="002530AF"/>
    <w:rsid w:val="002D538F"/>
    <w:rsid w:val="002E29F3"/>
    <w:rsid w:val="003566A4"/>
    <w:rsid w:val="00452B1E"/>
    <w:rsid w:val="004A6FBC"/>
    <w:rsid w:val="005406E5"/>
    <w:rsid w:val="006314BA"/>
    <w:rsid w:val="006F409C"/>
    <w:rsid w:val="007969B1"/>
    <w:rsid w:val="007C05F2"/>
    <w:rsid w:val="00895F0F"/>
    <w:rsid w:val="008F105D"/>
    <w:rsid w:val="00967561"/>
    <w:rsid w:val="00AA185C"/>
    <w:rsid w:val="00D34B0B"/>
    <w:rsid w:val="00DD083F"/>
    <w:rsid w:val="00F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4B49C"/>
  <w14:defaultImageDpi w14:val="300"/>
  <w15:docId w15:val="{FE8643B9-4912-124D-A73F-2F80B030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1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9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F3"/>
    <w:rPr>
      <w:rFonts w:ascii="Lucida Grande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A6F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5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F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5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F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rcuh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lalasia bialic-murphy</dc:creator>
  <cp:keywords/>
  <dc:description/>
  <cp:lastModifiedBy>LB</cp:lastModifiedBy>
  <cp:revision>2</cp:revision>
  <dcterms:created xsi:type="dcterms:W3CDTF">2021-12-11T12:03:00Z</dcterms:created>
  <dcterms:modified xsi:type="dcterms:W3CDTF">2021-12-11T12:03:00Z</dcterms:modified>
</cp:coreProperties>
</file>