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70F5" w14:textId="77777777" w:rsidR="00A3191D" w:rsidRPr="00CA7D27" w:rsidRDefault="00A3191D" w:rsidP="00CA7D27">
      <w:pPr>
        <w:spacing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Hlk53570060"/>
      <w:bookmarkEnd w:id="0"/>
      <w:r w:rsidRPr="00CA7D27">
        <w:rPr>
          <w:rFonts w:ascii="Times New Roman" w:eastAsia="Arial" w:hAnsi="Times New Roman" w:cs="Times New Roman"/>
          <w:b/>
          <w:sz w:val="24"/>
          <w:szCs w:val="24"/>
        </w:rPr>
        <w:t xml:space="preserve">Mitogenome evolution in the </w:t>
      </w:r>
      <w:r w:rsidRPr="00CA7D2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Lacerta </w:t>
      </w:r>
      <w:proofErr w:type="spellStart"/>
      <w:r w:rsidRPr="00CA7D27">
        <w:rPr>
          <w:rFonts w:ascii="Times New Roman" w:eastAsia="Arial" w:hAnsi="Times New Roman" w:cs="Times New Roman"/>
          <w:b/>
          <w:i/>
          <w:sz w:val="24"/>
          <w:szCs w:val="24"/>
        </w:rPr>
        <w:t>viridis</w:t>
      </w:r>
      <w:proofErr w:type="spellEnd"/>
      <w:r w:rsidRPr="00CA7D27">
        <w:rPr>
          <w:rFonts w:ascii="Times New Roman" w:eastAsia="Arial" w:hAnsi="Times New Roman" w:cs="Times New Roman"/>
          <w:b/>
          <w:sz w:val="24"/>
          <w:szCs w:val="24"/>
        </w:rPr>
        <w:t xml:space="preserve"> complex reveals phylogeny of diverging clades</w:t>
      </w:r>
    </w:p>
    <w:p w14:paraId="7F6D31BB" w14:textId="21000E8C" w:rsidR="00257BF2" w:rsidRPr="00CA7D27" w:rsidRDefault="00DB694D" w:rsidP="00CA7D27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CA7D27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Robin-Tobias Jauss, </w:t>
      </w:r>
      <w:proofErr w:type="spellStart"/>
      <w:r w:rsidR="00AE6BEA" w:rsidRPr="00CA7D27">
        <w:rPr>
          <w:rFonts w:ascii="Times New Roman" w:eastAsia="Arial" w:hAnsi="Times New Roman" w:cs="Times New Roman"/>
          <w:sz w:val="24"/>
          <w:szCs w:val="24"/>
          <w:lang w:val="de-DE"/>
        </w:rPr>
        <w:t>Nadiné</w:t>
      </w:r>
      <w:proofErr w:type="spellEnd"/>
      <w:r w:rsidR="00AE6BEA" w:rsidRPr="00CA7D27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E6BEA" w:rsidRPr="00CA7D27">
        <w:rPr>
          <w:rFonts w:ascii="Times New Roman" w:eastAsia="Arial" w:hAnsi="Times New Roman" w:cs="Times New Roman"/>
          <w:sz w:val="24"/>
          <w:szCs w:val="24"/>
          <w:lang w:val="de-DE"/>
        </w:rPr>
        <w:t>Solf</w:t>
      </w:r>
      <w:proofErr w:type="spellEnd"/>
      <w:r w:rsidR="00AE6BEA" w:rsidRPr="00CA7D27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A7D27">
        <w:rPr>
          <w:rFonts w:ascii="Times New Roman" w:eastAsia="Arial" w:hAnsi="Times New Roman" w:cs="Times New Roman"/>
          <w:sz w:val="24"/>
          <w:szCs w:val="24"/>
          <w:lang w:val="de-DE"/>
        </w:rPr>
        <w:t>Sree</w:t>
      </w:r>
      <w:proofErr w:type="spellEnd"/>
      <w:r w:rsidRPr="00CA7D27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A7D27">
        <w:rPr>
          <w:rFonts w:ascii="Times New Roman" w:eastAsia="Arial" w:hAnsi="Times New Roman" w:cs="Times New Roman"/>
          <w:sz w:val="24"/>
          <w:szCs w:val="24"/>
          <w:lang w:val="de-DE"/>
        </w:rPr>
        <w:t>Rohit</w:t>
      </w:r>
      <w:proofErr w:type="spellEnd"/>
      <w:r w:rsidRPr="00CA7D27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Raj </w:t>
      </w:r>
      <w:proofErr w:type="spellStart"/>
      <w:r w:rsidRPr="00CA7D27">
        <w:rPr>
          <w:rFonts w:ascii="Times New Roman" w:eastAsia="Arial" w:hAnsi="Times New Roman" w:cs="Times New Roman"/>
          <w:sz w:val="24"/>
          <w:szCs w:val="24"/>
          <w:lang w:val="de-DE"/>
        </w:rPr>
        <w:t>Kolora</w:t>
      </w:r>
      <w:proofErr w:type="spellEnd"/>
      <w:r w:rsidRPr="00CA7D27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, Stefan Schaffer, Ronny Wolf, Klaus Henle, Uwe Fritz, Martin Schlegel </w:t>
      </w:r>
    </w:p>
    <w:p w14:paraId="2AF246CA" w14:textId="3725F6E3" w:rsidR="002757B1" w:rsidRPr="002757B1" w:rsidRDefault="002757B1" w:rsidP="00CA7D27">
      <w:pPr>
        <w:spacing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757B1">
        <w:rPr>
          <w:rFonts w:ascii="Times New Roman" w:eastAsia="Arial" w:hAnsi="Times New Roman" w:cs="Times New Roman"/>
          <w:b/>
          <w:sz w:val="24"/>
          <w:szCs w:val="24"/>
        </w:rPr>
        <w:t>Supplementary material</w:t>
      </w:r>
    </w:p>
    <w:p w14:paraId="49750F7F" w14:textId="2B927BEA" w:rsidR="00257BF2" w:rsidRPr="00CA7D27" w:rsidRDefault="00DB694D" w:rsidP="00CA7D27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7D27">
        <w:rPr>
          <w:rFonts w:ascii="Times New Roman" w:eastAsia="Arial" w:hAnsi="Times New Roman" w:cs="Times New Roman"/>
          <w:sz w:val="24"/>
          <w:szCs w:val="24"/>
        </w:rPr>
        <w:t>S1: Sampling locations</w:t>
      </w:r>
    </w:p>
    <w:p w14:paraId="2AE065B0" w14:textId="1314649C" w:rsidR="00257BF2" w:rsidRPr="00CA7D27" w:rsidRDefault="00DB694D" w:rsidP="00CA7D2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7D2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 this study, we sequenced the mitogenomes of 16 specimens and added four additional mitogenomes from </w:t>
      </w:r>
      <w:proofErr w:type="spellStart"/>
      <w:r w:rsidRPr="00CA7D27">
        <w:rPr>
          <w:rFonts w:ascii="Times New Roman" w:eastAsia="Arial" w:hAnsi="Times New Roman" w:cs="Times New Roman"/>
          <w:color w:val="000000"/>
          <w:sz w:val="24"/>
          <w:szCs w:val="24"/>
        </w:rPr>
        <w:t>Genbank</w:t>
      </w:r>
      <w:proofErr w:type="spellEnd"/>
      <w:r w:rsidRPr="00CA7D2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to our analyses. Our taxon sampling included all four deep branching lineages of the </w:t>
      </w:r>
      <w:r w:rsidRPr="00CA7D2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L. </w:t>
      </w:r>
      <w:proofErr w:type="spellStart"/>
      <w:r w:rsidRPr="00CA7D27">
        <w:rPr>
          <w:rFonts w:ascii="Times New Roman" w:eastAsia="Arial" w:hAnsi="Times New Roman" w:cs="Times New Roman"/>
          <w:i/>
          <w:color w:val="000000"/>
          <w:sz w:val="24"/>
          <w:szCs w:val="24"/>
        </w:rPr>
        <w:t>viridis</w:t>
      </w:r>
      <w:proofErr w:type="spellEnd"/>
      <w:r w:rsidRPr="00CA7D2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complex covering most of its distribution range. Detailed information on the origin of samples is provided in Table S1.</w:t>
      </w:r>
    </w:p>
    <w:p w14:paraId="769014C7" w14:textId="63B00D4C" w:rsidR="00257BF2" w:rsidRPr="00CA7D27" w:rsidRDefault="00DB694D" w:rsidP="00CA7D27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Times New Roman" w:hAnsi="Times New Roman" w:cs="Times New Roman"/>
          <w:color w:val="44546A"/>
          <w:sz w:val="24"/>
          <w:szCs w:val="24"/>
        </w:rPr>
      </w:pPr>
      <w:r w:rsidRPr="00CA7D27">
        <w:rPr>
          <w:rFonts w:ascii="Times New Roman" w:hAnsi="Times New Roman" w:cs="Times New Roman"/>
          <w:color w:val="000000"/>
          <w:sz w:val="24"/>
          <w:szCs w:val="24"/>
        </w:rPr>
        <w:t xml:space="preserve">Table S1: Sampling information of specimens from four lacertid clades: L. </w:t>
      </w:r>
      <w:proofErr w:type="spellStart"/>
      <w:r w:rsidRPr="00CA7D27">
        <w:rPr>
          <w:rFonts w:ascii="Times New Roman" w:hAnsi="Times New Roman" w:cs="Times New Roman"/>
          <w:color w:val="000000"/>
          <w:sz w:val="24"/>
          <w:szCs w:val="24"/>
        </w:rPr>
        <w:t>viridis</w:t>
      </w:r>
      <w:proofErr w:type="spellEnd"/>
      <w:r w:rsidRPr="00CA7D27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 w:rsidRPr="00CA7D27">
        <w:rPr>
          <w:rFonts w:ascii="Times New Roman" w:hAnsi="Times New Roman" w:cs="Times New Roman"/>
          <w:color w:val="000000"/>
          <w:sz w:val="24"/>
          <w:szCs w:val="24"/>
        </w:rPr>
        <w:t>bilineata</w:t>
      </w:r>
      <w:proofErr w:type="spellEnd"/>
      <w:r w:rsidRPr="00CA7D27">
        <w:rPr>
          <w:rFonts w:ascii="Times New Roman" w:hAnsi="Times New Roman" w:cs="Times New Roman"/>
          <w:color w:val="000000"/>
          <w:sz w:val="24"/>
          <w:szCs w:val="24"/>
        </w:rPr>
        <w:t>, Adriatic clade and Turkish clade. The sample ID, location, date of sampling, accession number and the source of data are provided. ID abbreviations: G: Tissue collection Institute of Biology, University of Leipzig, MTDT:</w:t>
      </w:r>
      <w:r w:rsidRPr="00CA7D27">
        <w:rPr>
          <w:rFonts w:ascii="Times New Roman" w:hAnsi="Times New Roman" w:cs="Times New Roman"/>
          <w:color w:val="44546A"/>
          <w:sz w:val="24"/>
          <w:szCs w:val="24"/>
        </w:rPr>
        <w:t xml:space="preserve"> </w:t>
      </w:r>
      <w:proofErr w:type="spellStart"/>
      <w:r w:rsidRPr="00CA7D27">
        <w:rPr>
          <w:rFonts w:ascii="Times New Roman" w:hAnsi="Times New Roman" w:cs="Times New Roman"/>
          <w:color w:val="000000"/>
          <w:sz w:val="24"/>
          <w:szCs w:val="24"/>
        </w:rPr>
        <w:t>Senckenberg</w:t>
      </w:r>
      <w:proofErr w:type="spellEnd"/>
      <w:r w:rsidRPr="00CA7D27">
        <w:rPr>
          <w:rFonts w:ascii="Times New Roman" w:hAnsi="Times New Roman" w:cs="Times New Roman"/>
          <w:color w:val="000000"/>
          <w:sz w:val="24"/>
          <w:szCs w:val="24"/>
        </w:rPr>
        <w:t xml:space="preserve"> Natural History Collections Dresden, Lb: </w:t>
      </w:r>
      <w:r w:rsidRPr="00CA7D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L. </w:t>
      </w:r>
      <w:proofErr w:type="spellStart"/>
      <w:r w:rsidRPr="00CA7D27">
        <w:rPr>
          <w:rFonts w:ascii="Times New Roman" w:hAnsi="Times New Roman" w:cs="Times New Roman"/>
          <w:i/>
          <w:color w:val="000000"/>
          <w:sz w:val="24"/>
          <w:szCs w:val="24"/>
        </w:rPr>
        <w:t>bilineata</w:t>
      </w:r>
      <w:proofErr w:type="spellEnd"/>
      <w:r w:rsidRPr="00CA7D2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A7D27">
        <w:rPr>
          <w:rFonts w:ascii="Times New Roman" w:hAnsi="Times New Roman" w:cs="Times New Roman"/>
          <w:color w:val="000000"/>
          <w:sz w:val="24"/>
          <w:szCs w:val="24"/>
        </w:rPr>
        <w:t>L.v</w:t>
      </w:r>
      <w:proofErr w:type="spellEnd"/>
      <w:r w:rsidRPr="00CA7D2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A7D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L. </w:t>
      </w:r>
      <w:proofErr w:type="spellStart"/>
      <w:r w:rsidRPr="00CA7D27">
        <w:rPr>
          <w:rFonts w:ascii="Times New Roman" w:hAnsi="Times New Roman" w:cs="Times New Roman"/>
          <w:i/>
          <w:color w:val="000000"/>
          <w:sz w:val="24"/>
          <w:szCs w:val="24"/>
        </w:rPr>
        <w:t>viridis</w:t>
      </w:r>
      <w:proofErr w:type="spellEnd"/>
      <w:r w:rsidRPr="00CA7D27">
        <w:rPr>
          <w:rFonts w:ascii="Times New Roman" w:hAnsi="Times New Roman" w:cs="Times New Roman"/>
          <w:color w:val="000000"/>
          <w:sz w:val="24"/>
          <w:szCs w:val="24"/>
        </w:rPr>
        <w:t>; AL: Adriatic clade; BG: Bulgaria; CZ: Czech Republic; ES: Spain; FR: France; GR: Greece; IT: Italy; MD: Republic of Moldova; ME: Montenegro; RS: Serbia; TR: Turkey; UA: Ukraine.</w:t>
      </w:r>
    </w:p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1184"/>
        <w:gridCol w:w="2294"/>
        <w:gridCol w:w="1594"/>
        <w:gridCol w:w="1682"/>
        <w:gridCol w:w="1324"/>
        <w:gridCol w:w="974"/>
      </w:tblGrid>
      <w:tr w:rsidR="00A3191D" w:rsidRPr="00CA7D27" w14:paraId="2E8EBBE7" w14:textId="77777777" w:rsidTr="00A202E7">
        <w:trPr>
          <w:trHeight w:val="75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11B4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Clade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E029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Sample-ID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6076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40FF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Geographical coordinates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29F0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Accession number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A3AB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Study</w:t>
            </w:r>
          </w:p>
        </w:tc>
      </w:tr>
      <w:tr w:rsidR="00A3191D" w:rsidRPr="00CA7D27" w14:paraId="4E6D1673" w14:textId="77777777" w:rsidTr="00A202E7">
        <w:trPr>
          <w:trHeight w:val="91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4C29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800E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G2705_Lb_FR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9E01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Malain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France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958E" w14:textId="685E81B5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48´E, 47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21´N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7A8C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KT722705.1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2486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Kolora et al. (2015)</w:t>
            </w:r>
          </w:p>
        </w:tc>
      </w:tr>
      <w:tr w:rsidR="00A3191D" w:rsidRPr="00CA7D27" w14:paraId="704BDAF5" w14:textId="77777777" w:rsidTr="00A202E7">
        <w:trPr>
          <w:trHeight w:val="91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1796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BF37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G2705_Lb_FR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8622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Malain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France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A894" w14:textId="4AF346CD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48´E, 47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21´N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D43F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KT722705.2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7B03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3CF3A5D9" w14:textId="77777777" w:rsidTr="00A202E7">
        <w:trPr>
          <w:trHeight w:val="91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E40A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1C64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G2706_Lb_FR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EA1E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Malain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France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46CF" w14:textId="7F7D01F0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48´E, 47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19´N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4D5A" w14:textId="4CDCAA7D" w:rsidR="00A3191D" w:rsidRPr="00CA7D27" w:rsidRDefault="00785166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ERZ1645114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535C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23F43ED1" w14:textId="77777777" w:rsidTr="00A202E7">
        <w:trPr>
          <w:trHeight w:val="91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3CDD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E72A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G841_Lb_FR</w:t>
            </w:r>
          </w:p>
          <w:p w14:paraId="0AE1CB9F" w14:textId="0DD78044" w:rsidR="00677DBD" w:rsidRPr="00CA7D27" w:rsidRDefault="00677DB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(≡ MDTD2546)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445E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Cournonterral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Hérault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), France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8711" w14:textId="50F5B5A4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677DBD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´E, 43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677DBD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26DBA" w14:textId="3DF8B270" w:rsidR="00A3191D" w:rsidRPr="00CA7D27" w:rsidRDefault="00D90820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ERZ1645110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2945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73E215DE" w14:textId="77777777" w:rsidTr="00A202E7">
        <w:trPr>
          <w:trHeight w:val="91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B06A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9436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G593_Lb_ES</w:t>
            </w:r>
          </w:p>
          <w:p w14:paraId="56EEC034" w14:textId="2172876D" w:rsidR="00677DBD" w:rsidRPr="00CA7D27" w:rsidRDefault="00677DB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(≡ NMWYBJ-1)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61BC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Bilbao, Spain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30C7" w14:textId="51840662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-2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="00677DBD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´W,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43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26´N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5C325" w14:textId="00984424" w:rsidR="00A3191D" w:rsidRPr="00CA7D27" w:rsidRDefault="007F6CD6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LR881102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219B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1B233AF2" w14:textId="77777777" w:rsidTr="00A202E7">
        <w:trPr>
          <w:trHeight w:val="91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C854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20E5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G2697_Lb_IT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DDFC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Calambrone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Pisa, Italy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02DD" w14:textId="66ADFCB9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18´E, 43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35´N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295EE" w14:textId="5E65F5F1" w:rsidR="00A3191D" w:rsidRPr="00CA7D27" w:rsidRDefault="00313AC3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ERZ1645119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8A79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3559D127" w14:textId="77777777" w:rsidTr="00A202E7">
        <w:trPr>
          <w:trHeight w:val="91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1A7A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1CDA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G601_Lv_AT</w:t>
            </w:r>
          </w:p>
          <w:p w14:paraId="59997583" w14:textId="252E200D" w:rsidR="0040300B" w:rsidRPr="00CA7D27" w:rsidRDefault="0040300B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(≡ NMWY-1)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0F75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Hundsheim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Austria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F8C9" w14:textId="0AE51439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94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´E, 48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AD40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AM176577.1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563B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Böhme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et al. (2007b)</w:t>
            </w:r>
          </w:p>
        </w:tc>
      </w:tr>
      <w:tr w:rsidR="00A3191D" w:rsidRPr="00CA7D27" w14:paraId="71FA5EFB" w14:textId="77777777" w:rsidTr="00A202E7">
        <w:trPr>
          <w:trHeight w:val="90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9617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D0C9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G2792_Lv_HU</w:t>
            </w:r>
          </w:p>
          <w:p w14:paraId="74B9A674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9E83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Tokaj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north eastern Hungary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D080" w14:textId="11459405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38´E,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10´N 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46F3" w14:textId="0B4636AD" w:rsidR="00A3191D" w:rsidRPr="00CA7D27" w:rsidRDefault="00313AC3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ERZ1645122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C4EC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Kolora et al. (2015)</w:t>
            </w:r>
          </w:p>
          <w:p w14:paraId="2B157A1C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and this study</w:t>
            </w:r>
          </w:p>
        </w:tc>
      </w:tr>
      <w:tr w:rsidR="00A3191D" w:rsidRPr="00CA7D27" w14:paraId="3037D6C7" w14:textId="77777777" w:rsidTr="00A202E7">
        <w:trPr>
          <w:trHeight w:val="90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C915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F4E1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G664_Lv_CZ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5C2A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Bzenec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Southern Moravia, Czech Republic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9DFC" w14:textId="1EE31FF6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26´E, 48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97´N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F392" w14:textId="0683BE4F" w:rsidR="00A3191D" w:rsidRPr="00CA7D27" w:rsidRDefault="00413A07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ERZ1645123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E5DC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3A21B9D9" w14:textId="77777777" w:rsidTr="00A202E7">
        <w:trPr>
          <w:trHeight w:val="87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706D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EECD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G2610_Lv_BG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E2D8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Kresna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Gorge, Bulgaria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7766" w14:textId="6AF7E6C5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´E,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41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F9B8" w14:textId="77777777" w:rsidR="00413A07" w:rsidRPr="00CA7D27" w:rsidRDefault="00413A07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ERZ1645124</w:t>
            </w:r>
          </w:p>
          <w:p w14:paraId="349D3FC8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A384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31F3A997" w14:textId="77777777" w:rsidTr="00A202E7">
        <w:trPr>
          <w:trHeight w:val="87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8AD5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CE6B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G2029_Lv_BG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ABD2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Trilistnik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North, Bulgaria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8609" w14:textId="63B84ABA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85´E, 42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2448" w14:textId="632A8873" w:rsidR="00413A07" w:rsidRPr="00CA7D27" w:rsidRDefault="00413A07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ERZ1645125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A1D1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696FFED5" w14:textId="77777777" w:rsidTr="00A202E7">
        <w:trPr>
          <w:trHeight w:val="87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D773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4F8F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G2167_Lv_BG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19A9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Gradina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Bulgaria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33DA" w14:textId="3017ADEB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17´E, 42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15´N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C6EFA" w14:textId="5AD7A8E8" w:rsidR="00A3191D" w:rsidRPr="00CA7D27" w:rsidRDefault="00413A07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ERZ1645126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3FD8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16B831AA" w14:textId="77777777" w:rsidTr="00A202E7">
        <w:trPr>
          <w:trHeight w:val="87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2885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2274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G707_Lv_RS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6F17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Vrsackibreg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Eastern Vojvodina, Serbia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B2F9" w14:textId="41169332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32´E, 45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12´N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A86A" w14:textId="0945CFD3" w:rsidR="00A3191D" w:rsidRPr="00CA7D27" w:rsidRDefault="00413A07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ERZ1645127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DCEC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70409AC9" w14:textId="77777777" w:rsidTr="00A202E7">
        <w:trPr>
          <w:trHeight w:val="87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F7D6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A59C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G899_Lv_MD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157C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Ungurivillage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Northern Moldova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F849" w14:textId="5E635EF9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27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´E, 48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8518C" w14:textId="56773230" w:rsidR="00A3191D" w:rsidRPr="00CA7D27" w:rsidRDefault="00D50917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ERZ1645128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3329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3B44BFFC" w14:textId="77777777" w:rsidTr="00A202E7">
        <w:trPr>
          <w:trHeight w:val="87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0AA0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94D6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G1993_Lv_UA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A133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Vinitsa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Ukraine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D1A2" w14:textId="2CA71B48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E, 49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23´N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EA93" w14:textId="1A1F90B6" w:rsidR="00A3191D" w:rsidRPr="00CA7D27" w:rsidRDefault="00D50917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ERZ1645129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137F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2F3F0DB3" w14:textId="77777777" w:rsidTr="00A202E7">
        <w:trPr>
          <w:trHeight w:val="87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0003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Adriatic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4848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G2701_AL_SL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E028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Stanjel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West Slovenia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0486" w14:textId="1A1A1B4B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="0040300B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  <w:r w:rsidR="00AE6BEA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E, 45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48´N</w:t>
            </w:r>
          </w:p>
          <w:p w14:paraId="639E3FAD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0C124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MT576630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61E9" w14:textId="167EB995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Kolora</w:t>
            </w: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et al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.in revision</w:t>
            </w:r>
          </w:p>
        </w:tc>
      </w:tr>
      <w:tr w:rsidR="00A3191D" w:rsidRPr="00CA7D27" w14:paraId="6F4CFE60" w14:textId="77777777" w:rsidTr="00A202E7">
        <w:trPr>
          <w:trHeight w:val="85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4ECA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Adriatic 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6F27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G380_AL_ME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07DA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Ubine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Montenegro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2A7C" w14:textId="2F682A7B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28´E, 42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E6BEA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DCC57" w14:textId="718A0F06" w:rsidR="00A3191D" w:rsidRPr="00CA7D27" w:rsidRDefault="00313AC3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ERZ1645120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2B5B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5A0E970A" w14:textId="77777777" w:rsidTr="00A202E7">
        <w:trPr>
          <w:trHeight w:val="85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8B2E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Adriatic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498A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G376_AL_GR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0746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Zagoria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, Greece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07F5" w14:textId="4A328042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77´E, 39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91´N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5F4CC" w14:textId="06C67CC2" w:rsidR="00A3191D" w:rsidRPr="00CA7D27" w:rsidRDefault="00313AC3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ERZ1645121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F8B8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04AB50D8" w14:textId="77777777" w:rsidTr="00A202E7">
        <w:trPr>
          <w:trHeight w:val="85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3F8F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Turkish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447D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MTDT_9003_Lv_TR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4CD9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Bolu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Province, Turkey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E7B7" w14:textId="1553A01B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06´E,</w:t>
            </w:r>
            <w:r w:rsidR="00AE6BEA"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41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06´N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B394" w14:textId="492BF0C1" w:rsidR="00A3191D" w:rsidRPr="00CA7D27" w:rsidRDefault="00D50917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ERZ1645130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3DA8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  <w:tr w:rsidR="00A3191D" w:rsidRPr="00CA7D27" w14:paraId="24FA8302" w14:textId="77777777" w:rsidTr="00A202E7">
        <w:trPr>
          <w:trHeight w:val="85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16DB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Turkish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A5B9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MTDT_9004_Lv_TR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A611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Karabük</w:t>
            </w:r>
            <w:proofErr w:type="spellEnd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Province, Turkey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9765" w14:textId="4431F0E4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36´E, 41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o</w:t>
            </w: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21´N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1D5C9" w14:textId="2B23E6C5" w:rsidR="00A3191D" w:rsidRPr="00CA7D27" w:rsidRDefault="00D50917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ERZ1645131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3239" w14:textId="77777777" w:rsidR="00A3191D" w:rsidRPr="00CA7D27" w:rsidRDefault="00A3191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This study</w:t>
            </w:r>
          </w:p>
        </w:tc>
      </w:tr>
    </w:tbl>
    <w:p w14:paraId="3980B673" w14:textId="77777777" w:rsidR="00257BF2" w:rsidRPr="00CA7D27" w:rsidRDefault="00257BF2" w:rsidP="00CA7D27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E421A3" w14:textId="77777777" w:rsidR="00257BF2" w:rsidRPr="00CA7D27" w:rsidRDefault="00DB694D" w:rsidP="00CA7D27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D27">
        <w:rPr>
          <w:rFonts w:ascii="Times New Roman" w:hAnsi="Times New Roman" w:cs="Times New Roman"/>
          <w:color w:val="000000"/>
          <w:sz w:val="24"/>
          <w:szCs w:val="24"/>
        </w:rPr>
        <w:t>Table S2: Length and coverage of mitogenomes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257BF2" w:rsidRPr="00CA7D27" w14:paraId="3F0D0CCF" w14:textId="77777777">
        <w:tc>
          <w:tcPr>
            <w:tcW w:w="2265" w:type="dxa"/>
          </w:tcPr>
          <w:p w14:paraId="5FEB251B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Clade</w:t>
            </w:r>
          </w:p>
        </w:tc>
        <w:tc>
          <w:tcPr>
            <w:tcW w:w="2265" w:type="dxa"/>
          </w:tcPr>
          <w:p w14:paraId="5AFB742B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Sample ID</w:t>
            </w:r>
          </w:p>
        </w:tc>
        <w:tc>
          <w:tcPr>
            <w:tcW w:w="2266" w:type="dxa"/>
          </w:tcPr>
          <w:p w14:paraId="7BA47D05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Length (bp)</w:t>
            </w:r>
          </w:p>
        </w:tc>
        <w:tc>
          <w:tcPr>
            <w:tcW w:w="2266" w:type="dxa"/>
          </w:tcPr>
          <w:p w14:paraId="705D1C21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Coverage</w:t>
            </w:r>
          </w:p>
        </w:tc>
      </w:tr>
      <w:tr w:rsidR="00257BF2" w:rsidRPr="00CA7D27" w14:paraId="1B7BED60" w14:textId="77777777">
        <w:tc>
          <w:tcPr>
            <w:tcW w:w="2265" w:type="dxa"/>
          </w:tcPr>
          <w:p w14:paraId="72B12D8C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22D5796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85D58E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5E8E0A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BF2" w:rsidRPr="00CA7D27" w14:paraId="534A9C89" w14:textId="77777777">
        <w:tc>
          <w:tcPr>
            <w:tcW w:w="2265" w:type="dxa"/>
          </w:tcPr>
          <w:p w14:paraId="7C4E4A3F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2265" w:type="dxa"/>
          </w:tcPr>
          <w:p w14:paraId="628352F0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G270_Lb_FR (KT 22705)</w:t>
            </w:r>
          </w:p>
        </w:tc>
        <w:tc>
          <w:tcPr>
            <w:tcW w:w="2266" w:type="dxa"/>
          </w:tcPr>
          <w:p w14:paraId="6311AB5C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17.086</w:t>
            </w:r>
          </w:p>
        </w:tc>
        <w:tc>
          <w:tcPr>
            <w:tcW w:w="2266" w:type="dxa"/>
          </w:tcPr>
          <w:p w14:paraId="37E7D106" w14:textId="0ECE8CD9" w:rsidR="00257BF2" w:rsidRPr="00CA7D27" w:rsidRDefault="007F6CD6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80</w:t>
            </w:r>
          </w:p>
        </w:tc>
      </w:tr>
      <w:tr w:rsidR="00257BF2" w:rsidRPr="00CA7D27" w14:paraId="6558B91B" w14:textId="77777777">
        <w:tc>
          <w:tcPr>
            <w:tcW w:w="2265" w:type="dxa"/>
          </w:tcPr>
          <w:p w14:paraId="706406F0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2265" w:type="dxa"/>
          </w:tcPr>
          <w:p w14:paraId="486B16DB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G2705_Lb_FR</w:t>
            </w:r>
          </w:p>
        </w:tc>
        <w:tc>
          <w:tcPr>
            <w:tcW w:w="2266" w:type="dxa"/>
          </w:tcPr>
          <w:p w14:paraId="4F58982A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17.154</w:t>
            </w:r>
          </w:p>
        </w:tc>
        <w:tc>
          <w:tcPr>
            <w:tcW w:w="2266" w:type="dxa"/>
          </w:tcPr>
          <w:p w14:paraId="14D25D79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11,1</w:t>
            </w:r>
          </w:p>
        </w:tc>
      </w:tr>
      <w:tr w:rsidR="00257BF2" w:rsidRPr="00CA7D27" w14:paraId="51673089" w14:textId="77777777">
        <w:tc>
          <w:tcPr>
            <w:tcW w:w="2265" w:type="dxa"/>
          </w:tcPr>
          <w:p w14:paraId="17C22BF5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2265" w:type="dxa"/>
          </w:tcPr>
          <w:p w14:paraId="0F1D261B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G2706_Lb_FR</w:t>
            </w:r>
          </w:p>
        </w:tc>
        <w:tc>
          <w:tcPr>
            <w:tcW w:w="2266" w:type="dxa"/>
          </w:tcPr>
          <w:p w14:paraId="6C4B93F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17.164</w:t>
            </w:r>
          </w:p>
        </w:tc>
        <w:tc>
          <w:tcPr>
            <w:tcW w:w="2266" w:type="dxa"/>
          </w:tcPr>
          <w:p w14:paraId="2A77CFAF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13,5</w:t>
            </w:r>
          </w:p>
        </w:tc>
      </w:tr>
      <w:tr w:rsidR="00257BF2" w:rsidRPr="00CA7D27" w14:paraId="315C1659" w14:textId="77777777">
        <w:tc>
          <w:tcPr>
            <w:tcW w:w="2265" w:type="dxa"/>
          </w:tcPr>
          <w:p w14:paraId="7EBDC7F0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2265" w:type="dxa"/>
          </w:tcPr>
          <w:p w14:paraId="51AC5007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G841_Lb_FR</w:t>
            </w:r>
          </w:p>
        </w:tc>
        <w:tc>
          <w:tcPr>
            <w:tcW w:w="2266" w:type="dxa"/>
          </w:tcPr>
          <w:p w14:paraId="5A86F089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17.151</w:t>
            </w:r>
          </w:p>
        </w:tc>
        <w:tc>
          <w:tcPr>
            <w:tcW w:w="2266" w:type="dxa"/>
          </w:tcPr>
          <w:p w14:paraId="05C6A95D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34,3</w:t>
            </w:r>
          </w:p>
        </w:tc>
      </w:tr>
      <w:tr w:rsidR="00257BF2" w:rsidRPr="00CA7D27" w14:paraId="7143F171" w14:textId="77777777">
        <w:trPr>
          <w:trHeight w:val="195"/>
        </w:trPr>
        <w:tc>
          <w:tcPr>
            <w:tcW w:w="2265" w:type="dxa"/>
          </w:tcPr>
          <w:p w14:paraId="34D22BB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2265" w:type="dxa"/>
          </w:tcPr>
          <w:p w14:paraId="7DE343EC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G593_Lb_ES</w:t>
            </w:r>
          </w:p>
        </w:tc>
        <w:tc>
          <w:tcPr>
            <w:tcW w:w="2266" w:type="dxa"/>
          </w:tcPr>
          <w:p w14:paraId="12B1A308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17.145</w:t>
            </w:r>
          </w:p>
        </w:tc>
        <w:tc>
          <w:tcPr>
            <w:tcW w:w="2266" w:type="dxa"/>
          </w:tcPr>
          <w:p w14:paraId="43C82BC5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11,6</w:t>
            </w:r>
          </w:p>
        </w:tc>
      </w:tr>
      <w:tr w:rsidR="00257BF2" w:rsidRPr="00CA7D27" w14:paraId="1103F4AE" w14:textId="77777777">
        <w:tc>
          <w:tcPr>
            <w:tcW w:w="2265" w:type="dxa"/>
          </w:tcPr>
          <w:p w14:paraId="569263D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2265" w:type="dxa"/>
          </w:tcPr>
          <w:p w14:paraId="490C8585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G2697_Lb_IT</w:t>
            </w:r>
          </w:p>
        </w:tc>
        <w:tc>
          <w:tcPr>
            <w:tcW w:w="2266" w:type="dxa"/>
          </w:tcPr>
          <w:p w14:paraId="006B206D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17.159</w:t>
            </w:r>
          </w:p>
        </w:tc>
        <w:tc>
          <w:tcPr>
            <w:tcW w:w="2266" w:type="dxa"/>
          </w:tcPr>
          <w:p w14:paraId="28C7B8A9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17,4</w:t>
            </w:r>
          </w:p>
        </w:tc>
      </w:tr>
      <w:tr w:rsidR="00257BF2" w:rsidRPr="00CA7D27" w14:paraId="1EBB096D" w14:textId="77777777">
        <w:tc>
          <w:tcPr>
            <w:tcW w:w="2265" w:type="dxa"/>
          </w:tcPr>
          <w:p w14:paraId="5FCE688D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2265" w:type="dxa"/>
          </w:tcPr>
          <w:p w14:paraId="0C8DC74C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G601_Lv_AT</w:t>
            </w:r>
          </w:p>
        </w:tc>
        <w:tc>
          <w:tcPr>
            <w:tcW w:w="2266" w:type="dxa"/>
          </w:tcPr>
          <w:p w14:paraId="36237724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17.156</w:t>
            </w:r>
          </w:p>
        </w:tc>
        <w:tc>
          <w:tcPr>
            <w:tcW w:w="2266" w:type="dxa"/>
          </w:tcPr>
          <w:p w14:paraId="099E7354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Not reported</w:t>
            </w:r>
          </w:p>
        </w:tc>
      </w:tr>
      <w:tr w:rsidR="00257BF2" w:rsidRPr="00CA7D27" w14:paraId="2B50D29B" w14:textId="77777777">
        <w:tc>
          <w:tcPr>
            <w:tcW w:w="2265" w:type="dxa"/>
          </w:tcPr>
          <w:p w14:paraId="08655F03" w14:textId="77777777" w:rsidR="00257BF2" w:rsidRPr="00CA7D27" w:rsidRDefault="00DB694D" w:rsidP="00CA7D2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2265" w:type="dxa"/>
          </w:tcPr>
          <w:p w14:paraId="33FAA359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G2792_Lv_HU</w:t>
            </w:r>
          </w:p>
        </w:tc>
        <w:tc>
          <w:tcPr>
            <w:tcW w:w="2266" w:type="dxa"/>
          </w:tcPr>
          <w:p w14:paraId="31595C15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17.157</w:t>
            </w:r>
          </w:p>
        </w:tc>
        <w:tc>
          <w:tcPr>
            <w:tcW w:w="2266" w:type="dxa"/>
          </w:tcPr>
          <w:p w14:paraId="4C2E67CC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Not reported</w:t>
            </w:r>
          </w:p>
        </w:tc>
      </w:tr>
      <w:tr w:rsidR="00257BF2" w:rsidRPr="00CA7D27" w14:paraId="3A0C3F66" w14:textId="77777777">
        <w:tc>
          <w:tcPr>
            <w:tcW w:w="2265" w:type="dxa"/>
          </w:tcPr>
          <w:p w14:paraId="56AC4173" w14:textId="77777777" w:rsidR="00257BF2" w:rsidRPr="00CA7D27" w:rsidRDefault="00DB694D" w:rsidP="00CA7D2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2265" w:type="dxa"/>
          </w:tcPr>
          <w:p w14:paraId="2957BB0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G664_Lv_CZ</w:t>
            </w:r>
          </w:p>
        </w:tc>
        <w:tc>
          <w:tcPr>
            <w:tcW w:w="2266" w:type="dxa"/>
          </w:tcPr>
          <w:p w14:paraId="25AE1A96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17.166</w:t>
            </w:r>
          </w:p>
        </w:tc>
        <w:tc>
          <w:tcPr>
            <w:tcW w:w="2266" w:type="dxa"/>
          </w:tcPr>
          <w:p w14:paraId="233EC4AF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35,5</w:t>
            </w:r>
          </w:p>
        </w:tc>
      </w:tr>
      <w:tr w:rsidR="00257BF2" w:rsidRPr="00CA7D27" w14:paraId="53EC6B72" w14:textId="77777777">
        <w:tc>
          <w:tcPr>
            <w:tcW w:w="2265" w:type="dxa"/>
          </w:tcPr>
          <w:p w14:paraId="02E8ED06" w14:textId="77777777" w:rsidR="00257BF2" w:rsidRPr="00CA7D27" w:rsidRDefault="00DB694D" w:rsidP="00CA7D2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2265" w:type="dxa"/>
          </w:tcPr>
          <w:p w14:paraId="3CD99ECD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G2610_Lv_BG</w:t>
            </w:r>
          </w:p>
        </w:tc>
        <w:tc>
          <w:tcPr>
            <w:tcW w:w="2266" w:type="dxa"/>
          </w:tcPr>
          <w:p w14:paraId="03ADEAFB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17.154</w:t>
            </w:r>
          </w:p>
        </w:tc>
        <w:tc>
          <w:tcPr>
            <w:tcW w:w="2266" w:type="dxa"/>
          </w:tcPr>
          <w:p w14:paraId="421C54C2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</w:tr>
      <w:tr w:rsidR="00257BF2" w:rsidRPr="00CA7D27" w14:paraId="37D26F13" w14:textId="77777777">
        <w:tc>
          <w:tcPr>
            <w:tcW w:w="2265" w:type="dxa"/>
          </w:tcPr>
          <w:p w14:paraId="2FE2CD81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2265" w:type="dxa"/>
          </w:tcPr>
          <w:p w14:paraId="2AF2A694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G2029_Lv_BG</w:t>
            </w:r>
          </w:p>
        </w:tc>
        <w:tc>
          <w:tcPr>
            <w:tcW w:w="2266" w:type="dxa"/>
          </w:tcPr>
          <w:p w14:paraId="39ED5801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17,167</w:t>
            </w:r>
          </w:p>
        </w:tc>
        <w:tc>
          <w:tcPr>
            <w:tcW w:w="2266" w:type="dxa"/>
          </w:tcPr>
          <w:p w14:paraId="6155E8D7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12,4</w:t>
            </w:r>
          </w:p>
        </w:tc>
      </w:tr>
      <w:tr w:rsidR="00257BF2" w:rsidRPr="00CA7D27" w14:paraId="5A48A5A9" w14:textId="77777777">
        <w:tc>
          <w:tcPr>
            <w:tcW w:w="2265" w:type="dxa"/>
          </w:tcPr>
          <w:p w14:paraId="1EFC061E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2265" w:type="dxa"/>
          </w:tcPr>
          <w:p w14:paraId="45837B0C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G2167_Lv_BG</w:t>
            </w:r>
          </w:p>
        </w:tc>
        <w:tc>
          <w:tcPr>
            <w:tcW w:w="2266" w:type="dxa"/>
          </w:tcPr>
          <w:p w14:paraId="60146681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17.169</w:t>
            </w:r>
          </w:p>
        </w:tc>
        <w:tc>
          <w:tcPr>
            <w:tcW w:w="2266" w:type="dxa"/>
          </w:tcPr>
          <w:p w14:paraId="09AD5954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18,1</w:t>
            </w:r>
          </w:p>
        </w:tc>
      </w:tr>
      <w:tr w:rsidR="00257BF2" w:rsidRPr="00CA7D27" w14:paraId="018AF0D5" w14:textId="77777777">
        <w:tc>
          <w:tcPr>
            <w:tcW w:w="2265" w:type="dxa"/>
          </w:tcPr>
          <w:p w14:paraId="30081C70" w14:textId="77777777" w:rsidR="00257BF2" w:rsidRPr="00CA7D27" w:rsidRDefault="00DB694D" w:rsidP="00CA7D2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2265" w:type="dxa"/>
          </w:tcPr>
          <w:p w14:paraId="4237B89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G707_Lv_RS</w:t>
            </w:r>
          </w:p>
        </w:tc>
        <w:tc>
          <w:tcPr>
            <w:tcW w:w="2266" w:type="dxa"/>
          </w:tcPr>
          <w:p w14:paraId="6EB0A89B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17.166</w:t>
            </w:r>
          </w:p>
        </w:tc>
        <w:tc>
          <w:tcPr>
            <w:tcW w:w="2266" w:type="dxa"/>
          </w:tcPr>
          <w:p w14:paraId="0A412DE9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10,5</w:t>
            </w:r>
          </w:p>
        </w:tc>
      </w:tr>
      <w:tr w:rsidR="00257BF2" w:rsidRPr="00CA7D27" w14:paraId="5519B5C7" w14:textId="77777777">
        <w:tc>
          <w:tcPr>
            <w:tcW w:w="2265" w:type="dxa"/>
          </w:tcPr>
          <w:p w14:paraId="4A45BCCC" w14:textId="77777777" w:rsidR="00257BF2" w:rsidRPr="00CA7D27" w:rsidRDefault="00DB694D" w:rsidP="00CA7D2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2265" w:type="dxa"/>
          </w:tcPr>
          <w:p w14:paraId="7068B866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G899_Lv_MD</w:t>
            </w:r>
          </w:p>
        </w:tc>
        <w:tc>
          <w:tcPr>
            <w:tcW w:w="2266" w:type="dxa"/>
          </w:tcPr>
          <w:p w14:paraId="7C7701A2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17.172</w:t>
            </w:r>
          </w:p>
        </w:tc>
        <w:tc>
          <w:tcPr>
            <w:tcW w:w="2266" w:type="dxa"/>
          </w:tcPr>
          <w:p w14:paraId="7C86A94C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15,8</w:t>
            </w:r>
          </w:p>
        </w:tc>
      </w:tr>
      <w:tr w:rsidR="00257BF2" w:rsidRPr="00CA7D27" w14:paraId="143E12B4" w14:textId="77777777">
        <w:tc>
          <w:tcPr>
            <w:tcW w:w="2265" w:type="dxa"/>
          </w:tcPr>
          <w:p w14:paraId="565F8628" w14:textId="77777777" w:rsidR="00257BF2" w:rsidRPr="00CA7D27" w:rsidRDefault="00DB694D" w:rsidP="00CA7D2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2265" w:type="dxa"/>
          </w:tcPr>
          <w:p w14:paraId="29AA97D5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G1993_Lv_UA</w:t>
            </w:r>
          </w:p>
        </w:tc>
        <w:tc>
          <w:tcPr>
            <w:tcW w:w="2266" w:type="dxa"/>
          </w:tcPr>
          <w:p w14:paraId="108F7E0E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17.167</w:t>
            </w:r>
          </w:p>
        </w:tc>
        <w:tc>
          <w:tcPr>
            <w:tcW w:w="2266" w:type="dxa"/>
          </w:tcPr>
          <w:p w14:paraId="6BE390FC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12,8</w:t>
            </w:r>
          </w:p>
        </w:tc>
      </w:tr>
      <w:tr w:rsidR="00257BF2" w:rsidRPr="00CA7D27" w14:paraId="6EDE6C6E" w14:textId="77777777">
        <w:tc>
          <w:tcPr>
            <w:tcW w:w="2265" w:type="dxa"/>
          </w:tcPr>
          <w:p w14:paraId="2C60404F" w14:textId="77777777" w:rsidR="00257BF2" w:rsidRPr="00CA7D27" w:rsidRDefault="00DB694D" w:rsidP="00CA7D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hAnsi="Times New Roman" w:cs="Times New Roman"/>
                <w:sz w:val="24"/>
                <w:szCs w:val="24"/>
              </w:rPr>
              <w:t>Adriatic</w:t>
            </w:r>
          </w:p>
        </w:tc>
        <w:tc>
          <w:tcPr>
            <w:tcW w:w="2265" w:type="dxa"/>
          </w:tcPr>
          <w:p w14:paraId="038FE407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G2701_AL_SL </w:t>
            </w:r>
          </w:p>
        </w:tc>
        <w:tc>
          <w:tcPr>
            <w:tcW w:w="2266" w:type="dxa"/>
          </w:tcPr>
          <w:p w14:paraId="422BA567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17.096</w:t>
            </w:r>
          </w:p>
        </w:tc>
        <w:tc>
          <w:tcPr>
            <w:tcW w:w="2266" w:type="dxa"/>
          </w:tcPr>
          <w:p w14:paraId="1F75377D" w14:textId="0B17E596" w:rsidR="00257BF2" w:rsidRPr="00CA7D27" w:rsidRDefault="007F6CD6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80</w:t>
            </w:r>
          </w:p>
        </w:tc>
      </w:tr>
      <w:tr w:rsidR="00257BF2" w:rsidRPr="00CA7D27" w14:paraId="0FE592FB" w14:textId="77777777">
        <w:tc>
          <w:tcPr>
            <w:tcW w:w="2265" w:type="dxa"/>
          </w:tcPr>
          <w:p w14:paraId="65F2B6BD" w14:textId="77777777" w:rsidR="00257BF2" w:rsidRPr="00CA7D27" w:rsidRDefault="00DB694D" w:rsidP="00CA7D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hAnsi="Times New Roman" w:cs="Times New Roman"/>
                <w:sz w:val="24"/>
                <w:szCs w:val="24"/>
              </w:rPr>
              <w:t>Adriatic</w:t>
            </w:r>
          </w:p>
        </w:tc>
        <w:tc>
          <w:tcPr>
            <w:tcW w:w="2265" w:type="dxa"/>
          </w:tcPr>
          <w:p w14:paraId="2B59576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G380_AL_ME</w:t>
            </w:r>
          </w:p>
        </w:tc>
        <w:tc>
          <w:tcPr>
            <w:tcW w:w="2266" w:type="dxa"/>
          </w:tcPr>
          <w:p w14:paraId="1D7A4BEE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17.164</w:t>
            </w:r>
          </w:p>
        </w:tc>
        <w:tc>
          <w:tcPr>
            <w:tcW w:w="2266" w:type="dxa"/>
          </w:tcPr>
          <w:p w14:paraId="77BFB091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25,7</w:t>
            </w:r>
          </w:p>
        </w:tc>
      </w:tr>
      <w:tr w:rsidR="00257BF2" w:rsidRPr="00CA7D27" w14:paraId="2985D7EF" w14:textId="77777777">
        <w:tc>
          <w:tcPr>
            <w:tcW w:w="2265" w:type="dxa"/>
          </w:tcPr>
          <w:p w14:paraId="754454AA" w14:textId="77777777" w:rsidR="00257BF2" w:rsidRPr="00CA7D27" w:rsidRDefault="00DB694D" w:rsidP="00CA7D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hAnsi="Times New Roman" w:cs="Times New Roman"/>
                <w:sz w:val="24"/>
                <w:szCs w:val="24"/>
              </w:rPr>
              <w:t>Adriatic</w:t>
            </w:r>
          </w:p>
        </w:tc>
        <w:tc>
          <w:tcPr>
            <w:tcW w:w="2265" w:type="dxa"/>
          </w:tcPr>
          <w:p w14:paraId="5970E169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G376_AL_GR</w:t>
            </w:r>
          </w:p>
        </w:tc>
        <w:tc>
          <w:tcPr>
            <w:tcW w:w="2266" w:type="dxa"/>
          </w:tcPr>
          <w:p w14:paraId="5A846976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17.156</w:t>
            </w:r>
          </w:p>
        </w:tc>
        <w:tc>
          <w:tcPr>
            <w:tcW w:w="2266" w:type="dxa"/>
          </w:tcPr>
          <w:p w14:paraId="24CEB86C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12,1</w:t>
            </w:r>
          </w:p>
        </w:tc>
      </w:tr>
      <w:tr w:rsidR="00257BF2" w:rsidRPr="00CA7D27" w14:paraId="6CC56502" w14:textId="77777777">
        <w:tc>
          <w:tcPr>
            <w:tcW w:w="2265" w:type="dxa"/>
          </w:tcPr>
          <w:p w14:paraId="0EB9B75B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Turkish</w:t>
            </w:r>
          </w:p>
        </w:tc>
        <w:tc>
          <w:tcPr>
            <w:tcW w:w="2265" w:type="dxa"/>
          </w:tcPr>
          <w:p w14:paraId="05BBD52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9003_Lv_TR</w:t>
            </w:r>
          </w:p>
        </w:tc>
        <w:tc>
          <w:tcPr>
            <w:tcW w:w="2266" w:type="dxa"/>
          </w:tcPr>
          <w:p w14:paraId="11EC403D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17.276</w:t>
            </w:r>
          </w:p>
        </w:tc>
        <w:tc>
          <w:tcPr>
            <w:tcW w:w="2266" w:type="dxa"/>
          </w:tcPr>
          <w:p w14:paraId="2F691132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38,6</w:t>
            </w:r>
          </w:p>
        </w:tc>
      </w:tr>
      <w:tr w:rsidR="00257BF2" w:rsidRPr="00CA7D27" w14:paraId="7493F41F" w14:textId="77777777">
        <w:tc>
          <w:tcPr>
            <w:tcW w:w="2265" w:type="dxa"/>
          </w:tcPr>
          <w:p w14:paraId="6BC0E041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Turkish</w:t>
            </w:r>
          </w:p>
        </w:tc>
        <w:tc>
          <w:tcPr>
            <w:tcW w:w="2265" w:type="dxa"/>
          </w:tcPr>
          <w:p w14:paraId="6168186B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9004_Lv_TR</w:t>
            </w:r>
          </w:p>
        </w:tc>
        <w:tc>
          <w:tcPr>
            <w:tcW w:w="2266" w:type="dxa"/>
          </w:tcPr>
          <w:p w14:paraId="717DB5FB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17.273</w:t>
            </w:r>
          </w:p>
        </w:tc>
        <w:tc>
          <w:tcPr>
            <w:tcW w:w="2266" w:type="dxa"/>
          </w:tcPr>
          <w:p w14:paraId="7EBB5AB6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38,3</w:t>
            </w:r>
          </w:p>
        </w:tc>
      </w:tr>
    </w:tbl>
    <w:p w14:paraId="6B093AC7" w14:textId="77777777" w:rsidR="00257BF2" w:rsidRPr="00CA7D27" w:rsidRDefault="00257BF2" w:rsidP="00CA7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20C553" w14:textId="77777777" w:rsidR="00257BF2" w:rsidRPr="00CA7D27" w:rsidRDefault="00257BF2" w:rsidP="00CA7D27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03EE3AE" w14:textId="2D502C4A" w:rsidR="00257BF2" w:rsidRPr="00CA7D27" w:rsidRDefault="00DB694D" w:rsidP="00CA7D27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Table S3: Distribution of sequence motifs among clades within the</w:t>
      </w:r>
      <w:r w:rsidRPr="00CA7D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L. </w:t>
      </w:r>
      <w:proofErr w:type="spellStart"/>
      <w:r w:rsidRPr="00CA7D27">
        <w:rPr>
          <w:rFonts w:ascii="Times New Roman" w:hAnsi="Times New Roman" w:cs="Times New Roman"/>
          <w:i/>
          <w:color w:val="000000"/>
          <w:sz w:val="24"/>
          <w:szCs w:val="24"/>
        </w:rPr>
        <w:t>viridis</w:t>
      </w:r>
      <w:proofErr w:type="spellEnd"/>
      <w:r w:rsidRPr="00CA7D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A7D27">
        <w:rPr>
          <w:rFonts w:ascii="Times New Roman" w:hAnsi="Times New Roman" w:cs="Times New Roman"/>
          <w:color w:val="000000"/>
          <w:sz w:val="24"/>
          <w:szCs w:val="24"/>
        </w:rPr>
        <w:t xml:space="preserve">complex (first number indicates specimens with respective sequence motif, second number </w:t>
      </w:r>
      <w:r w:rsidR="00A3191D" w:rsidRPr="00CA7D27">
        <w:rPr>
          <w:rFonts w:ascii="Times New Roman" w:hAnsi="Times New Roman" w:cs="Times New Roman"/>
          <w:color w:val="000000"/>
          <w:sz w:val="24"/>
          <w:szCs w:val="24"/>
        </w:rPr>
        <w:t xml:space="preserve">indicates </w:t>
      </w:r>
      <w:r w:rsidRPr="00CA7D27">
        <w:rPr>
          <w:rFonts w:ascii="Times New Roman" w:hAnsi="Times New Roman" w:cs="Times New Roman"/>
          <w:color w:val="000000"/>
          <w:sz w:val="24"/>
          <w:szCs w:val="24"/>
        </w:rPr>
        <w:t>total number of specimens investigated).</w:t>
      </w:r>
    </w:p>
    <w:tbl>
      <w:tblPr>
        <w:tblStyle w:val="a1"/>
        <w:tblW w:w="7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1424"/>
        <w:gridCol w:w="1328"/>
        <w:gridCol w:w="1250"/>
        <w:gridCol w:w="1302"/>
        <w:gridCol w:w="1298"/>
      </w:tblGrid>
      <w:tr w:rsidR="00257BF2" w:rsidRPr="00CA7D27" w14:paraId="35936723" w14:textId="77777777">
        <w:tc>
          <w:tcPr>
            <w:tcW w:w="1378" w:type="dxa"/>
          </w:tcPr>
          <w:p w14:paraId="37B184F2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Sequence motif</w:t>
            </w:r>
          </w:p>
        </w:tc>
        <w:tc>
          <w:tcPr>
            <w:tcW w:w="1424" w:type="dxa"/>
          </w:tcPr>
          <w:p w14:paraId="3045FFC6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1328" w:type="dxa"/>
          </w:tcPr>
          <w:p w14:paraId="087209D4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bilineata</w:t>
            </w:r>
            <w:proofErr w:type="spellEnd"/>
          </w:p>
        </w:tc>
        <w:tc>
          <w:tcPr>
            <w:tcW w:w="1250" w:type="dxa"/>
          </w:tcPr>
          <w:p w14:paraId="19EFB4A7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CA7D2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1302" w:type="dxa"/>
          </w:tcPr>
          <w:p w14:paraId="1BF22BB5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Adriatic clade</w:t>
            </w:r>
          </w:p>
        </w:tc>
        <w:tc>
          <w:tcPr>
            <w:tcW w:w="1298" w:type="dxa"/>
          </w:tcPr>
          <w:p w14:paraId="34838BB5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Turkish clade</w:t>
            </w:r>
          </w:p>
        </w:tc>
      </w:tr>
      <w:tr w:rsidR="00257BF2" w:rsidRPr="00CA7D27" w14:paraId="13FB96CB" w14:textId="77777777">
        <w:tc>
          <w:tcPr>
            <w:tcW w:w="1378" w:type="dxa"/>
          </w:tcPr>
          <w:p w14:paraId="72E86F05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9F813B1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D185754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9DAE5D1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6DAF5485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A4A6B19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BF2" w:rsidRPr="00CA7D27" w14:paraId="21E1E43E" w14:textId="77777777">
        <w:tc>
          <w:tcPr>
            <w:tcW w:w="1378" w:type="dxa"/>
          </w:tcPr>
          <w:p w14:paraId="35D4B53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11 Bp insert</w:t>
            </w:r>
          </w:p>
        </w:tc>
        <w:tc>
          <w:tcPr>
            <w:tcW w:w="1424" w:type="dxa"/>
          </w:tcPr>
          <w:p w14:paraId="3C383BFF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aacaaacttta</w:t>
            </w:r>
            <w:proofErr w:type="spellEnd"/>
          </w:p>
        </w:tc>
        <w:tc>
          <w:tcPr>
            <w:tcW w:w="1328" w:type="dxa"/>
          </w:tcPr>
          <w:p w14:paraId="546270A4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1250" w:type="dxa"/>
          </w:tcPr>
          <w:p w14:paraId="5F881699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302" w:type="dxa"/>
          </w:tcPr>
          <w:p w14:paraId="02D7CF51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1298" w:type="dxa"/>
          </w:tcPr>
          <w:p w14:paraId="2C3900D6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0/2</w:t>
            </w:r>
          </w:p>
        </w:tc>
      </w:tr>
      <w:tr w:rsidR="00257BF2" w:rsidRPr="00CA7D27" w14:paraId="6BCF6751" w14:textId="77777777">
        <w:tc>
          <w:tcPr>
            <w:tcW w:w="1378" w:type="dxa"/>
          </w:tcPr>
          <w:p w14:paraId="71FDE87A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4CC74E0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2AC863A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FA6122C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113F72E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5FE6757" w14:textId="77777777" w:rsidR="00257BF2" w:rsidRPr="00CA7D27" w:rsidRDefault="00257BF2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7BF2" w:rsidRPr="00CA7D27" w14:paraId="0F47930B" w14:textId="77777777">
        <w:tc>
          <w:tcPr>
            <w:tcW w:w="1378" w:type="dxa"/>
          </w:tcPr>
          <w:p w14:paraId="0EBB9227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TAS-2a</w:t>
            </w:r>
          </w:p>
        </w:tc>
        <w:tc>
          <w:tcPr>
            <w:tcW w:w="1424" w:type="dxa"/>
          </w:tcPr>
          <w:p w14:paraId="4CE2A23B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tatacattaa</w:t>
            </w:r>
            <w:proofErr w:type="spellEnd"/>
          </w:p>
        </w:tc>
        <w:tc>
          <w:tcPr>
            <w:tcW w:w="1328" w:type="dxa"/>
          </w:tcPr>
          <w:p w14:paraId="2D7696E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50" w:type="dxa"/>
          </w:tcPr>
          <w:p w14:paraId="39875A0F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0/9</w:t>
            </w:r>
          </w:p>
        </w:tc>
        <w:tc>
          <w:tcPr>
            <w:tcW w:w="1302" w:type="dxa"/>
          </w:tcPr>
          <w:p w14:paraId="1896B1E4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298" w:type="dxa"/>
          </w:tcPr>
          <w:p w14:paraId="68333365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2/2</w:t>
            </w:r>
          </w:p>
        </w:tc>
      </w:tr>
      <w:tr w:rsidR="00257BF2" w:rsidRPr="00CA7D27" w14:paraId="469E966D" w14:textId="77777777">
        <w:tc>
          <w:tcPr>
            <w:tcW w:w="1378" w:type="dxa"/>
          </w:tcPr>
          <w:p w14:paraId="47E0CF4F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TAS-2b</w:t>
            </w:r>
          </w:p>
        </w:tc>
        <w:tc>
          <w:tcPr>
            <w:tcW w:w="1424" w:type="dxa"/>
          </w:tcPr>
          <w:p w14:paraId="167DDA06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catacattaa</w:t>
            </w:r>
            <w:proofErr w:type="spellEnd"/>
          </w:p>
        </w:tc>
        <w:tc>
          <w:tcPr>
            <w:tcW w:w="1328" w:type="dxa"/>
          </w:tcPr>
          <w:p w14:paraId="7521E73A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1250" w:type="dxa"/>
          </w:tcPr>
          <w:p w14:paraId="30B08E1D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1302" w:type="dxa"/>
          </w:tcPr>
          <w:p w14:paraId="0048B3B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1298" w:type="dxa"/>
          </w:tcPr>
          <w:p w14:paraId="0022803F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0/2</w:t>
            </w:r>
          </w:p>
        </w:tc>
      </w:tr>
      <w:tr w:rsidR="00257BF2" w:rsidRPr="00CA7D27" w14:paraId="57D1CBB7" w14:textId="77777777">
        <w:tc>
          <w:tcPr>
            <w:tcW w:w="1378" w:type="dxa"/>
          </w:tcPr>
          <w:p w14:paraId="4CFDBBE3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TAS-2c</w:t>
            </w:r>
          </w:p>
        </w:tc>
        <w:tc>
          <w:tcPr>
            <w:tcW w:w="1424" w:type="dxa"/>
          </w:tcPr>
          <w:p w14:paraId="3D1DC1B1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tatgcattaa</w:t>
            </w:r>
            <w:proofErr w:type="spellEnd"/>
          </w:p>
        </w:tc>
        <w:tc>
          <w:tcPr>
            <w:tcW w:w="1328" w:type="dxa"/>
          </w:tcPr>
          <w:p w14:paraId="399C6F0E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1250" w:type="dxa"/>
          </w:tcPr>
          <w:p w14:paraId="415D3810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302" w:type="dxa"/>
          </w:tcPr>
          <w:p w14:paraId="303C9EB2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98" w:type="dxa"/>
          </w:tcPr>
          <w:p w14:paraId="20A0E72F" w14:textId="77777777" w:rsidR="00257BF2" w:rsidRPr="00CA7D27" w:rsidRDefault="00DB694D" w:rsidP="00CA7D27">
            <w:pPr>
              <w:spacing w:line="48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7D27">
              <w:rPr>
                <w:rFonts w:ascii="Times New Roman" w:eastAsia="Arial" w:hAnsi="Times New Roman" w:cs="Times New Roman"/>
                <w:sz w:val="24"/>
                <w:szCs w:val="24"/>
              </w:rPr>
              <w:t>0/2</w:t>
            </w:r>
          </w:p>
        </w:tc>
      </w:tr>
    </w:tbl>
    <w:p w14:paraId="26811CEC" w14:textId="77777777" w:rsidR="00257BF2" w:rsidRPr="00CA7D27" w:rsidRDefault="00257BF2" w:rsidP="00CA7D27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3F63B9" w14:textId="77777777" w:rsidR="00257BF2" w:rsidRPr="00CA7D27" w:rsidRDefault="00DB694D" w:rsidP="00CA7D27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CA7D27">
        <w:rPr>
          <w:rFonts w:ascii="Times New Roman" w:hAnsi="Times New Roman" w:cs="Times New Roman"/>
          <w:sz w:val="24"/>
          <w:szCs w:val="24"/>
        </w:rPr>
        <w:br w:type="page"/>
      </w:r>
    </w:p>
    <w:p w14:paraId="34D406C3" w14:textId="7482AFBC" w:rsidR="000B1B06" w:rsidRDefault="000B1B06" w:rsidP="000B1B06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EF62AD" wp14:editId="487CBD9B">
            <wp:extent cx="5757672" cy="575767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57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A3A0" w14:textId="7E8654DA" w:rsidR="000B1B06" w:rsidRDefault="000B1B06" w:rsidP="000B1B06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7D27">
        <w:rPr>
          <w:rFonts w:ascii="Times New Roman" w:eastAsia="Arial" w:hAnsi="Times New Roman" w:cs="Times New Roman"/>
          <w:sz w:val="24"/>
          <w:szCs w:val="24"/>
        </w:rPr>
        <w:t>Figure S1</w:t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 w:rsidRPr="00CA7D2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Gene saturation tested by plotting the number of transitions and transversions against the raw genetic distance. Genes show little to no saturation, indicating a robust dataset for phylogenetic analyses.</w:t>
      </w:r>
    </w:p>
    <w:p w14:paraId="5228B51E" w14:textId="733A9AA9" w:rsidR="00257BF2" w:rsidRPr="00CA7D27" w:rsidRDefault="00F13AF6" w:rsidP="000B1B06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7D27">
        <w:rPr>
          <w:rFonts w:ascii="Times New Roman" w:eastAsia="Arial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5B914D" wp14:editId="54B9FA27">
            <wp:extent cx="5401339" cy="5401339"/>
            <wp:effectExtent l="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292" cy="540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94D" w:rsidRPr="00CA7D27">
        <w:rPr>
          <w:rFonts w:ascii="Times New Roman" w:eastAsia="Arial" w:hAnsi="Times New Roman" w:cs="Times New Roman"/>
          <w:sz w:val="24"/>
          <w:szCs w:val="24"/>
        </w:rPr>
        <w:t xml:space="preserve">Figure </w:t>
      </w:r>
      <w:r w:rsidR="00A3191D" w:rsidRPr="00CA7D27">
        <w:rPr>
          <w:rFonts w:ascii="Times New Roman" w:eastAsia="Arial" w:hAnsi="Times New Roman" w:cs="Times New Roman"/>
          <w:sz w:val="24"/>
          <w:szCs w:val="24"/>
        </w:rPr>
        <w:t>S</w:t>
      </w:r>
      <w:r w:rsidR="000B1B06">
        <w:rPr>
          <w:rFonts w:ascii="Times New Roman" w:eastAsia="Arial" w:hAnsi="Times New Roman" w:cs="Times New Roman"/>
          <w:sz w:val="24"/>
          <w:szCs w:val="24"/>
        </w:rPr>
        <w:t>2</w:t>
      </w:r>
      <w:r w:rsidR="002757B1">
        <w:rPr>
          <w:rFonts w:ascii="Times New Roman" w:eastAsia="Arial" w:hAnsi="Times New Roman" w:cs="Times New Roman"/>
          <w:sz w:val="24"/>
          <w:szCs w:val="24"/>
        </w:rPr>
        <w:t>:</w:t>
      </w:r>
      <w:r w:rsidR="00DB694D" w:rsidRPr="00CA7D27">
        <w:rPr>
          <w:rFonts w:ascii="Times New Roman" w:eastAsia="Arial" w:hAnsi="Times New Roman" w:cs="Times New Roman"/>
          <w:sz w:val="24"/>
          <w:szCs w:val="24"/>
        </w:rPr>
        <w:t xml:space="preserve"> Bayesian Inference cladogram (nucleotide alignment) of 20 specimens of the </w:t>
      </w:r>
      <w:r w:rsidR="00DB694D" w:rsidRPr="00CA7D27">
        <w:rPr>
          <w:rFonts w:ascii="Times New Roman" w:eastAsia="Arial" w:hAnsi="Times New Roman" w:cs="Times New Roman"/>
          <w:i/>
          <w:sz w:val="24"/>
          <w:szCs w:val="24"/>
        </w:rPr>
        <w:t xml:space="preserve">L. </w:t>
      </w:r>
      <w:proofErr w:type="spellStart"/>
      <w:r w:rsidR="00DB694D" w:rsidRPr="00CA7D27">
        <w:rPr>
          <w:rFonts w:ascii="Times New Roman" w:eastAsia="Arial" w:hAnsi="Times New Roman" w:cs="Times New Roman"/>
          <w:i/>
          <w:sz w:val="24"/>
          <w:szCs w:val="24"/>
        </w:rPr>
        <w:t>viridis</w:t>
      </w:r>
      <w:proofErr w:type="spellEnd"/>
      <w:r w:rsidR="00DB694D" w:rsidRPr="00CA7D27">
        <w:rPr>
          <w:rFonts w:ascii="Times New Roman" w:eastAsia="Arial" w:hAnsi="Times New Roman" w:cs="Times New Roman"/>
          <w:sz w:val="24"/>
          <w:szCs w:val="24"/>
        </w:rPr>
        <w:t xml:space="preserve">-complex, based on 13 protein coding genes. Specimen labels refer to clade and provenance of samples or the accession numbers of additional sequences from </w:t>
      </w:r>
      <w:proofErr w:type="spellStart"/>
      <w:r w:rsidR="00DB694D" w:rsidRPr="00CA7D27">
        <w:rPr>
          <w:rFonts w:ascii="Times New Roman" w:eastAsia="Arial" w:hAnsi="Times New Roman" w:cs="Times New Roman"/>
          <w:sz w:val="24"/>
          <w:szCs w:val="24"/>
        </w:rPr>
        <w:t>Genbank</w:t>
      </w:r>
      <w:proofErr w:type="spellEnd"/>
      <w:r w:rsidR="00DB694D" w:rsidRPr="00CA7D27">
        <w:rPr>
          <w:rFonts w:ascii="Times New Roman" w:eastAsia="Arial" w:hAnsi="Times New Roman" w:cs="Times New Roman"/>
          <w:sz w:val="24"/>
          <w:szCs w:val="24"/>
        </w:rPr>
        <w:t>. OG: outgroups</w:t>
      </w:r>
      <w:r w:rsidR="00271CB2" w:rsidRPr="00CA7D27">
        <w:rPr>
          <w:rFonts w:ascii="Times New Roman" w:eastAsia="Arial" w:hAnsi="Times New Roman" w:cs="Times New Roman"/>
          <w:sz w:val="24"/>
          <w:szCs w:val="24"/>
        </w:rPr>
        <w:t xml:space="preserve"> (Table S1)</w:t>
      </w:r>
      <w:r w:rsidR="00DB694D" w:rsidRPr="00CA7D27">
        <w:rPr>
          <w:rFonts w:ascii="Times New Roman" w:eastAsia="Arial" w:hAnsi="Times New Roman" w:cs="Times New Roman"/>
          <w:sz w:val="24"/>
          <w:szCs w:val="24"/>
        </w:rPr>
        <w:t>.</w:t>
      </w:r>
    </w:p>
    <w:p w14:paraId="7EB92007" w14:textId="11CC7A73" w:rsidR="00257BF2" w:rsidRPr="00CA7D27" w:rsidRDefault="00F13AF6" w:rsidP="00CA7D27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CA7D27">
        <w:rPr>
          <w:rFonts w:ascii="Times New Roman" w:eastAsia="Arial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824D50" wp14:editId="1F479A63">
            <wp:extent cx="5760720" cy="5760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AE79" w14:textId="46E6B792" w:rsidR="00257BF2" w:rsidRPr="00CA7D27" w:rsidRDefault="00DB694D" w:rsidP="00CA7D27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CA7D27">
        <w:rPr>
          <w:rFonts w:ascii="Times New Roman" w:eastAsia="Arial" w:hAnsi="Times New Roman" w:cs="Times New Roman"/>
          <w:sz w:val="24"/>
          <w:szCs w:val="24"/>
        </w:rPr>
        <w:t>Figure</w:t>
      </w:r>
      <w:r w:rsidR="004F241D" w:rsidRPr="00CA7D27">
        <w:rPr>
          <w:rFonts w:ascii="Times New Roman" w:eastAsia="Arial" w:hAnsi="Times New Roman" w:cs="Times New Roman"/>
          <w:sz w:val="24"/>
          <w:szCs w:val="24"/>
        </w:rPr>
        <w:t xml:space="preserve"> S</w:t>
      </w:r>
      <w:r w:rsidR="000B1B06">
        <w:rPr>
          <w:rFonts w:ascii="Times New Roman" w:eastAsia="Arial" w:hAnsi="Times New Roman" w:cs="Times New Roman"/>
          <w:sz w:val="24"/>
          <w:szCs w:val="24"/>
        </w:rPr>
        <w:t>3</w:t>
      </w:r>
      <w:r w:rsidRPr="00CA7D27">
        <w:rPr>
          <w:rFonts w:ascii="Times New Roman" w:eastAsia="Arial" w:hAnsi="Times New Roman" w:cs="Times New Roman"/>
          <w:sz w:val="24"/>
          <w:szCs w:val="24"/>
        </w:rPr>
        <w:t xml:space="preserve">: Bayesian Inference phylogram (nucleotide alignment) of 20 specimens of the </w:t>
      </w:r>
      <w:r w:rsidRPr="00CA7D27">
        <w:rPr>
          <w:rFonts w:ascii="Times New Roman" w:eastAsia="Arial" w:hAnsi="Times New Roman" w:cs="Times New Roman"/>
          <w:i/>
          <w:sz w:val="24"/>
          <w:szCs w:val="24"/>
        </w:rPr>
        <w:t xml:space="preserve">L. </w:t>
      </w:r>
      <w:proofErr w:type="spellStart"/>
      <w:r w:rsidRPr="00CA7D27">
        <w:rPr>
          <w:rFonts w:ascii="Times New Roman" w:eastAsia="Arial" w:hAnsi="Times New Roman" w:cs="Times New Roman"/>
          <w:i/>
          <w:sz w:val="24"/>
          <w:szCs w:val="24"/>
        </w:rPr>
        <w:t>viridis</w:t>
      </w:r>
      <w:proofErr w:type="spellEnd"/>
      <w:r w:rsidRPr="00CA7D27">
        <w:rPr>
          <w:rFonts w:ascii="Times New Roman" w:eastAsia="Arial" w:hAnsi="Times New Roman" w:cs="Times New Roman"/>
          <w:sz w:val="24"/>
          <w:szCs w:val="24"/>
        </w:rPr>
        <w:t xml:space="preserve"> complex, based on 13 protein coding genes. Node labels: posterior probabilities; specimen labels refer to clade and provenance of samples or to the accession numbers of additional sequences from GenBank</w:t>
      </w:r>
      <w:r w:rsidR="00271CB2" w:rsidRPr="00CA7D27">
        <w:rPr>
          <w:rFonts w:ascii="Times New Roman" w:eastAsia="Arial" w:hAnsi="Times New Roman" w:cs="Times New Roman"/>
          <w:sz w:val="24"/>
          <w:szCs w:val="24"/>
        </w:rPr>
        <w:t xml:space="preserve"> (Table S1)</w:t>
      </w:r>
      <w:r w:rsidRPr="00CA7D27">
        <w:rPr>
          <w:rFonts w:ascii="Times New Roman" w:eastAsia="Arial" w:hAnsi="Times New Roman" w:cs="Times New Roman"/>
          <w:sz w:val="24"/>
          <w:szCs w:val="24"/>
        </w:rPr>
        <w:t>. OG: outgroups; branch labels indicate substitutions/site.</w:t>
      </w:r>
    </w:p>
    <w:p w14:paraId="11480A3D" w14:textId="17B5B6DA" w:rsidR="00257BF2" w:rsidRDefault="000B1B06" w:rsidP="00CA7D27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B0616C" wp14:editId="1B64A0F4">
            <wp:extent cx="5757672" cy="3236976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D05FB" w14:textId="354B7C0A" w:rsidR="000B1B06" w:rsidRPr="00CA7D27" w:rsidRDefault="000B1B06" w:rsidP="00CA7D27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CA7D27">
        <w:rPr>
          <w:rFonts w:ascii="Times New Roman" w:eastAsia="Arial" w:hAnsi="Times New Roman" w:cs="Times New Roman"/>
          <w:sz w:val="24"/>
          <w:szCs w:val="24"/>
        </w:rPr>
        <w:t>Figure S</w:t>
      </w:r>
      <w:r>
        <w:rPr>
          <w:rFonts w:ascii="Times New Roman" w:eastAsia="Arial" w:hAnsi="Times New Roman" w:cs="Times New Roman"/>
          <w:sz w:val="24"/>
          <w:szCs w:val="24"/>
        </w:rPr>
        <w:t>4:</w:t>
      </w:r>
      <w:r w:rsidRPr="00CA7D2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Constrained topology analys</w:t>
      </w:r>
      <w:r>
        <w:rPr>
          <w:rFonts w:ascii="Times New Roman" w:eastAsia="Arial" w:hAnsi="Times New Roman" w:cs="Times New Roman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 xml:space="preserve">s. (A) unconstrained tree, (B) forced monophyly of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L.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</w:rPr>
        <w:t>viridis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+ Turkey clade, (C) forced monophyly of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L.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</w:rPr>
        <w:t>viridis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+ Adriatic clade. Tables gives the log likelihood (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logL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), delta log likelihood (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deltaL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 compared to unconstrained tree and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significance of</w:t>
      </w:r>
      <w:r w:rsidRPr="00CA7D2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approximately unbiased test (p.AU).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signs denote accepted topologies, minus signs represent rejected topologies (p.AU &lt; 0.05).</w:t>
      </w:r>
    </w:p>
    <w:sectPr w:rsidR="000B1B06" w:rsidRPr="00CA7D2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64BE" w14:textId="77777777" w:rsidR="002F33B8" w:rsidRDefault="002F33B8">
      <w:pPr>
        <w:spacing w:after="0" w:line="240" w:lineRule="auto"/>
      </w:pPr>
      <w:r>
        <w:separator/>
      </w:r>
    </w:p>
  </w:endnote>
  <w:endnote w:type="continuationSeparator" w:id="0">
    <w:p w14:paraId="40695C04" w14:textId="77777777" w:rsidR="002F33B8" w:rsidRDefault="002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D7BD" w14:textId="77777777" w:rsidR="00257BF2" w:rsidRDefault="00257B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FED2" w14:textId="77777777" w:rsidR="002F33B8" w:rsidRDefault="002F33B8">
      <w:pPr>
        <w:spacing w:after="0" w:line="240" w:lineRule="auto"/>
      </w:pPr>
      <w:r>
        <w:separator/>
      </w:r>
    </w:p>
  </w:footnote>
  <w:footnote w:type="continuationSeparator" w:id="0">
    <w:p w14:paraId="7BF0A071" w14:textId="77777777" w:rsidR="002F33B8" w:rsidRDefault="002F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B08ED" w14:textId="77777777" w:rsidR="00257BF2" w:rsidRDefault="00257B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2692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F2"/>
    <w:rsid w:val="0006579D"/>
    <w:rsid w:val="000B1B06"/>
    <w:rsid w:val="00240955"/>
    <w:rsid w:val="00257BF2"/>
    <w:rsid w:val="00271CB2"/>
    <w:rsid w:val="002757B1"/>
    <w:rsid w:val="002A1778"/>
    <w:rsid w:val="002E5AAA"/>
    <w:rsid w:val="002F33B8"/>
    <w:rsid w:val="00313AC3"/>
    <w:rsid w:val="003D13FB"/>
    <w:rsid w:val="0040300B"/>
    <w:rsid w:val="00413A07"/>
    <w:rsid w:val="004218A7"/>
    <w:rsid w:val="004F241D"/>
    <w:rsid w:val="006126F1"/>
    <w:rsid w:val="006240E0"/>
    <w:rsid w:val="00677DBD"/>
    <w:rsid w:val="006C4A5A"/>
    <w:rsid w:val="00785166"/>
    <w:rsid w:val="007F6CD6"/>
    <w:rsid w:val="009830B8"/>
    <w:rsid w:val="00A202E7"/>
    <w:rsid w:val="00A3191D"/>
    <w:rsid w:val="00A31A56"/>
    <w:rsid w:val="00A91761"/>
    <w:rsid w:val="00AE6BEA"/>
    <w:rsid w:val="00BF7021"/>
    <w:rsid w:val="00C453CD"/>
    <w:rsid w:val="00CA7D27"/>
    <w:rsid w:val="00CF4B22"/>
    <w:rsid w:val="00D44A53"/>
    <w:rsid w:val="00D50917"/>
    <w:rsid w:val="00D90387"/>
    <w:rsid w:val="00D90820"/>
    <w:rsid w:val="00DB694D"/>
    <w:rsid w:val="00F1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E503"/>
  <w15:docId w15:val="{A2B8D71B-0265-48E7-BC1A-8C8F380E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A53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0B1B0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772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Schlegel</dc:creator>
  <cp:lastModifiedBy>Robin Jauss</cp:lastModifiedBy>
  <cp:revision>2</cp:revision>
  <dcterms:created xsi:type="dcterms:W3CDTF">2021-02-09T10:19:00Z</dcterms:created>
  <dcterms:modified xsi:type="dcterms:W3CDTF">2021-02-09T10:19:00Z</dcterms:modified>
</cp:coreProperties>
</file>