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0F" w:rsidRPr="006246C4" w:rsidRDefault="00684E7D" w:rsidP="00C7380F">
      <w:pPr>
        <w:spacing w:line="480" w:lineRule="auto"/>
        <w:jc w:val="both"/>
        <w:rPr>
          <w:rFonts w:ascii="Times New Roman" w:hAnsi="Times New Roman"/>
          <w:b/>
          <w:sz w:val="28"/>
          <w:szCs w:val="28"/>
          <w:lang w:val="en-US"/>
        </w:rPr>
      </w:pPr>
      <w:r>
        <w:rPr>
          <w:rFonts w:ascii="Times New Roman" w:hAnsi="Times New Roman"/>
          <w:b/>
          <w:sz w:val="28"/>
          <w:szCs w:val="28"/>
          <w:lang w:val="en-US"/>
        </w:rPr>
        <w:t>Additional file</w:t>
      </w:r>
    </w:p>
    <w:p w:rsidR="00C7380F" w:rsidRPr="00E7187C" w:rsidRDefault="00C7380F" w:rsidP="00C7380F">
      <w:pPr>
        <w:spacing w:line="480" w:lineRule="auto"/>
        <w:jc w:val="both"/>
        <w:rPr>
          <w:rFonts w:ascii="Times New Roman" w:hAnsi="Times New Roman"/>
          <w:sz w:val="28"/>
          <w:szCs w:val="28"/>
          <w:lang w:val="en-US"/>
        </w:rPr>
      </w:pPr>
      <w:proofErr w:type="gramStart"/>
      <w:r w:rsidRPr="00E7187C">
        <w:rPr>
          <w:rFonts w:ascii="Times New Roman" w:hAnsi="Times New Roman"/>
          <w:sz w:val="28"/>
          <w:szCs w:val="28"/>
          <w:lang w:val="en-US"/>
        </w:rPr>
        <w:t>to</w:t>
      </w:r>
      <w:proofErr w:type="gramEnd"/>
    </w:p>
    <w:p w:rsidR="00014D21" w:rsidRPr="00A8320C" w:rsidRDefault="00014D21" w:rsidP="00014D21">
      <w:pPr>
        <w:spacing w:line="480" w:lineRule="auto"/>
        <w:rPr>
          <w:rFonts w:ascii="Times New Roman" w:hAnsi="Times New Roman" w:cs="Times New Roman"/>
          <w:b/>
          <w:sz w:val="28"/>
          <w:szCs w:val="24"/>
          <w:lang w:val="en-GB" w:bidi="en-US"/>
        </w:rPr>
      </w:pPr>
      <w:r w:rsidRPr="006A5B4D">
        <w:rPr>
          <w:rFonts w:ascii="Times New Roman" w:hAnsi="Times New Roman" w:cs="Times New Roman"/>
          <w:b/>
          <w:sz w:val="28"/>
          <w:szCs w:val="24"/>
          <w:lang w:val="en-GB" w:bidi="en-US"/>
        </w:rPr>
        <w:t>In-situ pilot application of nZVI</w:t>
      </w:r>
      <w:r w:rsidRPr="00A8320C">
        <w:rPr>
          <w:rFonts w:ascii="Times New Roman" w:hAnsi="Times New Roman" w:cs="Times New Roman"/>
          <w:b/>
          <w:sz w:val="28"/>
          <w:szCs w:val="24"/>
          <w:lang w:val="en-GB" w:bidi="en-US"/>
        </w:rPr>
        <w:t xml:space="preserve"> embedded in activated carbon</w:t>
      </w:r>
      <w:r w:rsidRPr="000B5E0E">
        <w:rPr>
          <w:rFonts w:ascii="Times New Roman" w:hAnsi="Times New Roman" w:cs="Times New Roman"/>
          <w:sz w:val="24"/>
          <w:szCs w:val="24"/>
          <w:lang w:val="en-GB"/>
        </w:rPr>
        <w:t xml:space="preserve"> </w:t>
      </w:r>
      <w:r w:rsidRPr="00A8320C">
        <w:rPr>
          <w:rFonts w:ascii="Times New Roman" w:hAnsi="Times New Roman" w:cs="Times New Roman"/>
          <w:b/>
          <w:sz w:val="28"/>
          <w:szCs w:val="24"/>
          <w:lang w:val="en-GB" w:bidi="en-US"/>
        </w:rPr>
        <w:t xml:space="preserve">for remediation of </w:t>
      </w:r>
      <w:r w:rsidRPr="00FC7343">
        <w:rPr>
          <w:rFonts w:ascii="Times New Roman" w:hAnsi="Times New Roman" w:cs="Times New Roman"/>
          <w:b/>
          <w:sz w:val="28"/>
          <w:szCs w:val="24"/>
          <w:lang w:val="en-GB" w:bidi="en-US"/>
        </w:rPr>
        <w:t xml:space="preserve">chlorinated ethene </w:t>
      </w:r>
      <w:r w:rsidRPr="007F3D80">
        <w:rPr>
          <w:rFonts w:ascii="Times New Roman" w:hAnsi="Times New Roman" w:cs="Times New Roman"/>
          <w:b/>
          <w:sz w:val="28"/>
          <w:szCs w:val="24"/>
          <w:lang w:val="en-GB" w:bidi="en-US"/>
        </w:rPr>
        <w:t xml:space="preserve">contaminated </w:t>
      </w:r>
      <w:r w:rsidRPr="00A8320C">
        <w:rPr>
          <w:rFonts w:ascii="Times New Roman" w:hAnsi="Times New Roman" w:cs="Times New Roman"/>
          <w:b/>
          <w:sz w:val="28"/>
          <w:szCs w:val="24"/>
          <w:lang w:val="en-GB" w:bidi="en-US"/>
        </w:rPr>
        <w:t>groundwater</w:t>
      </w:r>
      <w:r>
        <w:rPr>
          <w:rFonts w:ascii="Times New Roman" w:hAnsi="Times New Roman" w:cs="Times New Roman"/>
          <w:b/>
          <w:sz w:val="28"/>
          <w:szCs w:val="24"/>
          <w:lang w:val="en-GB" w:bidi="en-US"/>
        </w:rPr>
        <w:t>:</w:t>
      </w:r>
      <w:r w:rsidRPr="00A8320C">
        <w:rPr>
          <w:rFonts w:ascii="Times New Roman" w:hAnsi="Times New Roman" w:cs="Times New Roman"/>
          <w:b/>
          <w:sz w:val="28"/>
          <w:szCs w:val="24"/>
          <w:lang w:val="en-GB" w:bidi="en-US"/>
        </w:rPr>
        <w:t xml:space="preserve"> effect on microbial communities</w:t>
      </w:r>
    </w:p>
    <w:p w:rsidR="00014D21" w:rsidRPr="00A8320C" w:rsidRDefault="00014D21" w:rsidP="00014D21">
      <w:pPr>
        <w:spacing w:line="480" w:lineRule="auto"/>
        <w:rPr>
          <w:rFonts w:ascii="Times New Roman" w:hAnsi="Times New Roman" w:cs="Times New Roman"/>
          <w:b/>
          <w:sz w:val="32"/>
          <w:szCs w:val="24"/>
          <w:lang w:val="en-GB" w:bidi="en-US"/>
        </w:rPr>
      </w:pPr>
    </w:p>
    <w:p w:rsidR="00014D21" w:rsidRPr="00A8320C" w:rsidRDefault="00014D21" w:rsidP="00014D21">
      <w:pPr>
        <w:spacing w:line="480" w:lineRule="auto"/>
        <w:rPr>
          <w:rFonts w:ascii="Times New Roman" w:hAnsi="Times New Roman" w:cs="Times New Roman"/>
          <w:sz w:val="24"/>
          <w:szCs w:val="24"/>
          <w:vertAlign w:val="superscript"/>
          <w:lang w:val="en-GB"/>
        </w:rPr>
      </w:pPr>
      <w:r>
        <w:rPr>
          <w:rFonts w:ascii="Times New Roman" w:hAnsi="Times New Roman" w:cs="Times New Roman"/>
          <w:sz w:val="24"/>
          <w:szCs w:val="24"/>
          <w:lang w:val="en-GB" w:bidi="en-US"/>
        </w:rPr>
        <w:t xml:space="preserve">Marie </w:t>
      </w:r>
      <w:proofErr w:type="spellStart"/>
      <w:r>
        <w:rPr>
          <w:rFonts w:ascii="Times New Roman" w:hAnsi="Times New Roman" w:cs="Times New Roman"/>
          <w:sz w:val="24"/>
          <w:szCs w:val="24"/>
          <w:lang w:val="en-GB" w:bidi="en-US"/>
        </w:rPr>
        <w:t>Czinnerova</w:t>
      </w:r>
      <w:proofErr w:type="spellEnd"/>
      <w:r w:rsidRPr="00A8320C">
        <w:rPr>
          <w:rFonts w:ascii="Times New Roman" w:hAnsi="Times New Roman" w:cs="Times New Roman"/>
          <w:sz w:val="24"/>
          <w:szCs w:val="24"/>
          <w:lang w:val="en-GB" w:bidi="en-US"/>
        </w:rPr>
        <w:t xml:space="preserve"> </w:t>
      </w:r>
      <w:r w:rsidRPr="00A8320C">
        <w:rPr>
          <w:rFonts w:ascii="Times New Roman" w:hAnsi="Times New Roman" w:cs="Times New Roman"/>
          <w:sz w:val="24"/>
          <w:szCs w:val="24"/>
          <w:vertAlign w:val="superscript"/>
          <w:lang w:val="en-GB"/>
        </w:rPr>
        <w:t>1</w:t>
      </w:r>
      <w:r w:rsidRPr="00A8320C">
        <w:rPr>
          <w:rFonts w:ascii="Times New Roman" w:hAnsi="Times New Roman" w:cs="Times New Roman"/>
          <w:sz w:val="24"/>
          <w:szCs w:val="24"/>
          <w:lang w:val="en-GB" w:bidi="en-US"/>
        </w:rPr>
        <w:t xml:space="preserve">, </w:t>
      </w:r>
      <w:proofErr w:type="spellStart"/>
      <w:r w:rsidRPr="00A8320C">
        <w:rPr>
          <w:rFonts w:ascii="Times New Roman" w:hAnsi="Times New Roman" w:cs="Times New Roman"/>
          <w:sz w:val="24"/>
          <w:szCs w:val="24"/>
          <w:lang w:val="en-GB" w:bidi="en-US"/>
        </w:rPr>
        <w:t>Nhung</w:t>
      </w:r>
      <w:proofErr w:type="spellEnd"/>
      <w:r w:rsidRPr="00A8320C">
        <w:rPr>
          <w:rFonts w:ascii="Times New Roman" w:hAnsi="Times New Roman" w:cs="Times New Roman"/>
          <w:sz w:val="24"/>
          <w:szCs w:val="24"/>
          <w:lang w:val="en-GB" w:bidi="en-US"/>
        </w:rPr>
        <w:t xml:space="preserve"> </w:t>
      </w:r>
      <w:proofErr w:type="spellStart"/>
      <w:r w:rsidRPr="00A8320C">
        <w:rPr>
          <w:rFonts w:ascii="Times New Roman" w:hAnsi="Times New Roman" w:cs="Times New Roman"/>
          <w:sz w:val="24"/>
          <w:szCs w:val="24"/>
          <w:lang w:val="en-GB" w:bidi="en-US"/>
        </w:rPr>
        <w:t>H.A</w:t>
      </w:r>
      <w:proofErr w:type="spellEnd"/>
      <w:r w:rsidRPr="00A8320C">
        <w:rPr>
          <w:rFonts w:ascii="Times New Roman" w:hAnsi="Times New Roman" w:cs="Times New Roman"/>
          <w:sz w:val="24"/>
          <w:szCs w:val="24"/>
          <w:lang w:val="en-GB" w:bidi="en-US"/>
        </w:rPr>
        <w:t xml:space="preserve">. Nguyen </w:t>
      </w:r>
      <w:r w:rsidRPr="00A8320C">
        <w:rPr>
          <w:rFonts w:ascii="Times New Roman" w:hAnsi="Times New Roman" w:cs="Times New Roman"/>
          <w:sz w:val="24"/>
          <w:szCs w:val="24"/>
          <w:vertAlign w:val="superscript"/>
          <w:lang w:val="en-GB"/>
        </w:rPr>
        <w:t>1</w:t>
      </w:r>
      <w:r>
        <w:rPr>
          <w:rFonts w:ascii="Times New Roman" w:hAnsi="Times New Roman" w:cs="Times New Roman"/>
          <w:sz w:val="24"/>
          <w:szCs w:val="24"/>
          <w:lang w:val="en-GB" w:bidi="en-US"/>
        </w:rPr>
        <w:t xml:space="preserve">, Jan </w:t>
      </w:r>
      <w:proofErr w:type="spellStart"/>
      <w:r>
        <w:rPr>
          <w:rFonts w:ascii="Times New Roman" w:hAnsi="Times New Roman" w:cs="Times New Roman"/>
          <w:sz w:val="24"/>
          <w:szCs w:val="24"/>
          <w:lang w:val="en-GB" w:bidi="en-US"/>
        </w:rPr>
        <w:t>Nemec</w:t>
      </w:r>
      <w:r w:rsidRPr="00A8320C">
        <w:rPr>
          <w:rFonts w:ascii="Times New Roman" w:hAnsi="Times New Roman" w:cs="Times New Roman"/>
          <w:sz w:val="24"/>
          <w:szCs w:val="24"/>
          <w:lang w:val="en-GB" w:bidi="en-US"/>
        </w:rPr>
        <w:t>ek</w:t>
      </w:r>
      <w:proofErr w:type="spellEnd"/>
      <w:r w:rsidRPr="00A8320C">
        <w:rPr>
          <w:rFonts w:ascii="Times New Roman" w:hAnsi="Times New Roman" w:cs="Times New Roman"/>
          <w:sz w:val="24"/>
          <w:szCs w:val="24"/>
          <w:lang w:val="en-GB" w:bidi="en-US"/>
        </w:rPr>
        <w:t xml:space="preserve"> </w:t>
      </w:r>
      <w:r w:rsidRPr="00A8320C">
        <w:rPr>
          <w:rFonts w:ascii="Times New Roman" w:hAnsi="Times New Roman" w:cs="Times New Roman"/>
          <w:sz w:val="24"/>
          <w:szCs w:val="24"/>
          <w:vertAlign w:val="superscript"/>
          <w:lang w:val="en-GB"/>
        </w:rPr>
        <w:t>1</w:t>
      </w:r>
      <w:r w:rsidRPr="00A8320C">
        <w:rPr>
          <w:rFonts w:ascii="Times New Roman" w:hAnsi="Times New Roman" w:cs="Times New Roman"/>
          <w:sz w:val="24"/>
          <w:szCs w:val="24"/>
          <w:lang w:val="en-GB"/>
        </w:rPr>
        <w:t xml:space="preserve">, </w:t>
      </w:r>
      <w:proofErr w:type="spellStart"/>
      <w:r w:rsidRPr="00A8320C">
        <w:rPr>
          <w:rFonts w:ascii="Times New Roman" w:hAnsi="Times New Roman" w:cs="Times New Roman"/>
          <w:sz w:val="24"/>
          <w:szCs w:val="24"/>
          <w:lang w:val="en-GB" w:bidi="en-US"/>
        </w:rPr>
        <w:t>Katrin</w:t>
      </w:r>
      <w:proofErr w:type="spellEnd"/>
      <w:r w:rsidRPr="00A8320C">
        <w:rPr>
          <w:rFonts w:ascii="Times New Roman" w:hAnsi="Times New Roman" w:cs="Times New Roman"/>
          <w:sz w:val="24"/>
          <w:szCs w:val="24"/>
          <w:lang w:val="en-GB" w:bidi="en-US"/>
        </w:rPr>
        <w:t xml:space="preserve"> Mackenzie </w:t>
      </w:r>
      <w:r w:rsidRPr="00A8320C">
        <w:rPr>
          <w:rFonts w:ascii="Times New Roman" w:hAnsi="Times New Roman" w:cs="Times New Roman"/>
          <w:sz w:val="24"/>
          <w:szCs w:val="24"/>
          <w:vertAlign w:val="superscript"/>
          <w:lang w:val="en-GB"/>
        </w:rPr>
        <w:t>2</w:t>
      </w:r>
      <w:r w:rsidRPr="00A8320C">
        <w:rPr>
          <w:rFonts w:ascii="Times New Roman" w:hAnsi="Times New Roman" w:cs="Times New Roman"/>
          <w:sz w:val="24"/>
          <w:szCs w:val="24"/>
          <w:lang w:val="en-GB" w:bidi="en-US"/>
        </w:rPr>
        <w:t xml:space="preserve">, Christopher </w:t>
      </w:r>
      <w:proofErr w:type="spellStart"/>
      <w:r w:rsidRPr="00A8320C">
        <w:rPr>
          <w:rFonts w:ascii="Times New Roman" w:hAnsi="Times New Roman" w:cs="Times New Roman"/>
          <w:sz w:val="24"/>
          <w:szCs w:val="24"/>
          <w:lang w:val="en-GB" w:bidi="en-US"/>
        </w:rPr>
        <w:t>Boothman</w:t>
      </w:r>
      <w:proofErr w:type="spellEnd"/>
      <w:r w:rsidRPr="00A8320C">
        <w:rPr>
          <w:rFonts w:ascii="Times New Roman" w:hAnsi="Times New Roman" w:cs="Times New Roman"/>
          <w:sz w:val="24"/>
          <w:szCs w:val="24"/>
          <w:lang w:val="en-GB" w:bidi="en-US"/>
        </w:rPr>
        <w:t xml:space="preserve"> </w:t>
      </w:r>
      <w:r w:rsidRPr="00A8320C">
        <w:rPr>
          <w:rFonts w:ascii="Times New Roman" w:hAnsi="Times New Roman" w:cs="Times New Roman"/>
          <w:sz w:val="24"/>
          <w:szCs w:val="24"/>
          <w:vertAlign w:val="superscript"/>
          <w:lang w:val="en-GB"/>
        </w:rPr>
        <w:t>3</w:t>
      </w:r>
      <w:r w:rsidRPr="00A8320C">
        <w:rPr>
          <w:rFonts w:ascii="Times New Roman" w:hAnsi="Times New Roman" w:cs="Times New Roman"/>
          <w:sz w:val="24"/>
          <w:szCs w:val="24"/>
          <w:lang w:val="en-GB" w:bidi="en-US"/>
        </w:rPr>
        <w:t xml:space="preserve">, Jonathan Lloyd </w:t>
      </w:r>
      <w:r w:rsidRPr="00A8320C">
        <w:rPr>
          <w:rFonts w:ascii="Times New Roman" w:hAnsi="Times New Roman" w:cs="Times New Roman"/>
          <w:sz w:val="24"/>
          <w:szCs w:val="24"/>
          <w:vertAlign w:val="superscript"/>
          <w:lang w:val="en-GB"/>
        </w:rPr>
        <w:t>3</w:t>
      </w:r>
      <w:r w:rsidRPr="00A8320C">
        <w:rPr>
          <w:rFonts w:ascii="Times New Roman" w:hAnsi="Times New Roman" w:cs="Times New Roman"/>
          <w:sz w:val="24"/>
          <w:szCs w:val="24"/>
          <w:lang w:val="en-GB" w:bidi="en-US"/>
        </w:rPr>
        <w:t xml:space="preserve">, </w:t>
      </w:r>
      <w:proofErr w:type="spellStart"/>
      <w:r>
        <w:rPr>
          <w:rFonts w:ascii="Times New Roman" w:hAnsi="Times New Roman" w:cs="Times New Roman"/>
          <w:sz w:val="24"/>
          <w:szCs w:val="24"/>
          <w:lang w:val="en-GB" w:bidi="en-US"/>
        </w:rPr>
        <w:t>Tamas</w:t>
      </w:r>
      <w:proofErr w:type="spellEnd"/>
      <w:r>
        <w:rPr>
          <w:rFonts w:ascii="Times New Roman" w:hAnsi="Times New Roman" w:cs="Times New Roman"/>
          <w:sz w:val="24"/>
          <w:szCs w:val="24"/>
          <w:lang w:val="en-GB" w:bidi="en-US"/>
        </w:rPr>
        <w:t xml:space="preserve"> Laszlo</w:t>
      </w:r>
      <w:r w:rsidRPr="00A8320C">
        <w:rPr>
          <w:rFonts w:ascii="Times New Roman" w:hAnsi="Times New Roman" w:cs="Times New Roman"/>
          <w:sz w:val="24"/>
          <w:szCs w:val="24"/>
          <w:lang w:val="en-GB" w:bidi="en-US"/>
        </w:rPr>
        <w:t xml:space="preserve"> </w:t>
      </w:r>
      <w:r w:rsidRPr="00A8320C">
        <w:rPr>
          <w:rFonts w:ascii="Times New Roman" w:hAnsi="Times New Roman" w:cs="Times New Roman"/>
          <w:sz w:val="24"/>
          <w:szCs w:val="24"/>
          <w:vertAlign w:val="superscript"/>
          <w:lang w:val="en-GB"/>
        </w:rPr>
        <w:t>4</w:t>
      </w:r>
      <w:r w:rsidRPr="00A8320C">
        <w:rPr>
          <w:rFonts w:ascii="Times New Roman" w:hAnsi="Times New Roman" w:cs="Times New Roman"/>
          <w:sz w:val="24"/>
          <w:szCs w:val="24"/>
          <w:lang w:val="en-GB" w:bidi="en-US"/>
        </w:rPr>
        <w:t xml:space="preserve">, </w:t>
      </w:r>
      <w:r>
        <w:rPr>
          <w:rFonts w:ascii="Times New Roman" w:hAnsi="Times New Roman" w:cs="Times New Roman"/>
          <w:sz w:val="24"/>
          <w:szCs w:val="24"/>
          <w:lang w:val="en-GB" w:bidi="en-US"/>
        </w:rPr>
        <w:t xml:space="preserve">Roman </w:t>
      </w:r>
      <w:proofErr w:type="spellStart"/>
      <w:r>
        <w:rPr>
          <w:rFonts w:ascii="Times New Roman" w:hAnsi="Times New Roman" w:cs="Times New Roman"/>
          <w:sz w:val="24"/>
          <w:szCs w:val="24"/>
          <w:lang w:val="en-GB" w:bidi="en-US"/>
        </w:rPr>
        <w:t>Spa</w:t>
      </w:r>
      <w:r w:rsidRPr="00A8320C">
        <w:rPr>
          <w:rFonts w:ascii="Times New Roman" w:hAnsi="Times New Roman" w:cs="Times New Roman"/>
          <w:sz w:val="24"/>
          <w:szCs w:val="24"/>
          <w:lang w:val="en-GB" w:bidi="en-US"/>
        </w:rPr>
        <w:t>nek</w:t>
      </w:r>
      <w:proofErr w:type="spellEnd"/>
      <w:r w:rsidRPr="00A8320C">
        <w:rPr>
          <w:rFonts w:ascii="Times New Roman" w:hAnsi="Times New Roman" w:cs="Times New Roman"/>
          <w:sz w:val="24"/>
          <w:szCs w:val="24"/>
          <w:lang w:val="en-GB" w:bidi="en-US"/>
        </w:rPr>
        <w:t xml:space="preserve"> </w:t>
      </w:r>
      <w:r w:rsidRPr="00A8320C">
        <w:rPr>
          <w:rFonts w:ascii="Times New Roman" w:hAnsi="Times New Roman" w:cs="Times New Roman"/>
          <w:sz w:val="24"/>
          <w:szCs w:val="24"/>
          <w:vertAlign w:val="superscript"/>
          <w:lang w:val="en-GB"/>
        </w:rPr>
        <w:t>1</w:t>
      </w:r>
      <w:r>
        <w:rPr>
          <w:rFonts w:ascii="Times New Roman" w:hAnsi="Times New Roman" w:cs="Times New Roman"/>
          <w:sz w:val="24"/>
          <w:szCs w:val="24"/>
          <w:lang w:val="en-GB" w:bidi="en-US"/>
        </w:rPr>
        <w:t xml:space="preserve">, </w:t>
      </w:r>
      <w:proofErr w:type="spellStart"/>
      <w:r>
        <w:rPr>
          <w:rFonts w:ascii="Times New Roman" w:hAnsi="Times New Roman" w:cs="Times New Roman"/>
          <w:sz w:val="24"/>
          <w:szCs w:val="24"/>
          <w:lang w:val="en-GB" w:bidi="en-US"/>
        </w:rPr>
        <w:t>Miroslav</w:t>
      </w:r>
      <w:proofErr w:type="spellEnd"/>
      <w:r>
        <w:rPr>
          <w:rFonts w:ascii="Times New Roman" w:hAnsi="Times New Roman" w:cs="Times New Roman"/>
          <w:sz w:val="24"/>
          <w:szCs w:val="24"/>
          <w:lang w:val="en-GB" w:bidi="en-US"/>
        </w:rPr>
        <w:t xml:space="preserve"> </w:t>
      </w:r>
      <w:proofErr w:type="spellStart"/>
      <w:r>
        <w:rPr>
          <w:rFonts w:ascii="Times New Roman" w:hAnsi="Times New Roman" w:cs="Times New Roman"/>
          <w:sz w:val="24"/>
          <w:szCs w:val="24"/>
          <w:lang w:val="en-GB" w:bidi="en-US"/>
        </w:rPr>
        <w:t>Cerni</w:t>
      </w:r>
      <w:r w:rsidRPr="00A8320C">
        <w:rPr>
          <w:rFonts w:ascii="Times New Roman" w:hAnsi="Times New Roman" w:cs="Times New Roman"/>
          <w:sz w:val="24"/>
          <w:szCs w:val="24"/>
          <w:lang w:val="en-GB" w:bidi="en-US"/>
        </w:rPr>
        <w:t>k</w:t>
      </w:r>
      <w:proofErr w:type="spellEnd"/>
      <w:r w:rsidRPr="00A8320C">
        <w:rPr>
          <w:rFonts w:ascii="Times New Roman" w:hAnsi="Times New Roman" w:cs="Times New Roman"/>
          <w:sz w:val="24"/>
          <w:szCs w:val="24"/>
          <w:lang w:val="en-GB" w:bidi="en-US"/>
        </w:rPr>
        <w:t xml:space="preserve"> </w:t>
      </w:r>
      <w:r w:rsidRPr="00A8320C">
        <w:rPr>
          <w:rFonts w:ascii="Times New Roman" w:hAnsi="Times New Roman" w:cs="Times New Roman"/>
          <w:sz w:val="24"/>
          <w:szCs w:val="24"/>
          <w:vertAlign w:val="superscript"/>
          <w:lang w:val="en-GB"/>
        </w:rPr>
        <w:t>1</w:t>
      </w:r>
      <w:r>
        <w:rPr>
          <w:rFonts w:ascii="Times New Roman" w:hAnsi="Times New Roman" w:cs="Times New Roman"/>
          <w:sz w:val="24"/>
          <w:szCs w:val="24"/>
          <w:lang w:val="en-GB" w:bidi="en-US"/>
        </w:rPr>
        <w:t xml:space="preserve">, Alena </w:t>
      </w:r>
      <w:proofErr w:type="spellStart"/>
      <w:r>
        <w:rPr>
          <w:rFonts w:ascii="Times New Roman" w:hAnsi="Times New Roman" w:cs="Times New Roman"/>
          <w:sz w:val="24"/>
          <w:szCs w:val="24"/>
          <w:lang w:val="en-GB" w:bidi="en-US"/>
        </w:rPr>
        <w:t>Sevcu</w:t>
      </w:r>
      <w:proofErr w:type="spellEnd"/>
      <w:r w:rsidRPr="00A8320C">
        <w:rPr>
          <w:rFonts w:ascii="Times New Roman" w:hAnsi="Times New Roman" w:cs="Times New Roman"/>
          <w:sz w:val="24"/>
          <w:szCs w:val="24"/>
          <w:lang w:val="en-GB" w:bidi="en-US"/>
        </w:rPr>
        <w:t xml:space="preserve"> *</w:t>
      </w:r>
      <w:r w:rsidRPr="00A8320C">
        <w:rPr>
          <w:rFonts w:ascii="Times New Roman" w:hAnsi="Times New Roman" w:cs="Times New Roman"/>
          <w:sz w:val="24"/>
          <w:szCs w:val="24"/>
          <w:vertAlign w:val="superscript"/>
          <w:lang w:val="en-GB"/>
        </w:rPr>
        <w:t>1</w:t>
      </w:r>
    </w:p>
    <w:p w:rsidR="00014D21" w:rsidRPr="00A8320C" w:rsidRDefault="00014D21" w:rsidP="00014D21">
      <w:pPr>
        <w:spacing w:line="480" w:lineRule="auto"/>
        <w:rPr>
          <w:rFonts w:ascii="Times New Roman" w:hAnsi="Times New Roman" w:cs="Times New Roman"/>
          <w:b/>
          <w:sz w:val="24"/>
          <w:szCs w:val="24"/>
          <w:vertAlign w:val="superscript"/>
          <w:lang w:val="en-GB"/>
        </w:rPr>
      </w:pPr>
    </w:p>
    <w:p w:rsidR="00014D21" w:rsidRPr="00A8320C" w:rsidRDefault="00014D21" w:rsidP="00014D21">
      <w:pPr>
        <w:spacing w:line="480" w:lineRule="auto"/>
        <w:rPr>
          <w:rFonts w:ascii="Times New Roman" w:hAnsi="Times New Roman" w:cs="Times New Roman"/>
          <w:sz w:val="24"/>
          <w:szCs w:val="24"/>
          <w:lang w:val="en-GB" w:bidi="en-US"/>
        </w:rPr>
      </w:pPr>
      <w:r w:rsidRPr="00A8320C">
        <w:rPr>
          <w:rFonts w:ascii="Times New Roman" w:hAnsi="Times New Roman" w:cs="Times New Roman"/>
          <w:sz w:val="24"/>
          <w:szCs w:val="24"/>
          <w:vertAlign w:val="superscript"/>
          <w:lang w:val="en-GB" w:bidi="en-US"/>
        </w:rPr>
        <w:t>1</w:t>
      </w:r>
      <w:r w:rsidRPr="00A8320C">
        <w:rPr>
          <w:rFonts w:ascii="Times New Roman" w:hAnsi="Times New Roman" w:cs="Times New Roman"/>
          <w:sz w:val="24"/>
          <w:szCs w:val="24"/>
          <w:lang w:val="en-GB" w:bidi="en-US"/>
        </w:rPr>
        <w:t xml:space="preserve">Institute for Nanomaterials, Advanced Technologies and Innovation, Technical University of Liberec, </w:t>
      </w:r>
      <w:proofErr w:type="spellStart"/>
      <w:r w:rsidRPr="00A8320C">
        <w:rPr>
          <w:rFonts w:ascii="Times New Roman" w:hAnsi="Times New Roman" w:cs="Times New Roman"/>
          <w:sz w:val="24"/>
          <w:szCs w:val="24"/>
          <w:lang w:val="en-GB" w:bidi="en-US"/>
        </w:rPr>
        <w:t>Studentská</w:t>
      </w:r>
      <w:proofErr w:type="spellEnd"/>
      <w:r w:rsidRPr="00A8320C">
        <w:rPr>
          <w:rFonts w:ascii="Times New Roman" w:hAnsi="Times New Roman" w:cs="Times New Roman"/>
          <w:sz w:val="24"/>
          <w:szCs w:val="24"/>
          <w:lang w:val="en-GB" w:bidi="en-US"/>
        </w:rPr>
        <w:t xml:space="preserve"> 2, CZ-461 17 Liberec, Czech Republic</w:t>
      </w:r>
    </w:p>
    <w:p w:rsidR="00014D21" w:rsidRPr="00A8320C" w:rsidRDefault="00014D21" w:rsidP="00014D21">
      <w:pPr>
        <w:spacing w:line="480" w:lineRule="auto"/>
        <w:rPr>
          <w:rFonts w:ascii="Times New Roman" w:hAnsi="Times New Roman" w:cs="Times New Roman"/>
          <w:sz w:val="24"/>
          <w:szCs w:val="24"/>
          <w:u w:val="single"/>
          <w:lang w:val="en-GB" w:bidi="en-US"/>
        </w:rPr>
      </w:pPr>
      <w:r w:rsidRPr="00A8320C">
        <w:rPr>
          <w:rFonts w:ascii="Times New Roman" w:hAnsi="Times New Roman" w:cs="Times New Roman"/>
          <w:sz w:val="24"/>
          <w:szCs w:val="24"/>
          <w:vertAlign w:val="superscript"/>
          <w:lang w:val="en-GB" w:bidi="en-US"/>
        </w:rPr>
        <w:t>2</w:t>
      </w:r>
      <w:r w:rsidRPr="00A8320C">
        <w:rPr>
          <w:rFonts w:ascii="Times New Roman" w:hAnsi="Times New Roman" w:cs="Times New Roman"/>
          <w:sz w:val="24"/>
          <w:szCs w:val="24"/>
          <w:lang w:val="en-GB" w:bidi="en-US"/>
        </w:rPr>
        <w:t>Helmholtz Centre for Environmental Research – UFZ, Department of Environmental Engineering, D-04318 Leipzig, Germany</w:t>
      </w:r>
    </w:p>
    <w:p w:rsidR="00014D21" w:rsidRPr="00A8320C" w:rsidRDefault="00014D21" w:rsidP="00014D21">
      <w:pPr>
        <w:spacing w:line="480" w:lineRule="auto"/>
        <w:rPr>
          <w:rFonts w:ascii="Times New Roman" w:hAnsi="Times New Roman" w:cs="Times New Roman"/>
          <w:sz w:val="24"/>
          <w:szCs w:val="24"/>
          <w:lang w:val="en-GB" w:bidi="en-US"/>
        </w:rPr>
      </w:pPr>
      <w:r w:rsidRPr="00A8320C">
        <w:rPr>
          <w:rFonts w:ascii="Times New Roman" w:hAnsi="Times New Roman" w:cs="Times New Roman"/>
          <w:sz w:val="24"/>
          <w:szCs w:val="24"/>
          <w:vertAlign w:val="superscript"/>
          <w:lang w:val="en-GB" w:bidi="en-US"/>
        </w:rPr>
        <w:t>3</w:t>
      </w:r>
      <w:r w:rsidRPr="00A8320C">
        <w:rPr>
          <w:rFonts w:ascii="Times New Roman" w:hAnsi="Times New Roman" w:cs="Times New Roman"/>
          <w:sz w:val="24"/>
          <w:szCs w:val="24"/>
          <w:lang w:val="en-GB" w:bidi="en-US"/>
        </w:rPr>
        <w:t>School of Earth and Environmental Sciences, University of Manchester M13 9PL, United Kingdom</w:t>
      </w:r>
    </w:p>
    <w:p w:rsidR="00014D21" w:rsidRDefault="00014D21" w:rsidP="00014D21">
      <w:pPr>
        <w:spacing w:line="480" w:lineRule="auto"/>
        <w:rPr>
          <w:rFonts w:ascii="Times New Roman" w:hAnsi="Times New Roman" w:cs="Times New Roman"/>
          <w:sz w:val="24"/>
          <w:szCs w:val="24"/>
          <w:lang w:val="en-GB" w:bidi="en-US"/>
        </w:rPr>
      </w:pPr>
      <w:proofErr w:type="spellStart"/>
      <w:r w:rsidRPr="00A8320C">
        <w:rPr>
          <w:rFonts w:ascii="Times New Roman" w:hAnsi="Times New Roman" w:cs="Times New Roman"/>
          <w:sz w:val="24"/>
          <w:szCs w:val="24"/>
          <w:vertAlign w:val="superscript"/>
          <w:lang w:val="en-GB" w:bidi="en-US"/>
        </w:rPr>
        <w:t>4</w:t>
      </w:r>
      <w:r w:rsidRPr="00A8320C">
        <w:rPr>
          <w:rFonts w:ascii="Times New Roman" w:hAnsi="Times New Roman" w:cs="Times New Roman"/>
          <w:sz w:val="24"/>
          <w:szCs w:val="24"/>
          <w:lang w:val="en-GB" w:bidi="en-US"/>
        </w:rPr>
        <w:t>Golder</w:t>
      </w:r>
      <w:proofErr w:type="spellEnd"/>
      <w:r w:rsidRPr="00A8320C">
        <w:rPr>
          <w:rFonts w:ascii="Times New Roman" w:hAnsi="Times New Roman" w:cs="Times New Roman"/>
          <w:sz w:val="24"/>
          <w:szCs w:val="24"/>
          <w:lang w:val="en-GB" w:bidi="en-US"/>
        </w:rPr>
        <w:t xml:space="preserve"> Associates, </w:t>
      </w:r>
      <w:proofErr w:type="spellStart"/>
      <w:r w:rsidRPr="00A8320C">
        <w:rPr>
          <w:rFonts w:ascii="Times New Roman" w:hAnsi="Times New Roman" w:cs="Times New Roman"/>
          <w:sz w:val="24"/>
          <w:szCs w:val="24"/>
          <w:lang w:val="en-GB" w:bidi="en-US"/>
        </w:rPr>
        <w:t>Hüvösvölgyi</w:t>
      </w:r>
      <w:proofErr w:type="spellEnd"/>
      <w:r w:rsidRPr="00A8320C">
        <w:rPr>
          <w:rFonts w:ascii="Times New Roman" w:hAnsi="Times New Roman" w:cs="Times New Roman"/>
          <w:sz w:val="24"/>
          <w:szCs w:val="24"/>
          <w:lang w:val="en-GB" w:bidi="en-US"/>
        </w:rPr>
        <w:t xml:space="preserve"> </w:t>
      </w:r>
      <w:proofErr w:type="spellStart"/>
      <w:r w:rsidRPr="00A8320C">
        <w:rPr>
          <w:rFonts w:ascii="Times New Roman" w:hAnsi="Times New Roman" w:cs="Times New Roman"/>
          <w:sz w:val="24"/>
          <w:szCs w:val="24"/>
          <w:lang w:val="en-GB" w:bidi="en-US"/>
        </w:rPr>
        <w:t>út</w:t>
      </w:r>
      <w:proofErr w:type="spellEnd"/>
      <w:r w:rsidRPr="00A8320C">
        <w:rPr>
          <w:rFonts w:ascii="Times New Roman" w:hAnsi="Times New Roman" w:cs="Times New Roman"/>
          <w:sz w:val="24"/>
          <w:szCs w:val="24"/>
          <w:lang w:val="en-GB" w:bidi="en-US"/>
        </w:rPr>
        <w:t xml:space="preserve"> 54, 1021 Budapest, Hungary</w:t>
      </w:r>
    </w:p>
    <w:p w:rsidR="00FF23B3" w:rsidRPr="00FB44D5" w:rsidRDefault="00FF23B3" w:rsidP="00FF23B3">
      <w:pPr>
        <w:spacing w:line="480" w:lineRule="auto"/>
        <w:rPr>
          <w:rFonts w:ascii="Times New Roman" w:hAnsi="Times New Roman" w:cs="Times New Roman"/>
          <w:sz w:val="24"/>
          <w:szCs w:val="24"/>
          <w:lang w:bidi="en-US"/>
        </w:rPr>
      </w:pPr>
      <w:r w:rsidRPr="00FB44D5">
        <w:rPr>
          <w:rFonts w:ascii="Times New Roman" w:hAnsi="Times New Roman" w:cs="Times New Roman"/>
          <w:b/>
          <w:sz w:val="24"/>
          <w:szCs w:val="24"/>
          <w:lang w:bidi="en-US"/>
        </w:rPr>
        <w:t>*</w:t>
      </w:r>
      <w:r w:rsidRPr="00FB44D5">
        <w:rPr>
          <w:rFonts w:ascii="Times New Roman" w:hAnsi="Times New Roman" w:cs="Times New Roman"/>
          <w:sz w:val="24"/>
          <w:szCs w:val="24"/>
          <w:lang w:bidi="en-US"/>
        </w:rPr>
        <w:t>Cor</w:t>
      </w:r>
      <w:r>
        <w:rPr>
          <w:rFonts w:ascii="Times New Roman" w:hAnsi="Times New Roman" w:cs="Times New Roman"/>
          <w:sz w:val="24"/>
          <w:szCs w:val="24"/>
          <w:lang w:bidi="en-US"/>
        </w:rPr>
        <w:t>respondence: alena.sevcu@tul.cz</w:t>
      </w:r>
    </w:p>
    <w:p w:rsidR="00D626F4" w:rsidRDefault="00D626F4" w:rsidP="00C7380F">
      <w:pPr>
        <w:spacing w:line="360" w:lineRule="auto"/>
        <w:jc w:val="both"/>
        <w:rPr>
          <w:rFonts w:ascii="Times New Roman" w:hAnsi="Times New Roman" w:cs="Times New Roman"/>
          <w:i/>
          <w:sz w:val="24"/>
          <w:szCs w:val="24"/>
          <w:lang w:val="en-US"/>
        </w:rPr>
      </w:pPr>
    </w:p>
    <w:p w:rsidR="00D626F4" w:rsidRDefault="00D626F4" w:rsidP="00C7380F">
      <w:pPr>
        <w:spacing w:line="360" w:lineRule="auto"/>
        <w:jc w:val="both"/>
        <w:rPr>
          <w:rFonts w:ascii="Times New Roman" w:hAnsi="Times New Roman" w:cs="Times New Roman"/>
          <w:i/>
          <w:sz w:val="24"/>
          <w:szCs w:val="24"/>
          <w:lang w:val="en-US"/>
        </w:rPr>
      </w:pPr>
    </w:p>
    <w:p w:rsidR="00D626F4" w:rsidRDefault="00D626F4" w:rsidP="00C7380F">
      <w:pPr>
        <w:spacing w:line="360" w:lineRule="auto"/>
        <w:jc w:val="both"/>
        <w:rPr>
          <w:rFonts w:ascii="Times New Roman" w:hAnsi="Times New Roman" w:cs="Times New Roman"/>
          <w:i/>
          <w:sz w:val="24"/>
          <w:szCs w:val="24"/>
          <w:lang w:val="en-US"/>
        </w:rPr>
      </w:pPr>
    </w:p>
    <w:p w:rsidR="00D626F4" w:rsidRDefault="00D626F4" w:rsidP="00C7380F">
      <w:pPr>
        <w:spacing w:line="360" w:lineRule="auto"/>
        <w:jc w:val="both"/>
        <w:rPr>
          <w:rFonts w:ascii="Times New Roman" w:hAnsi="Times New Roman" w:cs="Times New Roman"/>
          <w:i/>
          <w:sz w:val="24"/>
          <w:szCs w:val="24"/>
          <w:lang w:val="en-US"/>
        </w:rPr>
      </w:pPr>
    </w:p>
    <w:p w:rsidR="00D626F4" w:rsidRPr="006246C4" w:rsidRDefault="00D626F4" w:rsidP="00014D21">
      <w:pPr>
        <w:spacing w:line="240" w:lineRule="auto"/>
        <w:jc w:val="both"/>
        <w:rPr>
          <w:rFonts w:ascii="Times New Roman" w:hAnsi="Times New Roman"/>
          <w:color w:val="000000"/>
          <w:lang w:val="en-US" w:eastAsia="cs-CZ"/>
        </w:rPr>
      </w:pPr>
      <w:r w:rsidRPr="006246C4">
        <w:rPr>
          <w:rFonts w:ascii="Times New Roman" w:hAnsi="Times New Roman"/>
          <w:color w:val="000000"/>
          <w:lang w:val="en-US" w:eastAsia="cs-CZ"/>
        </w:rPr>
        <w:t xml:space="preserve">Number of pages: </w:t>
      </w:r>
      <w:r w:rsidR="00FF5970">
        <w:rPr>
          <w:rFonts w:ascii="Times New Roman" w:hAnsi="Times New Roman"/>
          <w:color w:val="000000"/>
          <w:lang w:val="en-US" w:eastAsia="cs-CZ"/>
        </w:rPr>
        <w:t>3</w:t>
      </w:r>
    </w:p>
    <w:p w:rsidR="00D626F4" w:rsidRPr="006246C4" w:rsidRDefault="00D626F4" w:rsidP="00014D21">
      <w:pPr>
        <w:spacing w:line="240" w:lineRule="auto"/>
        <w:jc w:val="both"/>
        <w:rPr>
          <w:rFonts w:ascii="Times New Roman" w:hAnsi="Times New Roman"/>
          <w:color w:val="000000"/>
          <w:lang w:val="en-US" w:eastAsia="cs-CZ"/>
        </w:rPr>
      </w:pPr>
      <w:r w:rsidRPr="006246C4">
        <w:rPr>
          <w:rFonts w:ascii="Times New Roman" w:hAnsi="Times New Roman"/>
          <w:color w:val="000000"/>
          <w:lang w:val="en-US" w:eastAsia="cs-CZ"/>
        </w:rPr>
        <w:t xml:space="preserve">Number of figures: </w:t>
      </w:r>
      <w:r w:rsidR="00CA76D6">
        <w:rPr>
          <w:rFonts w:ascii="Times New Roman" w:hAnsi="Times New Roman"/>
          <w:color w:val="000000"/>
          <w:lang w:val="en-US" w:eastAsia="cs-CZ"/>
        </w:rPr>
        <w:t>1</w:t>
      </w:r>
    </w:p>
    <w:p w:rsidR="00425BB9" w:rsidRPr="004256FD" w:rsidRDefault="00D626F4" w:rsidP="00014D21">
      <w:pPr>
        <w:spacing w:line="240" w:lineRule="auto"/>
        <w:jc w:val="both"/>
        <w:rPr>
          <w:rFonts w:ascii="Times New Roman" w:hAnsi="Times New Roman"/>
          <w:color w:val="000000"/>
          <w:lang w:val="en-US" w:eastAsia="cs-CZ"/>
        </w:rPr>
      </w:pPr>
      <w:r w:rsidRPr="006246C4">
        <w:rPr>
          <w:rFonts w:ascii="Times New Roman" w:hAnsi="Times New Roman"/>
          <w:color w:val="000000"/>
          <w:lang w:val="en-US" w:eastAsia="cs-CZ"/>
        </w:rPr>
        <w:t>Number</w:t>
      </w:r>
      <w:r w:rsidR="00CA76D6">
        <w:rPr>
          <w:rFonts w:ascii="Times New Roman" w:hAnsi="Times New Roman"/>
          <w:color w:val="000000"/>
          <w:lang w:val="en-US" w:eastAsia="cs-CZ"/>
        </w:rPr>
        <w:t xml:space="preserve"> of tables: 1</w:t>
      </w:r>
    </w:p>
    <w:p w:rsidR="004256FD" w:rsidRDefault="004256FD">
      <w:pPr>
        <w:rPr>
          <w:rFonts w:ascii="Times New Roman" w:hAnsi="Times New Roman" w:cs="Times New Roman"/>
          <w:b/>
          <w:szCs w:val="24"/>
        </w:rPr>
      </w:pPr>
      <w:bookmarkStart w:id="0" w:name="_GoBack"/>
      <w:bookmarkEnd w:id="0"/>
    </w:p>
    <w:p w:rsidR="001F529F" w:rsidRPr="00C132E8" w:rsidRDefault="00CA76D6">
      <w:pPr>
        <w:rPr>
          <w:rFonts w:ascii="Times New Roman" w:hAnsi="Times New Roman" w:cs="Times New Roman"/>
          <w:szCs w:val="24"/>
        </w:rPr>
      </w:pPr>
      <w:r>
        <w:rPr>
          <w:rFonts w:ascii="Times New Roman" w:hAnsi="Times New Roman" w:cs="Times New Roman"/>
          <w:b/>
          <w:szCs w:val="24"/>
        </w:rPr>
        <w:t>Table S1</w:t>
      </w:r>
      <w:r w:rsidR="005A0E97" w:rsidRPr="00C132E8">
        <w:rPr>
          <w:rFonts w:ascii="Times New Roman" w:hAnsi="Times New Roman" w:cs="Times New Roman"/>
          <w:szCs w:val="24"/>
        </w:rPr>
        <w:t>. Specific primer pairs used for qPCR method</w:t>
      </w:r>
    </w:p>
    <w:tbl>
      <w:tblPr>
        <w:tblW w:w="9954"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3118"/>
        <w:gridCol w:w="851"/>
        <w:gridCol w:w="567"/>
        <w:gridCol w:w="2835"/>
        <w:gridCol w:w="1417"/>
      </w:tblGrid>
      <w:tr w:rsidR="00810165" w:rsidRPr="00C132E8" w:rsidTr="00CB21AE">
        <w:trPr>
          <w:trHeight w:val="478"/>
        </w:trPr>
        <w:tc>
          <w:tcPr>
            <w:tcW w:w="1166" w:type="dxa"/>
            <w:shd w:val="clear" w:color="auto" w:fill="auto"/>
          </w:tcPr>
          <w:p w:rsidR="00810165" w:rsidRPr="00CA76D6" w:rsidRDefault="00810165" w:rsidP="00CB21AE">
            <w:pPr>
              <w:autoSpaceDE w:val="0"/>
              <w:autoSpaceDN w:val="0"/>
              <w:adjustRightInd w:val="0"/>
              <w:spacing w:after="0" w:line="240" w:lineRule="auto"/>
              <w:rPr>
                <w:rFonts w:ascii="Times New Roman" w:eastAsia="Times New Roman" w:hAnsi="Times New Roman" w:cs="Times New Roman"/>
                <w:b/>
                <w:color w:val="131413"/>
                <w:sz w:val="18"/>
                <w:szCs w:val="24"/>
                <w:lang w:val="en-US" w:eastAsia="en-CA"/>
              </w:rPr>
            </w:pPr>
            <w:r w:rsidRPr="00CA76D6">
              <w:rPr>
                <w:rFonts w:ascii="Times New Roman" w:eastAsia="Times New Roman" w:hAnsi="Times New Roman" w:cs="Times New Roman"/>
                <w:b/>
                <w:color w:val="131413"/>
                <w:sz w:val="18"/>
                <w:szCs w:val="24"/>
                <w:lang w:val="en-US" w:eastAsia="en-CA"/>
              </w:rPr>
              <w:t>Name</w:t>
            </w:r>
          </w:p>
        </w:tc>
        <w:tc>
          <w:tcPr>
            <w:tcW w:w="3118" w:type="dxa"/>
            <w:shd w:val="clear" w:color="auto" w:fill="auto"/>
          </w:tcPr>
          <w:p w:rsidR="00810165" w:rsidRPr="00CA76D6" w:rsidRDefault="00810165" w:rsidP="00CB21AE">
            <w:pPr>
              <w:autoSpaceDE w:val="0"/>
              <w:autoSpaceDN w:val="0"/>
              <w:adjustRightInd w:val="0"/>
              <w:spacing w:after="0" w:line="240" w:lineRule="auto"/>
              <w:rPr>
                <w:rFonts w:ascii="Times New Roman" w:eastAsia="Times New Roman" w:hAnsi="Times New Roman" w:cs="Times New Roman"/>
                <w:b/>
                <w:color w:val="131413"/>
                <w:sz w:val="18"/>
                <w:szCs w:val="24"/>
                <w:lang w:val="en-US" w:eastAsia="en-CA"/>
              </w:rPr>
            </w:pPr>
            <w:r w:rsidRPr="00CA76D6">
              <w:rPr>
                <w:rFonts w:ascii="Times New Roman" w:eastAsia="Times New Roman" w:hAnsi="Times New Roman" w:cs="Times New Roman"/>
                <w:b/>
                <w:color w:val="131413"/>
                <w:sz w:val="18"/>
                <w:szCs w:val="24"/>
                <w:lang w:val="en-US" w:eastAsia="en-CA"/>
              </w:rPr>
              <w:t>Sequence (5′→3′)</w:t>
            </w:r>
          </w:p>
        </w:tc>
        <w:tc>
          <w:tcPr>
            <w:tcW w:w="851" w:type="dxa"/>
            <w:shd w:val="clear" w:color="auto" w:fill="auto"/>
          </w:tcPr>
          <w:p w:rsidR="00810165" w:rsidRPr="00CA76D6" w:rsidRDefault="00810165" w:rsidP="00CB21AE">
            <w:pPr>
              <w:autoSpaceDE w:val="0"/>
              <w:autoSpaceDN w:val="0"/>
              <w:adjustRightInd w:val="0"/>
              <w:spacing w:after="0" w:line="240" w:lineRule="auto"/>
              <w:rPr>
                <w:rFonts w:ascii="Times New Roman" w:eastAsia="Times New Roman" w:hAnsi="Times New Roman" w:cs="Times New Roman"/>
                <w:b/>
                <w:color w:val="131413"/>
                <w:sz w:val="18"/>
                <w:szCs w:val="24"/>
                <w:lang w:val="en-US" w:eastAsia="en-CA"/>
              </w:rPr>
            </w:pPr>
            <w:r w:rsidRPr="00CA76D6">
              <w:rPr>
                <w:rFonts w:ascii="Times New Roman" w:eastAsia="Times New Roman" w:hAnsi="Times New Roman" w:cs="Times New Roman"/>
                <w:b/>
                <w:color w:val="131413"/>
                <w:sz w:val="18"/>
                <w:szCs w:val="24"/>
                <w:lang w:val="en-US" w:eastAsia="en-CA"/>
              </w:rPr>
              <w:t>Product size (bp)</w:t>
            </w:r>
          </w:p>
        </w:tc>
        <w:tc>
          <w:tcPr>
            <w:tcW w:w="567" w:type="dxa"/>
          </w:tcPr>
          <w:p w:rsidR="00810165" w:rsidRPr="00CA76D6" w:rsidRDefault="00810165" w:rsidP="00CB21AE">
            <w:pPr>
              <w:autoSpaceDE w:val="0"/>
              <w:autoSpaceDN w:val="0"/>
              <w:adjustRightInd w:val="0"/>
              <w:spacing w:after="0" w:line="240" w:lineRule="auto"/>
              <w:rPr>
                <w:rFonts w:ascii="Times New Roman" w:eastAsia="Times New Roman" w:hAnsi="Times New Roman" w:cs="Times New Roman"/>
                <w:b/>
                <w:color w:val="131413"/>
                <w:sz w:val="18"/>
                <w:szCs w:val="24"/>
                <w:lang w:val="en-US" w:eastAsia="en-CA"/>
              </w:rPr>
            </w:pPr>
            <w:r w:rsidRPr="00CA76D6">
              <w:rPr>
                <w:rFonts w:ascii="Times New Roman" w:eastAsia="Times New Roman" w:hAnsi="Times New Roman" w:cs="Times New Roman"/>
                <w:b/>
                <w:color w:val="131413"/>
                <w:sz w:val="18"/>
                <w:szCs w:val="24"/>
                <w:lang w:val="en-US" w:eastAsia="en-CA"/>
              </w:rPr>
              <w:t>Tm</w:t>
            </w:r>
            <w:r w:rsidRPr="00CA76D6">
              <w:rPr>
                <w:rFonts w:ascii="Times New Roman" w:eastAsia="Times New Roman" w:hAnsi="Times New Roman" w:cs="Times New Roman"/>
                <w:b/>
                <w:color w:val="131413"/>
                <w:sz w:val="18"/>
                <w:szCs w:val="24"/>
                <w:lang w:val="en-US" w:eastAsia="en-CA"/>
              </w:rPr>
              <w:br/>
              <w:t>(°C)</w:t>
            </w:r>
          </w:p>
        </w:tc>
        <w:tc>
          <w:tcPr>
            <w:tcW w:w="2835" w:type="dxa"/>
            <w:shd w:val="clear" w:color="auto" w:fill="auto"/>
          </w:tcPr>
          <w:p w:rsidR="00810165" w:rsidRPr="00CA76D6" w:rsidRDefault="00810165" w:rsidP="00CB21AE">
            <w:pPr>
              <w:autoSpaceDE w:val="0"/>
              <w:autoSpaceDN w:val="0"/>
              <w:adjustRightInd w:val="0"/>
              <w:spacing w:after="0" w:line="240" w:lineRule="auto"/>
              <w:rPr>
                <w:rFonts w:ascii="Times New Roman" w:eastAsia="Times New Roman" w:hAnsi="Times New Roman" w:cs="Times New Roman"/>
                <w:b/>
                <w:color w:val="131413"/>
                <w:sz w:val="18"/>
                <w:szCs w:val="24"/>
                <w:lang w:val="en-US" w:eastAsia="en-CA"/>
              </w:rPr>
            </w:pPr>
            <w:r w:rsidRPr="00CA76D6">
              <w:rPr>
                <w:rFonts w:ascii="Times New Roman" w:eastAsia="Times New Roman" w:hAnsi="Times New Roman" w:cs="Times New Roman"/>
                <w:b/>
                <w:color w:val="131413"/>
                <w:sz w:val="18"/>
                <w:szCs w:val="24"/>
                <w:lang w:val="en-US" w:eastAsia="en-CA"/>
              </w:rPr>
              <w:t>Target organism(s); gene(s)</w:t>
            </w:r>
          </w:p>
        </w:tc>
        <w:tc>
          <w:tcPr>
            <w:tcW w:w="1417" w:type="dxa"/>
            <w:shd w:val="clear" w:color="auto" w:fill="auto"/>
          </w:tcPr>
          <w:p w:rsidR="00810165" w:rsidRPr="00CA76D6" w:rsidRDefault="00810165" w:rsidP="00CB21AE">
            <w:pPr>
              <w:autoSpaceDE w:val="0"/>
              <w:autoSpaceDN w:val="0"/>
              <w:adjustRightInd w:val="0"/>
              <w:spacing w:after="0" w:line="240" w:lineRule="auto"/>
              <w:rPr>
                <w:rFonts w:ascii="Times New Roman" w:eastAsia="Times New Roman" w:hAnsi="Times New Roman" w:cs="Times New Roman"/>
                <w:b/>
                <w:color w:val="131413"/>
                <w:sz w:val="18"/>
                <w:szCs w:val="24"/>
                <w:lang w:val="en-US" w:eastAsia="en-CA"/>
              </w:rPr>
            </w:pPr>
            <w:r w:rsidRPr="00CA76D6">
              <w:rPr>
                <w:rFonts w:ascii="Times New Roman" w:eastAsia="Times New Roman" w:hAnsi="Times New Roman" w:cs="Times New Roman"/>
                <w:b/>
                <w:color w:val="131413"/>
                <w:sz w:val="18"/>
                <w:szCs w:val="24"/>
                <w:lang w:val="en-US" w:eastAsia="en-CA"/>
              </w:rPr>
              <w:t>Reference</w:t>
            </w:r>
          </w:p>
        </w:tc>
      </w:tr>
      <w:tr w:rsidR="00810165" w:rsidRPr="00C132E8" w:rsidTr="00CB21AE">
        <w:trPr>
          <w:trHeight w:val="230"/>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U16SRT-F</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ACTCCTACGGGAGGCAGCAGT</w:t>
            </w:r>
          </w:p>
        </w:tc>
        <w:tc>
          <w:tcPr>
            <w:tcW w:w="851"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180</w:t>
            </w:r>
          </w:p>
        </w:tc>
        <w:tc>
          <w:tcPr>
            <w:tcW w:w="567" w:type="dxa"/>
            <w:vMerge w:val="restart"/>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60</w:t>
            </w:r>
          </w:p>
        </w:tc>
        <w:tc>
          <w:tcPr>
            <w:tcW w:w="2835"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i/>
                <w:color w:val="131413"/>
                <w:sz w:val="18"/>
                <w:szCs w:val="24"/>
                <w:lang w:val="en-US" w:eastAsia="en-CA"/>
              </w:rPr>
              <w:t>Bacteria</w:t>
            </w:r>
            <w:r w:rsidRPr="00C132E8">
              <w:rPr>
                <w:rFonts w:ascii="Times New Roman" w:eastAsia="Times New Roman" w:hAnsi="Times New Roman" w:cs="Times New Roman"/>
                <w:color w:val="131413"/>
                <w:sz w:val="18"/>
                <w:szCs w:val="24"/>
                <w:lang w:val="en-US" w:eastAsia="en-CA"/>
              </w:rPr>
              <w:t xml:space="preserve">; </w:t>
            </w:r>
          </w:p>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i/>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16S rRNA genes</w:t>
            </w:r>
          </w:p>
        </w:tc>
        <w:tc>
          <w:tcPr>
            <w:tcW w:w="1417"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fldChar w:fldCharType="begin"/>
            </w:r>
            <w:r w:rsidR="004256FD">
              <w:rPr>
                <w:rFonts w:ascii="Times New Roman" w:eastAsia="Times New Roman" w:hAnsi="Times New Roman" w:cs="Times New Roman"/>
                <w:color w:val="131413"/>
                <w:sz w:val="18"/>
                <w:szCs w:val="24"/>
                <w:lang w:val="en-US" w:eastAsia="en-CA"/>
              </w:rPr>
              <w:instrText xml:space="preserve"> ADDIN ZOTERO_ITEM CSL_CITATION {"citationID":"rsh0hsY1","properties":{"formattedCitation":"[1]","plainCitation":"[1]"},"citationItems":[{"id":386,"uris":["http://zotero.org/users/1765064/items/US8EZKDP"],"uri":["http://zotero.org/users/1765064/items/US8EZKDP"],"itemData":{"id":386,"type":"article-journal","title":"Detection of bacterial 16S rRNA and identification of four clinically important bacteria by real-time PCR","container-title":"PLoS ONE","volume":"7","issue":"11","source":"PubMed Central","abstract":"Within the paradigm of clinical infectious disease research, Acinetobacter baumannii, Escherichia coli, Klebsiella pneumoniae, and Pseudomonas aeruginosa represent the four most clinically relevant, and hence most extensively studied bacteria. Current culture-based methods for identifying these organisms are slow and cumbersome, and there is increasing need for more rapid and accurate molecular detection methods. Using bioinformatic tools, 962,279 bacterial 16S rRNA gene sequences were aligned, and regions of homology were selected to generate a set of real-time PCR primers that target 93.6% of all bacterial 16S rRNA sequences published to date. A set of four species-specific real-time PCR primer pairs were also designed, capable of detecting less than 100 genome copies of A. baumannii, E. coli, K. pneumoniae, and P. aeruginosa. All primers were tested for specificity in vitro against 50 species of Gram-positive and –negative bacteria. Additionally, the species-specific primers were tested against a panel of 200 clinical isolates of each species, randomly selected from a large repository of clinical isolates from diverse areas and sources. A comparison of culture and real-time PCR demonstrated 100% concordance. The primers were incorporated into a rapid assay capable of positive identification from plate or broth cultures in less than 90 minutes. Furthermore, our data demonstrate that current targets, such as the uidA gene in E.coli, are not suitable as species-specific genes due to sequence variation. The assay described herein is rapid, cost-effective and accurate, and can be easily incorporated into any research laboratory capable of real-time PCR.","URL":"http://www.ncbi.nlm.nih.gov/pmc/articles/PMC3490953/","DOI":"10.1371/journal.pone.0048558","ISSN":"1932-6203","note":"PMID: 23139793\nPMCID: PMC3490953","journalAbbreviation":"PLoS One","author":[{"family":"Clifford","given":"Robert J."},{"family":"Milillo","given":"Michael"},{"family":"Prestwood","given":"Jackson"},{"family":"Quintero","given":"Reyes"},{"family":"Zurawski","given":"Daniel V."},{"family":"Kwak","given":"Yoon I."},{"family":"Waterman","given":"Paige E."},{"family":"Lesho","given":"Emil P."},{"family":"Mc Gann","given":"Patrick"}],"issued":{"date-parts":[["2012",11,6]]},"accessed":{"date-parts":[["2014",4,24]]},"PMID":"23139793","PMCID":"PMC3490953"}}],"schema":"https://github.com/citation-style-language/schema/raw/master/csl-citation.json"} </w:instrText>
            </w:r>
            <w:r w:rsidRPr="00C132E8">
              <w:rPr>
                <w:rFonts w:ascii="Times New Roman" w:eastAsia="Times New Roman" w:hAnsi="Times New Roman" w:cs="Times New Roman"/>
                <w:color w:val="131413"/>
                <w:sz w:val="18"/>
                <w:szCs w:val="24"/>
                <w:lang w:val="en-US" w:eastAsia="en-CA"/>
              </w:rPr>
              <w:fldChar w:fldCharType="separate"/>
            </w:r>
            <w:r w:rsidR="004256FD" w:rsidRPr="004256FD">
              <w:rPr>
                <w:rFonts w:ascii="Times New Roman" w:hAnsi="Times New Roman" w:cs="Times New Roman"/>
                <w:sz w:val="18"/>
              </w:rPr>
              <w:t>[1]</w:t>
            </w:r>
            <w:r w:rsidRPr="00C132E8">
              <w:rPr>
                <w:rFonts w:ascii="Times New Roman" w:eastAsia="Times New Roman" w:hAnsi="Times New Roman" w:cs="Times New Roman"/>
                <w:color w:val="131413"/>
                <w:sz w:val="18"/>
                <w:szCs w:val="24"/>
                <w:lang w:val="en-US" w:eastAsia="en-CA"/>
              </w:rPr>
              <w:fldChar w:fldCharType="end"/>
            </w:r>
          </w:p>
        </w:tc>
      </w:tr>
      <w:tr w:rsidR="00810165" w:rsidRPr="00C132E8" w:rsidTr="00CB21AE">
        <w:trPr>
          <w:trHeight w:val="248"/>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U16SRT-R</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TATTACCGCGGCTGCTGGC</w:t>
            </w:r>
          </w:p>
        </w:tc>
        <w:tc>
          <w:tcPr>
            <w:tcW w:w="851"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567" w:type="dxa"/>
            <w:vMerge/>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i/>
                <w:color w:val="131413"/>
                <w:sz w:val="18"/>
                <w:szCs w:val="24"/>
                <w:lang w:val="en-US" w:eastAsia="en-CA"/>
              </w:rPr>
            </w:pPr>
          </w:p>
        </w:tc>
        <w:tc>
          <w:tcPr>
            <w:tcW w:w="2835"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i/>
                <w:color w:val="131413"/>
                <w:sz w:val="18"/>
                <w:szCs w:val="24"/>
                <w:lang w:val="en-US" w:eastAsia="en-CA"/>
              </w:rPr>
            </w:pPr>
          </w:p>
        </w:tc>
        <w:tc>
          <w:tcPr>
            <w:tcW w:w="1417"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r w:rsidR="00810165" w:rsidRPr="00C132E8" w:rsidTr="00CB21AE">
        <w:trPr>
          <w:trHeight w:val="230"/>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vcrA880F</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CCCTCCAGATGCTCCCTTTA</w:t>
            </w:r>
          </w:p>
        </w:tc>
        <w:tc>
          <w:tcPr>
            <w:tcW w:w="851"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139</w:t>
            </w:r>
          </w:p>
        </w:tc>
        <w:tc>
          <w:tcPr>
            <w:tcW w:w="567" w:type="dxa"/>
            <w:vMerge w:val="restart"/>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60</w:t>
            </w:r>
          </w:p>
        </w:tc>
        <w:tc>
          <w:tcPr>
            <w:tcW w:w="2835"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i/>
                <w:color w:val="131413"/>
                <w:sz w:val="18"/>
                <w:szCs w:val="24"/>
                <w:lang w:val="en-US" w:eastAsia="en-CA"/>
              </w:rPr>
              <w:t xml:space="preserve">Dehalococcoides </w:t>
            </w:r>
            <w:r w:rsidRPr="00C132E8">
              <w:rPr>
                <w:rFonts w:ascii="Times New Roman" w:eastAsia="Times New Roman" w:hAnsi="Times New Roman" w:cs="Times New Roman"/>
                <w:color w:val="131413"/>
                <w:sz w:val="18"/>
                <w:szCs w:val="24"/>
                <w:lang w:val="en-US" w:eastAsia="en-CA"/>
              </w:rPr>
              <w:t>sp.</w:t>
            </w:r>
            <w:r w:rsidRPr="00C132E8">
              <w:rPr>
                <w:rFonts w:ascii="Times New Roman" w:eastAsia="Times New Roman" w:hAnsi="Times New Roman" w:cs="Times New Roman"/>
                <w:i/>
                <w:color w:val="131413"/>
                <w:sz w:val="18"/>
                <w:szCs w:val="24"/>
                <w:lang w:val="en-US" w:eastAsia="en-CA"/>
              </w:rPr>
              <w:t xml:space="preserve"> </w:t>
            </w:r>
            <w:r w:rsidRPr="00C132E8">
              <w:rPr>
                <w:rFonts w:ascii="Times New Roman" w:eastAsia="Times New Roman" w:hAnsi="Times New Roman" w:cs="Times New Roman"/>
                <w:color w:val="131413"/>
                <w:sz w:val="18"/>
                <w:szCs w:val="24"/>
                <w:lang w:val="en-US" w:eastAsia="en-CA"/>
              </w:rPr>
              <w:t xml:space="preserve">strain VS; </w:t>
            </w:r>
            <w:r w:rsidRPr="00C132E8">
              <w:rPr>
                <w:rFonts w:ascii="Times New Roman" w:eastAsia="Times New Roman" w:hAnsi="Times New Roman" w:cs="Times New Roman"/>
                <w:i/>
                <w:color w:val="131413"/>
                <w:sz w:val="18"/>
                <w:szCs w:val="24"/>
                <w:lang w:val="en-US" w:eastAsia="en-CA"/>
              </w:rPr>
              <w:t>vcrA</w:t>
            </w:r>
          </w:p>
        </w:tc>
        <w:tc>
          <w:tcPr>
            <w:tcW w:w="1417"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fldChar w:fldCharType="begin"/>
            </w:r>
            <w:r w:rsidR="004256FD">
              <w:rPr>
                <w:rFonts w:ascii="Times New Roman" w:eastAsia="Times New Roman" w:hAnsi="Times New Roman" w:cs="Times New Roman"/>
                <w:color w:val="131413"/>
                <w:sz w:val="18"/>
                <w:szCs w:val="24"/>
                <w:lang w:val="en-US" w:eastAsia="en-CA"/>
              </w:rPr>
              <w:instrText xml:space="preserve"> ADDIN ZOTERO_ITEM CSL_CITATION {"citationID":"cCre4q5S","properties":{"formattedCitation":"[2]","plainCitation":"[2]"},"citationItems":[{"id":362,"uris":["http://zotero.org/users/1765064/items/BDDR99IM"],"uri":["http://zotero.org/users/1765064/items/BDDR99IM"],"itemData":{"id":362,"type":"article-journal","title":"Monitoring abundance and expression of \"Dehalococcoides\" species chloroethene-reductive dehalogenases in a tetrachloroethene-dechlorinating flow column","container-title":"Applied and Environmental Microbiology","page":"5695-5703","volume":"74","issue":"18","source":"CrossRef","DOI":"10.1128/AEM.00926-08","ISSN":"0099-2240","language":"en","author":[{"family":"Behrens","given":"S."},{"family":"Azizian","given":"M. F."},{"family":"McMurdie","given":"P. J."},{"family":"Sabalowsky","given":"A."},{"family":"Dolan","given":"M. E."},{"family":"Semprini","given":"L."},{"family":"Spormann","given":"A. M."}],"issued":{"date-parts":[["2008",9,15]]}}}],"schema":"https://github.com/citation-style-language/schema/raw/master/csl-citation.json"} </w:instrText>
            </w:r>
            <w:r w:rsidRPr="00C132E8">
              <w:rPr>
                <w:rFonts w:ascii="Times New Roman" w:eastAsia="Times New Roman" w:hAnsi="Times New Roman" w:cs="Times New Roman"/>
                <w:color w:val="131413"/>
                <w:sz w:val="18"/>
                <w:szCs w:val="24"/>
                <w:lang w:val="en-US" w:eastAsia="en-CA"/>
              </w:rPr>
              <w:fldChar w:fldCharType="separate"/>
            </w:r>
            <w:r w:rsidR="004256FD" w:rsidRPr="004256FD">
              <w:rPr>
                <w:rFonts w:ascii="Times New Roman" w:hAnsi="Times New Roman" w:cs="Times New Roman"/>
                <w:sz w:val="18"/>
              </w:rPr>
              <w:t>[2]</w:t>
            </w:r>
            <w:r w:rsidRPr="00C132E8">
              <w:rPr>
                <w:rFonts w:ascii="Times New Roman" w:eastAsia="Times New Roman" w:hAnsi="Times New Roman" w:cs="Times New Roman"/>
                <w:color w:val="131413"/>
                <w:sz w:val="18"/>
                <w:szCs w:val="24"/>
                <w:lang w:val="en-US" w:eastAsia="en-CA"/>
              </w:rPr>
              <w:fldChar w:fldCharType="end"/>
            </w:r>
          </w:p>
        </w:tc>
      </w:tr>
      <w:tr w:rsidR="00810165" w:rsidRPr="00C132E8" w:rsidTr="00CB21AE">
        <w:trPr>
          <w:trHeight w:val="248"/>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vcrA1018R</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ATCCCCTCTCCCGTGTAACC</w:t>
            </w:r>
          </w:p>
        </w:tc>
        <w:tc>
          <w:tcPr>
            <w:tcW w:w="851"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567" w:type="dxa"/>
            <w:vMerge/>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2835"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1417"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r w:rsidR="00810165" w:rsidRPr="00C132E8" w:rsidTr="00CB21AE">
        <w:trPr>
          <w:trHeight w:val="230"/>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bvcA277F</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TGGGGACCTGTACCTGAAAA</w:t>
            </w:r>
          </w:p>
        </w:tc>
        <w:tc>
          <w:tcPr>
            <w:tcW w:w="851"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247</w:t>
            </w:r>
          </w:p>
        </w:tc>
        <w:tc>
          <w:tcPr>
            <w:tcW w:w="567" w:type="dxa"/>
            <w:vMerge w:val="restart"/>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60</w:t>
            </w:r>
          </w:p>
        </w:tc>
        <w:tc>
          <w:tcPr>
            <w:tcW w:w="2835"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i/>
                <w:color w:val="131413"/>
                <w:sz w:val="18"/>
                <w:szCs w:val="24"/>
                <w:lang w:val="en-US" w:eastAsia="en-CA"/>
              </w:rPr>
              <w:t>Dehalococcoides</w:t>
            </w:r>
            <w:r w:rsidRPr="00C132E8">
              <w:rPr>
                <w:rFonts w:ascii="Times New Roman" w:eastAsia="Times New Roman" w:hAnsi="Times New Roman" w:cs="Times New Roman"/>
                <w:color w:val="131413"/>
                <w:sz w:val="18"/>
                <w:szCs w:val="24"/>
                <w:lang w:val="en-US" w:eastAsia="en-CA"/>
              </w:rPr>
              <w:t xml:space="preserve"> sp. strain BAV-1; </w:t>
            </w:r>
            <w:r w:rsidRPr="00C132E8">
              <w:rPr>
                <w:rFonts w:ascii="Times New Roman" w:eastAsia="Times New Roman" w:hAnsi="Times New Roman" w:cs="Times New Roman"/>
                <w:i/>
                <w:color w:val="131413"/>
                <w:sz w:val="18"/>
                <w:szCs w:val="24"/>
                <w:lang w:val="en-US" w:eastAsia="en-CA"/>
              </w:rPr>
              <w:t>bvcA</w:t>
            </w:r>
          </w:p>
        </w:tc>
        <w:tc>
          <w:tcPr>
            <w:tcW w:w="1417"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fldChar w:fldCharType="begin"/>
            </w:r>
            <w:r w:rsidR="004256FD">
              <w:rPr>
                <w:rFonts w:ascii="Times New Roman" w:eastAsia="Times New Roman" w:hAnsi="Times New Roman" w:cs="Times New Roman"/>
                <w:color w:val="131413"/>
                <w:sz w:val="18"/>
                <w:szCs w:val="24"/>
                <w:lang w:val="en-US" w:eastAsia="en-CA"/>
              </w:rPr>
              <w:instrText xml:space="preserve"> ADDIN ZOTERO_ITEM CSL_CITATION {"citationID":"JW8R7GEp","properties":{"formattedCitation":"[2]","plainCitation":"[2]"},"citationItems":[{"id":362,"uris":["http://zotero.org/users/1765064/items/BDDR99IM"],"uri":["http://zotero.org/users/1765064/items/BDDR99IM"],"itemData":{"id":362,"type":"article-journal","title":"Monitoring abundance and expression of \"Dehalococcoides\" species chloroethene-reductive dehalogenases in a tetrachloroethene-dechlorinating flow column","container-title":"Applied and Environmental Microbiology","page":"5695-5703","volume":"74","issue":"18","source":"CrossRef","DOI":"10.1128/AEM.00926-08","ISSN":"0099-2240","language":"en","author":[{"family":"Behrens","given":"S."},{"family":"Azizian","given":"M. F."},{"family":"McMurdie","given":"P. J."},{"family":"Sabalowsky","given":"A."},{"family":"Dolan","given":"M. E."},{"family":"Semprini","given":"L."},{"family":"Spormann","given":"A. M."}],"issued":{"date-parts":[["2008",9,15]]}}}],"schema":"https://github.com/citation-style-language/schema/raw/master/csl-citation.json"} </w:instrText>
            </w:r>
            <w:r w:rsidRPr="00C132E8">
              <w:rPr>
                <w:rFonts w:ascii="Times New Roman" w:eastAsia="Times New Roman" w:hAnsi="Times New Roman" w:cs="Times New Roman"/>
                <w:color w:val="131413"/>
                <w:sz w:val="18"/>
                <w:szCs w:val="24"/>
                <w:lang w:val="en-US" w:eastAsia="en-CA"/>
              </w:rPr>
              <w:fldChar w:fldCharType="separate"/>
            </w:r>
            <w:r w:rsidR="004256FD" w:rsidRPr="004256FD">
              <w:rPr>
                <w:rFonts w:ascii="Times New Roman" w:hAnsi="Times New Roman" w:cs="Times New Roman"/>
                <w:sz w:val="18"/>
              </w:rPr>
              <w:t>[2]</w:t>
            </w:r>
            <w:r w:rsidRPr="00C132E8">
              <w:rPr>
                <w:rFonts w:ascii="Times New Roman" w:eastAsia="Times New Roman" w:hAnsi="Times New Roman" w:cs="Times New Roman"/>
                <w:color w:val="131413"/>
                <w:sz w:val="18"/>
                <w:szCs w:val="24"/>
                <w:lang w:val="en-US" w:eastAsia="en-CA"/>
              </w:rPr>
              <w:fldChar w:fldCharType="end"/>
            </w:r>
          </w:p>
        </w:tc>
      </w:tr>
      <w:tr w:rsidR="00810165" w:rsidRPr="00C132E8" w:rsidTr="00CB21AE">
        <w:trPr>
          <w:trHeight w:val="248"/>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bvcA523R</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CAAGACGCATTGTGGACATC</w:t>
            </w:r>
          </w:p>
        </w:tc>
        <w:tc>
          <w:tcPr>
            <w:tcW w:w="851"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567" w:type="dxa"/>
            <w:vMerge/>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2835"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1417"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r w:rsidR="00810165" w:rsidRPr="00C132E8" w:rsidTr="00CB21AE">
        <w:trPr>
          <w:trHeight w:val="230"/>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Dsb406F</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GTACGACGAAGGCCTTCGGGT</w:t>
            </w:r>
          </w:p>
        </w:tc>
        <w:tc>
          <w:tcPr>
            <w:tcW w:w="851"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213</w:t>
            </w:r>
          </w:p>
        </w:tc>
        <w:tc>
          <w:tcPr>
            <w:tcW w:w="567" w:type="dxa"/>
            <w:vMerge w:val="restart"/>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60</w:t>
            </w:r>
          </w:p>
        </w:tc>
        <w:tc>
          <w:tcPr>
            <w:tcW w:w="2835"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i/>
                <w:color w:val="131413"/>
                <w:sz w:val="18"/>
                <w:szCs w:val="24"/>
                <w:lang w:val="en-US" w:eastAsia="en-CA"/>
              </w:rPr>
            </w:pPr>
            <w:r w:rsidRPr="00C132E8">
              <w:rPr>
                <w:rFonts w:ascii="Times New Roman" w:eastAsia="Times New Roman" w:hAnsi="Times New Roman" w:cs="Times New Roman"/>
                <w:i/>
                <w:color w:val="131413"/>
                <w:sz w:val="18"/>
                <w:szCs w:val="24"/>
                <w:lang w:val="en-US" w:eastAsia="en-CA"/>
              </w:rPr>
              <w:t xml:space="preserve">Desulfitobacterium </w:t>
            </w:r>
            <w:r w:rsidRPr="00C132E8">
              <w:rPr>
                <w:rFonts w:ascii="Times New Roman" w:eastAsia="Times New Roman" w:hAnsi="Times New Roman" w:cs="Times New Roman"/>
                <w:color w:val="131413"/>
                <w:sz w:val="18"/>
                <w:szCs w:val="24"/>
                <w:lang w:val="en-US" w:eastAsia="en-CA"/>
              </w:rPr>
              <w:t>sp.;</w:t>
            </w:r>
            <w:r w:rsidRPr="00C132E8">
              <w:rPr>
                <w:rFonts w:ascii="Times New Roman" w:eastAsia="Times New Roman" w:hAnsi="Times New Roman" w:cs="Times New Roman"/>
                <w:i/>
                <w:color w:val="131413"/>
                <w:sz w:val="18"/>
                <w:szCs w:val="24"/>
                <w:lang w:val="en-US" w:eastAsia="en-CA"/>
              </w:rPr>
              <w:t xml:space="preserve"> </w:t>
            </w:r>
            <w:r w:rsidRPr="00C132E8">
              <w:rPr>
                <w:rFonts w:ascii="Times New Roman" w:eastAsia="Times New Roman" w:hAnsi="Times New Roman" w:cs="Times New Roman"/>
                <w:color w:val="131413"/>
                <w:sz w:val="18"/>
                <w:szCs w:val="24"/>
                <w:lang w:val="en-US" w:eastAsia="en-CA"/>
              </w:rPr>
              <w:t>16S rRNA genes</w:t>
            </w:r>
          </w:p>
        </w:tc>
        <w:tc>
          <w:tcPr>
            <w:tcW w:w="1417" w:type="dxa"/>
            <w:vMerge w:val="restart"/>
            <w:shd w:val="clear" w:color="auto" w:fill="auto"/>
          </w:tcPr>
          <w:p w:rsidR="00810165" w:rsidRPr="00C132E8" w:rsidRDefault="00F2175C"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fldChar w:fldCharType="begin"/>
            </w:r>
            <w:r w:rsidR="004256FD">
              <w:rPr>
                <w:rFonts w:ascii="Times New Roman" w:eastAsia="Times New Roman" w:hAnsi="Times New Roman" w:cs="Times New Roman"/>
                <w:color w:val="131413"/>
                <w:sz w:val="18"/>
                <w:szCs w:val="24"/>
                <w:lang w:val="en-US" w:eastAsia="en-CA"/>
              </w:rPr>
              <w:instrText xml:space="preserve"> ADDIN ZOTERO_ITEM CSL_CITATION {"citationID":"2ll0ci016m","properties":{"formattedCitation":"[3]","plainCitation":"[3]"},"citationItems":[{"id":167,"uris":["http://zotero.org/users/1765064/items/CZVIP33Q"],"uri":["http://zotero.org/users/1765064/items/CZVIP33Q"],"itemData":{"id":167,"type":"article-journal","title":"Development of a real-time PCR method for quantification of the three genera Dehalobacter, Dehalococcoides, and Desulfitobacterium in microbial communities","container-title":"Journal of Microbiological Methods","page":"369-378","volume":"57","issue":"3","source":"ScienceDirect","abstract":"We developed standard curves based on plasmids containing a 16S rRNA gene of a member of one of the three genera Dehalobacter, Desulfitobacterium, and Dehalococcoides. A large difference in amplification efficiency between the standard curves was observed ranging from 1.5 to 2.0. The total eubacterial 16S rRNA gene copy number determined in a sample DNA by using eubacterial primers and the three standard curves led to differences in the estimated copy numbers of a factor up to 73. However, the amplification efficiencies for one specific standard curve were the same independent of the PCR primer pair used. This allowed the determination of the abundance of a population expressed as fractional number, hence, the percentage of genus-specific copy numbers within the total eubacterial 16S rRNA gene copy numbers. Determination of the fractional numbers in DNA mixtures of known composition showed the accuracy of this approach. The average difference in threshold value between two 10-fold dilutions of DNA of pure cultures, mixtures thereof and of environmental samples was −3.45±0.34, corresponding to an average almost optimal amplification efficiency of 1.95. This indicated that the low amplification efficiency of certain standard curves seemed to be mainly a problem of the plasmid DNA used and not of the 16S rRNA gene of the target genera.","DOI":"10.1016/j.mimet.2004.02.003","ISSN":"0167-7012","journalAbbreviation":"Journal of Microbiological Methods","author":[{"family":"Smits","given":"Theo H.M"},{"family":"Devenoges","given":"Christiane"},{"family":"Szynalski","given":"Katia"},{"family":"Maillard","given":"Julien"},{"family":"Holliger","given":"Christof"}],"issued":{"date-parts":[["2004",6]]}}}],"schema":"https://github.com/citation-style-language/schema/raw/master/csl-citation.json"} </w:instrText>
            </w:r>
            <w:r w:rsidRPr="00C132E8">
              <w:rPr>
                <w:rFonts w:ascii="Times New Roman" w:eastAsia="Times New Roman" w:hAnsi="Times New Roman" w:cs="Times New Roman"/>
                <w:color w:val="131413"/>
                <w:sz w:val="18"/>
                <w:szCs w:val="24"/>
                <w:lang w:val="en-US" w:eastAsia="en-CA"/>
              </w:rPr>
              <w:fldChar w:fldCharType="separate"/>
            </w:r>
            <w:r w:rsidR="004256FD" w:rsidRPr="004256FD">
              <w:rPr>
                <w:rFonts w:ascii="Times New Roman" w:hAnsi="Times New Roman" w:cs="Times New Roman"/>
                <w:sz w:val="18"/>
              </w:rPr>
              <w:t>[3]</w:t>
            </w:r>
            <w:r w:rsidRPr="00C132E8">
              <w:rPr>
                <w:rFonts w:ascii="Times New Roman" w:eastAsia="Times New Roman" w:hAnsi="Times New Roman" w:cs="Times New Roman"/>
                <w:color w:val="131413"/>
                <w:sz w:val="18"/>
                <w:szCs w:val="24"/>
                <w:lang w:val="en-US" w:eastAsia="en-CA"/>
              </w:rPr>
              <w:fldChar w:fldCharType="end"/>
            </w:r>
          </w:p>
        </w:tc>
      </w:tr>
      <w:tr w:rsidR="00810165" w:rsidRPr="00C132E8" w:rsidTr="00CB21AE">
        <w:trPr>
          <w:trHeight w:val="248"/>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Dsb619R</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CCCAGGGTTGAGCCCTAGGT</w:t>
            </w:r>
          </w:p>
        </w:tc>
        <w:tc>
          <w:tcPr>
            <w:tcW w:w="851"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567" w:type="dxa"/>
            <w:vMerge/>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2835"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1417"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r w:rsidR="00810165" w:rsidRPr="00C132E8" w:rsidTr="00CB21AE">
        <w:trPr>
          <w:trHeight w:val="230"/>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DHC793f</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GGGAGTATCGACCCTCTCTG</w:t>
            </w:r>
          </w:p>
        </w:tc>
        <w:tc>
          <w:tcPr>
            <w:tcW w:w="851"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191</w:t>
            </w:r>
          </w:p>
        </w:tc>
        <w:tc>
          <w:tcPr>
            <w:tcW w:w="567" w:type="dxa"/>
            <w:vMerge w:val="restart"/>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60</w:t>
            </w:r>
          </w:p>
        </w:tc>
        <w:tc>
          <w:tcPr>
            <w:tcW w:w="2835"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i/>
                <w:color w:val="131413"/>
                <w:sz w:val="18"/>
                <w:szCs w:val="24"/>
                <w:lang w:val="en-US" w:eastAsia="en-CA"/>
              </w:rPr>
              <w:t xml:space="preserve">Dehalococcoides </w:t>
            </w:r>
            <w:r w:rsidR="00CA76D6">
              <w:rPr>
                <w:rFonts w:ascii="Times New Roman" w:eastAsia="Times New Roman" w:hAnsi="Times New Roman" w:cs="Times New Roman"/>
                <w:color w:val="131413"/>
                <w:sz w:val="18"/>
                <w:szCs w:val="24"/>
                <w:lang w:val="en-US" w:eastAsia="en-CA"/>
              </w:rPr>
              <w:t>sp</w:t>
            </w:r>
            <w:r w:rsidRPr="00C132E8">
              <w:rPr>
                <w:rFonts w:ascii="Times New Roman" w:eastAsia="Times New Roman" w:hAnsi="Times New Roman" w:cs="Times New Roman"/>
                <w:color w:val="131413"/>
                <w:sz w:val="18"/>
                <w:szCs w:val="24"/>
                <w:lang w:val="en-US" w:eastAsia="en-CA"/>
              </w:rPr>
              <w:t>.;</w:t>
            </w:r>
          </w:p>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16S rRNA genes</w:t>
            </w:r>
          </w:p>
        </w:tc>
        <w:tc>
          <w:tcPr>
            <w:tcW w:w="1417" w:type="dxa"/>
            <w:vMerge w:val="restart"/>
            <w:shd w:val="clear" w:color="auto" w:fill="auto"/>
          </w:tcPr>
          <w:p w:rsidR="00810165" w:rsidRPr="00C132E8" w:rsidRDefault="00F2175C"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fldChar w:fldCharType="begin"/>
            </w:r>
            <w:r w:rsidR="004256FD">
              <w:rPr>
                <w:rFonts w:ascii="Times New Roman" w:eastAsia="Times New Roman" w:hAnsi="Times New Roman" w:cs="Times New Roman"/>
                <w:color w:val="131413"/>
                <w:sz w:val="18"/>
                <w:szCs w:val="24"/>
                <w:lang w:val="en-US" w:eastAsia="en-CA"/>
              </w:rPr>
              <w:instrText xml:space="preserve"> ADDIN ZOTERO_ITEM CSL_CITATION {"citationID":"1shb4vccqn","properties":{"formattedCitation":"[4]","plainCitation":"[4]"},"citationItems":[{"id":468,"uris":["http://zotero.org/users/1765064/items/5ATRQMGH"],"uri":["http://zotero.org/users/1765064/items/5ATRQMGH"],"itemData":{"id":468,"type":"article-journal","title":"Phylogenetic characterization of a polychlorinated-dioxin- dechlorinating microbial community by use of microcosm studies","container-title":"Applied and Environmental Microbiology","page":"4325-4334","volume":"71","issue":"8","source":"CrossRef","DOI":"10.1128/AEM.71.8.4325-4334.2005","ISSN":"0099-2240","language":"en","author":[{"family":"Yoshida","given":"N."},{"family":"Takahashi","given":"N."},{"family":"Hiraishi","given":"A."}],"issued":{"date-parts":[["2005",8,1]]}}}],"schema":"https://github.com/citation-style-language/schema/raw/master/csl-citation.json"} </w:instrText>
            </w:r>
            <w:r w:rsidRPr="00C132E8">
              <w:rPr>
                <w:rFonts w:ascii="Times New Roman" w:eastAsia="Times New Roman" w:hAnsi="Times New Roman" w:cs="Times New Roman"/>
                <w:color w:val="131413"/>
                <w:sz w:val="18"/>
                <w:szCs w:val="24"/>
                <w:lang w:val="en-US" w:eastAsia="en-CA"/>
              </w:rPr>
              <w:fldChar w:fldCharType="separate"/>
            </w:r>
            <w:r w:rsidR="004256FD" w:rsidRPr="004256FD">
              <w:rPr>
                <w:rFonts w:ascii="Times New Roman" w:hAnsi="Times New Roman" w:cs="Times New Roman"/>
                <w:sz w:val="18"/>
              </w:rPr>
              <w:t>[4]</w:t>
            </w:r>
            <w:r w:rsidRPr="00C132E8">
              <w:rPr>
                <w:rFonts w:ascii="Times New Roman" w:eastAsia="Times New Roman" w:hAnsi="Times New Roman" w:cs="Times New Roman"/>
                <w:color w:val="131413"/>
                <w:sz w:val="18"/>
                <w:szCs w:val="24"/>
                <w:lang w:val="en-US" w:eastAsia="en-CA"/>
              </w:rPr>
              <w:fldChar w:fldCharType="end"/>
            </w:r>
          </w:p>
        </w:tc>
      </w:tr>
      <w:tr w:rsidR="00810165" w:rsidRPr="00C132E8" w:rsidTr="00CB21AE">
        <w:trPr>
          <w:trHeight w:val="248"/>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DHC946r</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CGTTYCCCTTTCRGTTCACT</w:t>
            </w:r>
          </w:p>
        </w:tc>
        <w:tc>
          <w:tcPr>
            <w:tcW w:w="851"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567" w:type="dxa"/>
            <w:vMerge/>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2835"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1417"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r w:rsidR="00810165" w:rsidRPr="00C132E8" w:rsidTr="00CB21AE">
        <w:trPr>
          <w:trHeight w:val="230"/>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RTC-f</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ACCCTGGTCGGTGTKSTYTC</w:t>
            </w:r>
          </w:p>
        </w:tc>
        <w:tc>
          <w:tcPr>
            <w:tcW w:w="851"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106</w:t>
            </w:r>
          </w:p>
        </w:tc>
        <w:tc>
          <w:tcPr>
            <w:tcW w:w="567" w:type="dxa"/>
            <w:vMerge w:val="restart"/>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60</w:t>
            </w:r>
          </w:p>
        </w:tc>
        <w:tc>
          <w:tcPr>
            <w:tcW w:w="2835"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 xml:space="preserve">ethenotrophs; α subunit of </w:t>
            </w:r>
            <w:proofErr w:type="spellStart"/>
            <w:r w:rsidRPr="00C132E8">
              <w:rPr>
                <w:rFonts w:ascii="Times New Roman" w:eastAsia="Times New Roman" w:hAnsi="Times New Roman" w:cs="Times New Roman"/>
                <w:color w:val="131413"/>
                <w:sz w:val="18"/>
                <w:szCs w:val="24"/>
                <w:lang w:val="en-US" w:eastAsia="en-CA"/>
              </w:rPr>
              <w:t>AkMO</w:t>
            </w:r>
            <w:proofErr w:type="spellEnd"/>
            <w:r w:rsidRPr="00C132E8">
              <w:rPr>
                <w:rFonts w:ascii="Times New Roman" w:eastAsia="Times New Roman" w:hAnsi="Times New Roman" w:cs="Times New Roman"/>
                <w:color w:val="131413"/>
                <w:sz w:val="18"/>
                <w:szCs w:val="24"/>
                <w:lang w:val="en-US" w:eastAsia="en-CA"/>
              </w:rPr>
              <w:t xml:space="preserve">, </w:t>
            </w:r>
            <w:proofErr w:type="spellStart"/>
            <w:r w:rsidRPr="00C132E8">
              <w:rPr>
                <w:rFonts w:ascii="Times New Roman" w:eastAsia="Times New Roman" w:hAnsi="Times New Roman" w:cs="Times New Roman"/>
                <w:i/>
                <w:color w:val="131413"/>
                <w:sz w:val="18"/>
                <w:szCs w:val="24"/>
                <w:lang w:val="en-US" w:eastAsia="en-CA"/>
              </w:rPr>
              <w:t>EtnC</w:t>
            </w:r>
            <w:proofErr w:type="spellEnd"/>
          </w:p>
        </w:tc>
        <w:tc>
          <w:tcPr>
            <w:tcW w:w="1417" w:type="dxa"/>
            <w:vMerge w:val="restart"/>
            <w:shd w:val="clear" w:color="auto" w:fill="auto"/>
          </w:tcPr>
          <w:p w:rsidR="00810165" w:rsidRPr="00C132E8" w:rsidRDefault="00F2175C" w:rsidP="00F2175C">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fldChar w:fldCharType="begin"/>
            </w:r>
            <w:r w:rsidR="004256FD">
              <w:rPr>
                <w:rFonts w:ascii="Times New Roman" w:eastAsia="Times New Roman" w:hAnsi="Times New Roman" w:cs="Times New Roman"/>
                <w:color w:val="131413"/>
                <w:sz w:val="18"/>
                <w:szCs w:val="24"/>
                <w:lang w:val="en-US" w:eastAsia="en-CA"/>
              </w:rPr>
              <w:instrText xml:space="preserve"> ADDIN ZOTERO_ITEM CSL_CITATION {"citationID":"2ch9f2d161","properties":{"formattedCitation":"[5]","plainCitation":"[5]"},"citationItems":[{"id":1028,"uris":["http://zotero.org/users/1765064/items/GQ4MTVPI"],"uri":["http://zotero.org/users/1765064/items/GQ4MTVPI"],"itemData":{"id":1028,"type":"article-journal","title":"A quantitative PCR assay for aerobic, vinyl chloride- and ethene-assimilating microorganisms in groundwater","container-title":"Environmental Science &amp; Technology","page":"9036-9041","volume":"44","issue":"23","source":"ACS Publications","abstract":"Vinyl chloride (VC) is a known human carcinogen that is primarily formed in groundwater via incomplete anaerobic dechlorination of chloroethenes. Aerobic, ethene-degrading bacteria (etheneotrophs), which are capable of both fortuitous and growth-linked VC oxidation, could be important in natural attenuation of VC plumes that escape anaerobic treatment. In this work, we developed a quantitative, real-time PCR (qPCR) assay for etheneotrophs in groundwater. We designed and tested degenerate qPCR primers for two functional genes involved in aerobic, growth-coupled VC- and ethene-oxidation (etnC and etnE). Primer specificity to these target genes was tested by comparison to nucleotide sequence databases, PCR analysis of template DNA extracted from isolates and environmental samples, and sequencing of qPCR products obtained from VC-contaminated groundwater. The assay was made quantitative by constructing standard curves (threshold cycle vs log gene copy number) with DNA amplified from Mycobacterium strain JS60, an etheneotrophic isolate. Analysis of groundwater samples from three different VC-contaminated sites revealed that etnC abundance ranged from 1.6 × 103 − 1.0 × 105 copies/L groundwater while etnE abundance ranged from 4.3 × 103 - 6.3 × 105 copies/L groundwater. Our data suggest this novel environmental measurement method will be useful for supporting VC bioremediation strategies, assisting in site closure, and conducting microbial ecology studies involving etheneotrophs.","DOI":"10.1021/es102232m","ISSN":"0013-936X","journalAbbreviation":"Environ. Sci. Technol.","author":[{"family":"Jin","given":"Yang Oh"},{"family":"Mattes","given":"Timothy E."}],"issued":{"date-parts":[["2010",12,1]]}}}],"schema":"https://github.com/citation-style-language/schema/raw/master/csl-citation.json"} </w:instrText>
            </w:r>
            <w:r w:rsidRPr="00C132E8">
              <w:rPr>
                <w:rFonts w:ascii="Times New Roman" w:eastAsia="Times New Roman" w:hAnsi="Times New Roman" w:cs="Times New Roman"/>
                <w:color w:val="131413"/>
                <w:sz w:val="18"/>
                <w:szCs w:val="24"/>
                <w:lang w:val="en-US" w:eastAsia="en-CA"/>
              </w:rPr>
              <w:fldChar w:fldCharType="separate"/>
            </w:r>
            <w:r w:rsidR="004256FD" w:rsidRPr="004256FD">
              <w:rPr>
                <w:rFonts w:ascii="Times New Roman" w:hAnsi="Times New Roman" w:cs="Times New Roman"/>
                <w:sz w:val="18"/>
              </w:rPr>
              <w:t>[5]</w:t>
            </w:r>
            <w:r w:rsidRPr="00C132E8">
              <w:rPr>
                <w:rFonts w:ascii="Times New Roman" w:eastAsia="Times New Roman" w:hAnsi="Times New Roman" w:cs="Times New Roman"/>
                <w:color w:val="131413"/>
                <w:sz w:val="18"/>
                <w:szCs w:val="24"/>
                <w:lang w:val="en-US" w:eastAsia="en-CA"/>
              </w:rPr>
              <w:fldChar w:fldCharType="end"/>
            </w:r>
          </w:p>
        </w:tc>
      </w:tr>
      <w:tr w:rsidR="00810165" w:rsidRPr="00C132E8" w:rsidTr="00CB21AE">
        <w:trPr>
          <w:trHeight w:val="248"/>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RTC-r</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TCATGTAMGAGCCGACGAAGTC</w:t>
            </w:r>
          </w:p>
        </w:tc>
        <w:tc>
          <w:tcPr>
            <w:tcW w:w="851"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567" w:type="dxa"/>
            <w:vMerge/>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2835"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1417"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r w:rsidR="00810165" w:rsidRPr="00C132E8" w:rsidTr="00CB21AE">
        <w:trPr>
          <w:trHeight w:val="230"/>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RTE-f</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CAGAAYGGCTGYGACATYATCCA</w:t>
            </w:r>
          </w:p>
        </w:tc>
        <w:tc>
          <w:tcPr>
            <w:tcW w:w="851"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151</w:t>
            </w:r>
          </w:p>
        </w:tc>
        <w:tc>
          <w:tcPr>
            <w:tcW w:w="567" w:type="dxa"/>
            <w:vMerge w:val="restart"/>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60</w:t>
            </w:r>
          </w:p>
        </w:tc>
        <w:tc>
          <w:tcPr>
            <w:tcW w:w="2835" w:type="dxa"/>
            <w:vMerge w:val="restart"/>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 xml:space="preserve">ethenotrophs; α subunit of </w:t>
            </w:r>
            <w:proofErr w:type="spellStart"/>
            <w:r w:rsidRPr="00C132E8">
              <w:rPr>
                <w:rFonts w:ascii="Times New Roman" w:eastAsia="Times New Roman" w:hAnsi="Times New Roman" w:cs="Times New Roman"/>
                <w:color w:val="131413"/>
                <w:sz w:val="18"/>
                <w:szCs w:val="24"/>
                <w:lang w:val="en-US" w:eastAsia="en-CA"/>
              </w:rPr>
              <w:t>EaCoMT</w:t>
            </w:r>
            <w:proofErr w:type="spellEnd"/>
            <w:r w:rsidRPr="00C132E8">
              <w:rPr>
                <w:rFonts w:ascii="Times New Roman" w:eastAsia="Times New Roman" w:hAnsi="Times New Roman" w:cs="Times New Roman"/>
                <w:color w:val="131413"/>
                <w:sz w:val="18"/>
                <w:szCs w:val="24"/>
                <w:lang w:val="en-US" w:eastAsia="en-CA"/>
              </w:rPr>
              <w:t xml:space="preserve">, </w:t>
            </w:r>
            <w:proofErr w:type="spellStart"/>
            <w:r w:rsidRPr="00C132E8">
              <w:rPr>
                <w:rFonts w:ascii="Times New Roman" w:eastAsia="Times New Roman" w:hAnsi="Times New Roman" w:cs="Times New Roman"/>
                <w:i/>
                <w:color w:val="131413"/>
                <w:sz w:val="18"/>
                <w:szCs w:val="24"/>
                <w:lang w:val="en-US" w:eastAsia="en-CA"/>
              </w:rPr>
              <w:t>EtnE</w:t>
            </w:r>
            <w:proofErr w:type="spellEnd"/>
          </w:p>
        </w:tc>
        <w:tc>
          <w:tcPr>
            <w:tcW w:w="1417" w:type="dxa"/>
            <w:vMerge w:val="restart"/>
            <w:shd w:val="clear" w:color="auto" w:fill="auto"/>
          </w:tcPr>
          <w:p w:rsidR="00810165" w:rsidRPr="00C132E8" w:rsidRDefault="00F2175C" w:rsidP="00F2175C">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fldChar w:fldCharType="begin"/>
            </w:r>
            <w:r w:rsidR="004256FD">
              <w:rPr>
                <w:rFonts w:ascii="Times New Roman" w:eastAsia="Times New Roman" w:hAnsi="Times New Roman" w:cs="Times New Roman"/>
                <w:color w:val="131413"/>
                <w:sz w:val="18"/>
                <w:szCs w:val="24"/>
                <w:lang w:val="en-US" w:eastAsia="en-CA"/>
              </w:rPr>
              <w:instrText xml:space="preserve"> ADDIN ZOTERO_ITEM CSL_CITATION {"citationID":"2ggk37bun9","properties":{"formattedCitation":"[5]","plainCitation":"[5]"},"citationItems":[{"id":1028,"uris":["http://zotero.org/users/1765064/items/GQ4MTVPI"],"uri":["http://zotero.org/users/1765064/items/GQ4MTVPI"],"itemData":{"id":1028,"type":"article-journal","title":"A quantitative PCR assay for aerobic, vinyl chloride- and ethene-assimilating microorganisms in groundwater","container-title":"Environmental Science &amp; Technology","page":"9036-9041","volume":"44","issue":"23","source":"ACS Publications","abstract":"Vinyl chloride (VC) is a known human carcinogen that is primarily formed in groundwater via incomplete anaerobic dechlorination of chloroethenes. Aerobic, ethene-degrading bacteria (etheneotrophs), which are capable of both fortuitous and growth-linked VC oxidation, could be important in natural attenuation of VC plumes that escape anaerobic treatment. In this work, we developed a quantitative, real-time PCR (qPCR) assay for etheneotrophs in groundwater. We designed and tested degenerate qPCR primers for two functional genes involved in aerobic, growth-coupled VC- and ethene-oxidation (etnC and etnE). Primer specificity to these target genes was tested by comparison to nucleotide sequence databases, PCR analysis of template DNA extracted from isolates and environmental samples, and sequencing of qPCR products obtained from VC-contaminated groundwater. The assay was made quantitative by constructing standard curves (threshold cycle vs log gene copy number) with DNA amplified from Mycobacterium strain JS60, an etheneotrophic isolate. Analysis of groundwater samples from three different VC-contaminated sites revealed that etnC abundance ranged from 1.6 × 103 − 1.0 × 105 copies/L groundwater while etnE abundance ranged from 4.3 × 103 - 6.3 × 105 copies/L groundwater. Our data suggest this novel environmental measurement method will be useful for supporting VC bioremediation strategies, assisting in site closure, and conducting microbial ecology studies involving etheneotrophs.","DOI":"10.1021/es102232m","ISSN":"0013-936X","journalAbbreviation":"Environ. Sci. Technol.","author":[{"family":"Jin","given":"Yang Oh"},{"family":"Mattes","given":"Timothy E."}],"issued":{"date-parts":[["2010",12,1]]}}}],"schema":"https://github.com/citation-style-language/schema/raw/master/csl-citation.json"} </w:instrText>
            </w:r>
            <w:r w:rsidRPr="00C132E8">
              <w:rPr>
                <w:rFonts w:ascii="Times New Roman" w:eastAsia="Times New Roman" w:hAnsi="Times New Roman" w:cs="Times New Roman"/>
                <w:color w:val="131413"/>
                <w:sz w:val="18"/>
                <w:szCs w:val="24"/>
                <w:lang w:val="en-US" w:eastAsia="en-CA"/>
              </w:rPr>
              <w:fldChar w:fldCharType="separate"/>
            </w:r>
            <w:r w:rsidR="004256FD" w:rsidRPr="004256FD">
              <w:rPr>
                <w:rFonts w:ascii="Times New Roman" w:hAnsi="Times New Roman" w:cs="Times New Roman"/>
                <w:sz w:val="18"/>
              </w:rPr>
              <w:t>[5]</w:t>
            </w:r>
            <w:r w:rsidRPr="00C132E8">
              <w:rPr>
                <w:rFonts w:ascii="Times New Roman" w:eastAsia="Times New Roman" w:hAnsi="Times New Roman" w:cs="Times New Roman"/>
                <w:color w:val="131413"/>
                <w:sz w:val="18"/>
                <w:szCs w:val="24"/>
                <w:lang w:val="en-US" w:eastAsia="en-CA"/>
              </w:rPr>
              <w:fldChar w:fldCharType="end"/>
            </w:r>
          </w:p>
        </w:tc>
      </w:tr>
      <w:tr w:rsidR="00810165" w:rsidRPr="00C132E8" w:rsidTr="00CB21AE">
        <w:trPr>
          <w:trHeight w:val="248"/>
        </w:trPr>
        <w:tc>
          <w:tcPr>
            <w:tcW w:w="1166"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RTE-r</w:t>
            </w:r>
          </w:p>
        </w:tc>
        <w:tc>
          <w:tcPr>
            <w:tcW w:w="3118" w:type="dxa"/>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132E8">
              <w:rPr>
                <w:rFonts w:ascii="Times New Roman" w:eastAsia="Times New Roman" w:hAnsi="Times New Roman" w:cs="Times New Roman"/>
                <w:color w:val="131413"/>
                <w:sz w:val="18"/>
                <w:szCs w:val="24"/>
                <w:lang w:val="en-US" w:eastAsia="en-CA"/>
              </w:rPr>
              <w:t>CSGGYGTRCCCGAGTAGTTWCC</w:t>
            </w:r>
          </w:p>
        </w:tc>
        <w:tc>
          <w:tcPr>
            <w:tcW w:w="851"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567" w:type="dxa"/>
            <w:vMerge/>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2835"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1417"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r w:rsidR="00810165" w:rsidRPr="00C132E8" w:rsidTr="00CB21AE">
        <w:trPr>
          <w:trHeight w:val="230"/>
        </w:trPr>
        <w:tc>
          <w:tcPr>
            <w:tcW w:w="1166" w:type="dxa"/>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sz w:val="18"/>
                <w:szCs w:val="24"/>
                <w:lang w:val="en-US" w:eastAsia="en-CA"/>
              </w:rPr>
            </w:pPr>
            <w:r w:rsidRPr="00CA76D6">
              <w:rPr>
                <w:rFonts w:ascii="Times New Roman" w:eastAsia="Times New Roman" w:hAnsi="Times New Roman" w:cs="Times New Roman"/>
                <w:sz w:val="18"/>
                <w:szCs w:val="24"/>
                <w:lang w:val="en-US" w:eastAsia="en-CA"/>
              </w:rPr>
              <w:t>Dre441F</w:t>
            </w:r>
          </w:p>
        </w:tc>
        <w:tc>
          <w:tcPr>
            <w:tcW w:w="3118" w:type="dxa"/>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sz w:val="18"/>
                <w:szCs w:val="24"/>
                <w:lang w:val="en-US" w:eastAsia="en-CA"/>
              </w:rPr>
            </w:pPr>
            <w:r w:rsidRPr="00CA76D6">
              <w:rPr>
                <w:rFonts w:ascii="Times New Roman" w:eastAsia="Times New Roman" w:hAnsi="Times New Roman" w:cs="Times New Roman"/>
                <w:sz w:val="18"/>
                <w:szCs w:val="24"/>
                <w:lang w:val="en-US" w:eastAsia="en-CA"/>
              </w:rPr>
              <w:t>GTTAGGGAAGAACGGCATCTGT</w:t>
            </w:r>
          </w:p>
        </w:tc>
        <w:tc>
          <w:tcPr>
            <w:tcW w:w="851" w:type="dxa"/>
            <w:vMerge w:val="restart"/>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sz w:val="18"/>
                <w:szCs w:val="24"/>
                <w:lang w:val="en-US" w:eastAsia="en-CA"/>
              </w:rPr>
            </w:pPr>
            <w:r>
              <w:rPr>
                <w:rFonts w:ascii="Times New Roman" w:eastAsia="Times New Roman" w:hAnsi="Times New Roman" w:cs="Times New Roman"/>
                <w:sz w:val="18"/>
                <w:szCs w:val="24"/>
                <w:lang w:val="en-US" w:eastAsia="en-CA"/>
              </w:rPr>
              <w:t>205</w:t>
            </w:r>
          </w:p>
        </w:tc>
        <w:tc>
          <w:tcPr>
            <w:tcW w:w="567" w:type="dxa"/>
            <w:vMerge w:val="restart"/>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55</w:t>
            </w:r>
          </w:p>
        </w:tc>
        <w:tc>
          <w:tcPr>
            <w:tcW w:w="2835" w:type="dxa"/>
            <w:vMerge w:val="restart"/>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A76D6">
              <w:rPr>
                <w:rFonts w:ascii="Times New Roman" w:eastAsia="Times New Roman" w:hAnsi="Times New Roman" w:cs="Times New Roman"/>
                <w:i/>
                <w:color w:val="131413"/>
                <w:sz w:val="18"/>
                <w:szCs w:val="24"/>
                <w:lang w:val="en-US" w:eastAsia="en-CA"/>
              </w:rPr>
              <w:t>Dehalobacter</w:t>
            </w:r>
            <w:r>
              <w:rPr>
                <w:rFonts w:ascii="Times New Roman" w:eastAsia="Times New Roman" w:hAnsi="Times New Roman" w:cs="Times New Roman"/>
                <w:color w:val="131413"/>
                <w:sz w:val="18"/>
                <w:szCs w:val="24"/>
                <w:lang w:val="en-US" w:eastAsia="en-CA"/>
              </w:rPr>
              <w:t xml:space="preserve"> sp.; </w:t>
            </w:r>
            <w:r w:rsidRPr="00C132E8">
              <w:rPr>
                <w:rFonts w:ascii="Times New Roman" w:eastAsia="Times New Roman" w:hAnsi="Times New Roman" w:cs="Times New Roman"/>
                <w:color w:val="131413"/>
                <w:sz w:val="18"/>
                <w:szCs w:val="24"/>
                <w:lang w:val="en-US" w:eastAsia="en-CA"/>
              </w:rPr>
              <w:t>16S rRNA genes</w:t>
            </w:r>
          </w:p>
        </w:tc>
        <w:tc>
          <w:tcPr>
            <w:tcW w:w="1417" w:type="dxa"/>
            <w:vMerge w:val="restart"/>
            <w:shd w:val="clear" w:color="auto" w:fill="auto"/>
          </w:tcPr>
          <w:p w:rsidR="00810165" w:rsidRPr="00C132E8" w:rsidRDefault="00CA76D6" w:rsidP="00F2175C">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fldChar w:fldCharType="begin"/>
            </w:r>
            <w:r w:rsidR="004256FD">
              <w:rPr>
                <w:rFonts w:ascii="Times New Roman" w:eastAsia="Times New Roman" w:hAnsi="Times New Roman" w:cs="Times New Roman"/>
                <w:color w:val="131413"/>
                <w:sz w:val="18"/>
                <w:szCs w:val="24"/>
                <w:lang w:val="en-US" w:eastAsia="en-CA"/>
              </w:rPr>
              <w:instrText xml:space="preserve"> ADDIN ZOTERO_ITEM CSL_CITATION {"citationID":"uvt486nt5","properties":{"formattedCitation":"[3]","plainCitation":"[3]"},"citationItems":[{"id":167,"uris":["http://zotero.org/users/1765064/items/CZVIP33Q"],"uri":["http://zotero.org/users/1765064/items/CZVIP33Q"],"itemData":{"id":167,"type":"article-journal","title":"Development of a real-time PCR method for quantification of the three genera Dehalobacter, Dehalococcoides, and Desulfitobacterium in microbial communities","container-title":"Journal of Microbiological Methods","page":"369-378","volume":"57","issue":"3","source":"ScienceDirect","abstract":"We developed standard curves based on plasmids containing a 16S rRNA gene of a member of one of the three genera Dehalobacter, Desulfitobacterium, and Dehalococcoides. A large difference in amplification efficiency between the standard curves was observed ranging from 1.5 to 2.0. The total eubacterial 16S rRNA gene copy number determined in a sample DNA by using eubacterial primers and the three standard curves led to differences in the estimated copy numbers of a factor up to 73. However, the amplification efficiencies for one specific standard curve were the same independent of the PCR primer pair used. This allowed the determination of the abundance of a population expressed as fractional number, hence, the percentage of genus-specific copy numbers within the total eubacterial 16S rRNA gene copy numbers. Determination of the fractional numbers in DNA mixtures of known composition showed the accuracy of this approach. The average difference in threshold value between two 10-fold dilutions of DNA of pure cultures, mixtures thereof and of environmental samples was −3.45±0.34, corresponding to an average almost optimal amplification efficiency of 1.95. This indicated that the low amplification efficiency of certain standard curves seemed to be mainly a problem of the plasmid DNA used and not of the 16S rRNA gene of the target genera.","DOI":"10.1016/j.mimet.2004.02.003","ISSN":"0167-7012","journalAbbreviation":"Journal of Microbiological Methods","author":[{"family":"Smits","given":"Theo H.M"},{"family":"Devenoges","given":"Christiane"},{"family":"Szynalski","given":"Katia"},{"family":"Maillard","given":"Julien"},{"family":"Holliger","given":"Christof"}],"issued":{"date-parts":[["2004",6]]}}}],"schema":"https://github.com/citation-style-language/schema/raw/master/csl-citation.json"} </w:instrText>
            </w:r>
            <w:r>
              <w:rPr>
                <w:rFonts w:ascii="Times New Roman" w:eastAsia="Times New Roman" w:hAnsi="Times New Roman" w:cs="Times New Roman"/>
                <w:color w:val="131413"/>
                <w:sz w:val="18"/>
                <w:szCs w:val="24"/>
                <w:lang w:val="en-US" w:eastAsia="en-CA"/>
              </w:rPr>
              <w:fldChar w:fldCharType="separate"/>
            </w:r>
            <w:r w:rsidR="004256FD" w:rsidRPr="004256FD">
              <w:rPr>
                <w:rFonts w:ascii="Times New Roman" w:hAnsi="Times New Roman" w:cs="Times New Roman"/>
                <w:sz w:val="18"/>
              </w:rPr>
              <w:t>[3]</w:t>
            </w:r>
            <w:r>
              <w:rPr>
                <w:rFonts w:ascii="Times New Roman" w:eastAsia="Times New Roman" w:hAnsi="Times New Roman" w:cs="Times New Roman"/>
                <w:color w:val="131413"/>
                <w:sz w:val="18"/>
                <w:szCs w:val="24"/>
                <w:lang w:val="en-US" w:eastAsia="en-CA"/>
              </w:rPr>
              <w:fldChar w:fldCharType="end"/>
            </w:r>
          </w:p>
        </w:tc>
      </w:tr>
      <w:tr w:rsidR="00810165" w:rsidRPr="00C132E8" w:rsidTr="00CB21AE">
        <w:trPr>
          <w:trHeight w:val="248"/>
        </w:trPr>
        <w:tc>
          <w:tcPr>
            <w:tcW w:w="1166" w:type="dxa"/>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sz w:val="18"/>
                <w:szCs w:val="24"/>
                <w:lang w:val="en-US" w:eastAsia="en-CA"/>
              </w:rPr>
            </w:pPr>
            <w:r w:rsidRPr="00CA76D6">
              <w:rPr>
                <w:rFonts w:ascii="Times New Roman" w:eastAsia="Times New Roman" w:hAnsi="Times New Roman" w:cs="Times New Roman"/>
                <w:sz w:val="18"/>
                <w:szCs w:val="24"/>
                <w:lang w:val="en-US" w:eastAsia="en-CA"/>
              </w:rPr>
              <w:t>Dre645R</w:t>
            </w:r>
          </w:p>
        </w:tc>
        <w:tc>
          <w:tcPr>
            <w:tcW w:w="3118" w:type="dxa"/>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sz w:val="18"/>
                <w:szCs w:val="24"/>
                <w:lang w:val="en-US" w:eastAsia="en-CA"/>
              </w:rPr>
            </w:pPr>
            <w:r w:rsidRPr="00CA76D6">
              <w:rPr>
                <w:rFonts w:ascii="Times New Roman" w:eastAsia="Times New Roman" w:hAnsi="Times New Roman" w:cs="Times New Roman"/>
                <w:sz w:val="18"/>
                <w:szCs w:val="24"/>
                <w:lang w:val="en-US" w:eastAsia="en-CA"/>
              </w:rPr>
              <w:t>CCTCTCCTGTCCTCAAGCCATA</w:t>
            </w:r>
          </w:p>
        </w:tc>
        <w:tc>
          <w:tcPr>
            <w:tcW w:w="851"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sz w:val="18"/>
                <w:szCs w:val="24"/>
                <w:lang w:val="en-US" w:eastAsia="en-CA"/>
              </w:rPr>
            </w:pPr>
          </w:p>
        </w:tc>
        <w:tc>
          <w:tcPr>
            <w:tcW w:w="567" w:type="dxa"/>
            <w:vMerge/>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2835"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1417"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r w:rsidR="00810165" w:rsidRPr="00C132E8" w:rsidTr="00CB21AE">
        <w:trPr>
          <w:trHeight w:val="230"/>
        </w:trPr>
        <w:tc>
          <w:tcPr>
            <w:tcW w:w="1166" w:type="dxa"/>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A76D6">
              <w:rPr>
                <w:rFonts w:ascii="Times New Roman" w:eastAsia="Times New Roman" w:hAnsi="Times New Roman" w:cs="Times New Roman"/>
                <w:color w:val="131413"/>
                <w:sz w:val="18"/>
                <w:szCs w:val="24"/>
                <w:lang w:val="en-US" w:eastAsia="en-CA"/>
              </w:rPr>
              <w:t>Dhg1243f</w:t>
            </w:r>
          </w:p>
        </w:tc>
        <w:tc>
          <w:tcPr>
            <w:tcW w:w="3118" w:type="dxa"/>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GGYACAATGGGTTGCCAC</w:t>
            </w:r>
            <w:r w:rsidRPr="00CA76D6">
              <w:rPr>
                <w:rFonts w:ascii="Times New Roman" w:eastAsia="Times New Roman" w:hAnsi="Times New Roman" w:cs="Times New Roman"/>
                <w:color w:val="131413"/>
                <w:sz w:val="18"/>
                <w:szCs w:val="24"/>
                <w:lang w:val="en-US" w:eastAsia="en-CA"/>
              </w:rPr>
              <w:t>CGG</w:t>
            </w:r>
          </w:p>
        </w:tc>
        <w:tc>
          <w:tcPr>
            <w:tcW w:w="851" w:type="dxa"/>
            <w:vMerge w:val="restart"/>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127</w:t>
            </w:r>
          </w:p>
        </w:tc>
        <w:tc>
          <w:tcPr>
            <w:tcW w:w="567" w:type="dxa"/>
            <w:vMerge w:val="restart"/>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68</w:t>
            </w:r>
          </w:p>
        </w:tc>
        <w:tc>
          <w:tcPr>
            <w:tcW w:w="2835" w:type="dxa"/>
            <w:vMerge w:val="restart"/>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A76D6">
              <w:rPr>
                <w:rFonts w:ascii="Times New Roman" w:eastAsia="Times New Roman" w:hAnsi="Times New Roman" w:cs="Times New Roman"/>
                <w:i/>
                <w:color w:val="131413"/>
                <w:sz w:val="18"/>
                <w:szCs w:val="24"/>
                <w:lang w:val="en-US" w:eastAsia="en-CA"/>
              </w:rPr>
              <w:t>Dehalogenimonas</w:t>
            </w:r>
            <w:r>
              <w:rPr>
                <w:rFonts w:ascii="Times New Roman" w:eastAsia="Times New Roman" w:hAnsi="Times New Roman" w:cs="Times New Roman"/>
                <w:color w:val="131413"/>
                <w:sz w:val="18"/>
                <w:szCs w:val="24"/>
                <w:lang w:val="en-US" w:eastAsia="en-CA"/>
              </w:rPr>
              <w:t xml:space="preserve"> sp.; </w:t>
            </w:r>
            <w:r w:rsidRPr="00C132E8">
              <w:rPr>
                <w:rFonts w:ascii="Times New Roman" w:eastAsia="Times New Roman" w:hAnsi="Times New Roman" w:cs="Times New Roman"/>
                <w:color w:val="131413"/>
                <w:sz w:val="18"/>
                <w:szCs w:val="24"/>
                <w:lang w:val="en-US" w:eastAsia="en-CA"/>
              </w:rPr>
              <w:t>16S rRNA genes</w:t>
            </w:r>
          </w:p>
        </w:tc>
        <w:tc>
          <w:tcPr>
            <w:tcW w:w="1417" w:type="dxa"/>
            <w:vMerge w:val="restart"/>
            <w:shd w:val="clear" w:color="auto" w:fill="auto"/>
          </w:tcPr>
          <w:p w:rsidR="00810165" w:rsidRPr="00C132E8" w:rsidRDefault="00CA76D6" w:rsidP="00F2175C">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fldChar w:fldCharType="begin"/>
            </w:r>
            <w:r w:rsidR="004256FD">
              <w:rPr>
                <w:rFonts w:ascii="Times New Roman" w:eastAsia="Times New Roman" w:hAnsi="Times New Roman" w:cs="Times New Roman"/>
                <w:color w:val="131413"/>
                <w:sz w:val="18"/>
                <w:szCs w:val="24"/>
                <w:lang w:val="en-US" w:eastAsia="en-CA"/>
              </w:rPr>
              <w:instrText xml:space="preserve"> ADDIN ZOTERO_ITEM CSL_CITATION {"citationID":"1fjeu86er1","properties":{"formattedCitation":"[6]","plainCitation":"[6]"},"citationItems":[{"id":1242,"uris":["http://zotero.org/users/1765064/items/IZAAQVPJ"],"uri":["http://zotero.org/users/1765064/items/IZAAQVPJ"],"itemData":{"id":1242,"type":"article-journal","title":"Reassessment of PCR primers targeting 16S rRNA genes of the organohalide-respiring genus Dehalogenimonas","container-title":"Biodegradation","page":"747-756","volume":"25","issue":"5","source":"Springer Link","abstract":"Representatives from the genus Dehalogenimonas have the metabolic capacity to anaerobically transform a variety of environmentally important polychlorinated aliphatic compounds. In light of the recent isolation of additional strains, description of a new species, and an expanded number of uncultured DNA sequences, PCR primers and protocols intended to uniquely target members of this organohalide-respiring genus were reevaluated. Nine of fourteen primer combinations reported previously as genus-specific failed to amplify 16S rRNA genes of recently isolated Dehalogenimonas strains. Use of alternative combinations or modified genus-specific primers, however, allowed detection of all presently known Dehalogenimonas strains. Use of a modified primer set in qPCR revealed an approximately two-order of magnitude increase in concentration of Dehalogenimonas 16S rRNA gene copies following subsurface injection of electron donors at a Louisiana Superfund site, demonstrating the utility of the newly developed protocol and suggesting that the genus Dehalogenimonas can respond to biostimulation remediation strategies in a manner similar to that previously reported for other dechlorinating genera such as Dehalococcoides.","DOI":"10.1007/s10532-014-9696-z","ISSN":"1572-9729","journalAbbreviation":"Biodegradation","language":"en","author":[{"family":"Chen","given":"Jie"},{"family":"Bowman","given":"Kimberly S."},{"family":"Rainey","given":"Fred A."},{"family":"Moe","given":"William M."}],"issued":{"date-parts":[["2014",9,1]]}}}],"schema":"https://github.com/citation-style-language/schema/raw/master/csl-citation.json"} </w:instrText>
            </w:r>
            <w:r>
              <w:rPr>
                <w:rFonts w:ascii="Times New Roman" w:eastAsia="Times New Roman" w:hAnsi="Times New Roman" w:cs="Times New Roman"/>
                <w:color w:val="131413"/>
                <w:sz w:val="18"/>
                <w:szCs w:val="24"/>
                <w:lang w:val="en-US" w:eastAsia="en-CA"/>
              </w:rPr>
              <w:fldChar w:fldCharType="separate"/>
            </w:r>
            <w:r w:rsidR="004256FD" w:rsidRPr="004256FD">
              <w:rPr>
                <w:rFonts w:ascii="Times New Roman" w:hAnsi="Times New Roman" w:cs="Times New Roman"/>
                <w:sz w:val="18"/>
              </w:rPr>
              <w:t>[6]</w:t>
            </w:r>
            <w:r>
              <w:rPr>
                <w:rFonts w:ascii="Times New Roman" w:eastAsia="Times New Roman" w:hAnsi="Times New Roman" w:cs="Times New Roman"/>
                <w:color w:val="131413"/>
                <w:sz w:val="18"/>
                <w:szCs w:val="24"/>
                <w:lang w:val="en-US" w:eastAsia="en-CA"/>
              </w:rPr>
              <w:fldChar w:fldCharType="end"/>
            </w:r>
          </w:p>
        </w:tc>
      </w:tr>
      <w:tr w:rsidR="00810165" w:rsidRPr="00C132E8" w:rsidTr="00CB21AE">
        <w:trPr>
          <w:trHeight w:val="248"/>
        </w:trPr>
        <w:tc>
          <w:tcPr>
            <w:tcW w:w="1166" w:type="dxa"/>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CA76D6">
              <w:rPr>
                <w:rFonts w:ascii="Times New Roman" w:eastAsia="Times New Roman" w:hAnsi="Times New Roman" w:cs="Times New Roman"/>
                <w:color w:val="131413"/>
                <w:sz w:val="18"/>
                <w:szCs w:val="24"/>
                <w:lang w:val="en-US" w:eastAsia="en-CA"/>
              </w:rPr>
              <w:t>Dhg1351r</w:t>
            </w:r>
          </w:p>
        </w:tc>
        <w:tc>
          <w:tcPr>
            <w:tcW w:w="3118" w:type="dxa"/>
            <w:shd w:val="clear" w:color="auto" w:fill="auto"/>
          </w:tcPr>
          <w:p w:rsidR="00810165" w:rsidRPr="00C132E8" w:rsidRDefault="00CA76D6"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AACGCGCTATGCTGACACGCG</w:t>
            </w:r>
            <w:r w:rsidRPr="00CA76D6">
              <w:rPr>
                <w:rFonts w:ascii="Times New Roman" w:eastAsia="Times New Roman" w:hAnsi="Times New Roman" w:cs="Times New Roman"/>
                <w:color w:val="131413"/>
                <w:sz w:val="18"/>
                <w:szCs w:val="24"/>
                <w:lang w:val="en-US" w:eastAsia="en-CA"/>
              </w:rPr>
              <w:t>T</w:t>
            </w:r>
          </w:p>
        </w:tc>
        <w:tc>
          <w:tcPr>
            <w:tcW w:w="851"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567" w:type="dxa"/>
            <w:vMerge/>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2835"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1417" w:type="dxa"/>
            <w:vMerge/>
            <w:shd w:val="clear" w:color="auto" w:fill="auto"/>
          </w:tcPr>
          <w:p w:rsidR="00810165" w:rsidRPr="00C132E8" w:rsidRDefault="00810165"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r w:rsidR="00115267" w:rsidRPr="00C132E8" w:rsidTr="00CB21AE">
        <w:trPr>
          <w:trHeight w:val="248"/>
        </w:trPr>
        <w:tc>
          <w:tcPr>
            <w:tcW w:w="1166" w:type="dxa"/>
            <w:shd w:val="clear" w:color="auto" w:fill="auto"/>
          </w:tcPr>
          <w:p w:rsidR="00115267" w:rsidRPr="00CA76D6"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115267">
              <w:rPr>
                <w:rFonts w:ascii="Times New Roman" w:eastAsia="Times New Roman" w:hAnsi="Times New Roman" w:cs="Times New Roman"/>
                <w:color w:val="131413"/>
                <w:sz w:val="18"/>
                <w:szCs w:val="24"/>
                <w:lang w:val="en-US" w:eastAsia="en-CA"/>
              </w:rPr>
              <w:t>Gall-122F-H</w:t>
            </w:r>
          </w:p>
        </w:tc>
        <w:tc>
          <w:tcPr>
            <w:tcW w:w="3118" w:type="dxa"/>
            <w:shd w:val="clear" w:color="auto" w:fill="auto"/>
          </w:tcPr>
          <w:p w:rsidR="00115267"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115267">
              <w:rPr>
                <w:rFonts w:ascii="Times New Roman" w:eastAsia="Times New Roman" w:hAnsi="Times New Roman" w:cs="Times New Roman"/>
                <w:color w:val="131413"/>
                <w:sz w:val="18"/>
                <w:szCs w:val="24"/>
                <w:lang w:val="en-US" w:eastAsia="en-CA"/>
              </w:rPr>
              <w:t>ATATCGGAACATATCCGGAAGT</w:t>
            </w:r>
          </w:p>
        </w:tc>
        <w:tc>
          <w:tcPr>
            <w:tcW w:w="851" w:type="dxa"/>
            <w:vMerge w:val="restart"/>
            <w:shd w:val="clear" w:color="auto" w:fill="auto"/>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262</w:t>
            </w:r>
          </w:p>
        </w:tc>
        <w:tc>
          <w:tcPr>
            <w:tcW w:w="567" w:type="dxa"/>
            <w:vMerge w:val="restart"/>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60</w:t>
            </w:r>
          </w:p>
        </w:tc>
        <w:tc>
          <w:tcPr>
            <w:tcW w:w="2835" w:type="dxa"/>
            <w:vMerge w:val="restart"/>
            <w:shd w:val="clear" w:color="auto" w:fill="auto"/>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115267">
              <w:rPr>
                <w:rFonts w:ascii="Times New Roman" w:eastAsia="Times New Roman" w:hAnsi="Times New Roman" w:cs="Times New Roman"/>
                <w:i/>
                <w:color w:val="131413"/>
                <w:sz w:val="18"/>
                <w:szCs w:val="24"/>
                <w:lang w:val="en-US" w:eastAsia="en-CA"/>
              </w:rPr>
              <w:t xml:space="preserve">Gallionella </w:t>
            </w:r>
            <w:proofErr w:type="spellStart"/>
            <w:r w:rsidRPr="00115267">
              <w:rPr>
                <w:rFonts w:ascii="Times New Roman" w:eastAsia="Times New Roman" w:hAnsi="Times New Roman" w:cs="Times New Roman"/>
                <w:i/>
                <w:color w:val="131413"/>
                <w:sz w:val="18"/>
                <w:szCs w:val="24"/>
                <w:lang w:val="en-US" w:eastAsia="en-CA"/>
              </w:rPr>
              <w:t>ferruginea</w:t>
            </w:r>
            <w:proofErr w:type="spellEnd"/>
            <w:r>
              <w:rPr>
                <w:rFonts w:ascii="Times New Roman" w:eastAsia="Times New Roman" w:hAnsi="Times New Roman" w:cs="Times New Roman"/>
                <w:color w:val="131413"/>
                <w:sz w:val="18"/>
                <w:szCs w:val="24"/>
                <w:lang w:val="en-US" w:eastAsia="en-CA"/>
              </w:rPr>
              <w:t xml:space="preserve">; </w:t>
            </w:r>
            <w:proofErr w:type="spellStart"/>
            <w:r>
              <w:rPr>
                <w:rFonts w:ascii="Times New Roman" w:eastAsia="Times New Roman" w:hAnsi="Times New Roman" w:cs="Times New Roman"/>
                <w:color w:val="131413"/>
                <w:sz w:val="18"/>
                <w:szCs w:val="24"/>
                <w:lang w:val="en-US" w:eastAsia="en-CA"/>
              </w:rPr>
              <w:t>16S</w:t>
            </w:r>
            <w:proofErr w:type="spellEnd"/>
            <w:r>
              <w:rPr>
                <w:rFonts w:ascii="Times New Roman" w:eastAsia="Times New Roman" w:hAnsi="Times New Roman" w:cs="Times New Roman"/>
                <w:color w:val="131413"/>
                <w:sz w:val="18"/>
                <w:szCs w:val="24"/>
                <w:lang w:val="en-US" w:eastAsia="en-CA"/>
              </w:rPr>
              <w:t xml:space="preserve"> r RNA gene</w:t>
            </w:r>
          </w:p>
        </w:tc>
        <w:tc>
          <w:tcPr>
            <w:tcW w:w="1417" w:type="dxa"/>
            <w:vMerge w:val="restart"/>
            <w:shd w:val="clear" w:color="auto" w:fill="auto"/>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fldChar w:fldCharType="begin"/>
            </w:r>
            <w:r w:rsidR="00EA398D">
              <w:rPr>
                <w:rFonts w:ascii="Times New Roman" w:eastAsia="Times New Roman" w:hAnsi="Times New Roman" w:cs="Times New Roman"/>
                <w:color w:val="131413"/>
                <w:sz w:val="18"/>
                <w:szCs w:val="24"/>
                <w:lang w:val="en-US" w:eastAsia="en-CA"/>
              </w:rPr>
              <w:instrText xml:space="preserve"> ADDIN ZOTERO_ITEM CSL_CITATION {"citationID":"27tpl661c2","properties":{"formattedCitation":"[7]","plainCitation":"[7]"},"citationItems":[{"id":1249,"uris":["http://zotero.org/users/1765064/items/56PI57MJ"],"uri":["http://zotero.org/users/1765064/items/56PI57MJ"],"itemData":{"id":1249,"type":"article-journal","title":"Population dynamics of iron-oxidizing communities in pilot plants for the treatment of acid mine waters","container-title":"Environmental Science &amp; Technology","page":"6138-6144","volume":"43","issue":"16","source":"ACS Publications","abstract":"The iron-oxidizing microbial community in two pilot plants for the treatment of acid mine water was monitored to investigate the influence of different process parameters such as pH, iron concentration, and retention time on the stability of the system to evaluate the applicability of this treatment technology on an industrial scale. The dynamics of the microbial populations were followed using T-RFLP (terminal restriction fragment length polymorphism) over a period of several months. For a more precise quantification, two TaqMan assays specific for the two prominent groups were developed and the relative abundance of these taxa in the iron-oxidizing community was verified by real-time PCR. The investigations revealed that the iron-oxidizing community was clearly dominated by two groups of Betaproteobacteria affiliated with the poorly known and not yet recognized species “Ferrovum myxofaciens” and with strains related to Gallionella ferruginea, respectively. These taxa dominated the microbial community during the whole investigation period and accelerated the oxidation of ferrous iron despite the changing characteristics of mine waters flowing into the plants. Thus, it is assumed that the treatment technology can also be applied to other mine sites and that these organisms play a crucial role in such treatment systems.","DOI":"10.1021/es900067d","ISSN":"0013-936X","journalAbbreviation":"Environ. Sci. Technol.","author":[{"family":"Heinzel","given":"Elke"},{"family":"Janneck","given":"Eberhard"},{"family":"Glombitza","given":"Franz"},{"family":"Schlömann","given":"Michael"},{"family":"Seifert","given":"Jana"}],"issued":{"date-parts":[["2009",8,15]]}}}],"schema":"https://github.com/citation-style-language/schema/raw/master/csl-citation.json"} </w:instrText>
            </w:r>
            <w:r>
              <w:rPr>
                <w:rFonts w:ascii="Times New Roman" w:eastAsia="Times New Roman" w:hAnsi="Times New Roman" w:cs="Times New Roman"/>
                <w:color w:val="131413"/>
                <w:sz w:val="18"/>
                <w:szCs w:val="24"/>
                <w:lang w:val="en-US" w:eastAsia="en-CA"/>
              </w:rPr>
              <w:fldChar w:fldCharType="separate"/>
            </w:r>
            <w:r w:rsidR="004256FD" w:rsidRPr="004256FD">
              <w:rPr>
                <w:rFonts w:ascii="Times New Roman" w:hAnsi="Times New Roman" w:cs="Times New Roman"/>
                <w:sz w:val="18"/>
              </w:rPr>
              <w:t>[7]</w:t>
            </w:r>
            <w:r>
              <w:rPr>
                <w:rFonts w:ascii="Times New Roman" w:eastAsia="Times New Roman" w:hAnsi="Times New Roman" w:cs="Times New Roman"/>
                <w:color w:val="131413"/>
                <w:sz w:val="18"/>
                <w:szCs w:val="24"/>
                <w:lang w:val="en-US" w:eastAsia="en-CA"/>
              </w:rPr>
              <w:fldChar w:fldCharType="end"/>
            </w:r>
          </w:p>
        </w:tc>
      </w:tr>
      <w:tr w:rsidR="00115267" w:rsidRPr="00C132E8" w:rsidTr="00CB21AE">
        <w:trPr>
          <w:trHeight w:val="248"/>
        </w:trPr>
        <w:tc>
          <w:tcPr>
            <w:tcW w:w="1166" w:type="dxa"/>
            <w:shd w:val="clear" w:color="auto" w:fill="auto"/>
          </w:tcPr>
          <w:p w:rsidR="00115267" w:rsidRPr="00CA76D6"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115267">
              <w:rPr>
                <w:rFonts w:ascii="Times New Roman" w:eastAsia="Times New Roman" w:hAnsi="Times New Roman" w:cs="Times New Roman"/>
                <w:color w:val="131413"/>
                <w:sz w:val="18"/>
                <w:szCs w:val="24"/>
                <w:lang w:val="en-US" w:eastAsia="en-CA"/>
              </w:rPr>
              <w:t>Gall-384R-H</w:t>
            </w:r>
          </w:p>
        </w:tc>
        <w:tc>
          <w:tcPr>
            <w:tcW w:w="3118" w:type="dxa"/>
            <w:shd w:val="clear" w:color="auto" w:fill="auto"/>
          </w:tcPr>
          <w:p w:rsidR="00115267"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115267">
              <w:rPr>
                <w:rFonts w:ascii="Times New Roman" w:eastAsia="Times New Roman" w:hAnsi="Times New Roman" w:cs="Times New Roman"/>
                <w:color w:val="131413"/>
                <w:sz w:val="18"/>
                <w:szCs w:val="24"/>
                <w:lang w:val="en-US" w:eastAsia="en-CA"/>
              </w:rPr>
              <w:t>GGTATGGCTGGATCAGGC</w:t>
            </w:r>
          </w:p>
        </w:tc>
        <w:tc>
          <w:tcPr>
            <w:tcW w:w="851" w:type="dxa"/>
            <w:vMerge/>
            <w:shd w:val="clear" w:color="auto" w:fill="auto"/>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567" w:type="dxa"/>
            <w:vMerge/>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2835" w:type="dxa"/>
            <w:vMerge/>
            <w:shd w:val="clear" w:color="auto" w:fill="auto"/>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1417" w:type="dxa"/>
            <w:vMerge/>
            <w:shd w:val="clear" w:color="auto" w:fill="auto"/>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r w:rsidR="00115267" w:rsidRPr="00C132E8" w:rsidTr="00CB21AE">
        <w:trPr>
          <w:trHeight w:val="248"/>
        </w:trPr>
        <w:tc>
          <w:tcPr>
            <w:tcW w:w="1166" w:type="dxa"/>
            <w:shd w:val="clear" w:color="auto" w:fill="auto"/>
          </w:tcPr>
          <w:p w:rsidR="00115267" w:rsidRPr="00CA76D6" w:rsidRDefault="00340D3F"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340D3F">
              <w:rPr>
                <w:rFonts w:ascii="Times New Roman" w:eastAsia="Times New Roman" w:hAnsi="Times New Roman" w:cs="Times New Roman"/>
                <w:color w:val="131413"/>
                <w:sz w:val="18"/>
                <w:szCs w:val="24"/>
                <w:lang w:val="en-US" w:eastAsia="en-CA"/>
              </w:rPr>
              <w:t>Geo564f</w:t>
            </w:r>
          </w:p>
        </w:tc>
        <w:tc>
          <w:tcPr>
            <w:tcW w:w="3118" w:type="dxa"/>
            <w:shd w:val="clear" w:color="auto" w:fill="auto"/>
          </w:tcPr>
          <w:p w:rsidR="00115267" w:rsidRDefault="00633543"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AAGCGTTGTTCGGAWTTA</w:t>
            </w:r>
            <w:r w:rsidR="00340D3F" w:rsidRPr="00340D3F">
              <w:rPr>
                <w:rFonts w:ascii="Times New Roman" w:eastAsia="Times New Roman" w:hAnsi="Times New Roman" w:cs="Times New Roman"/>
                <w:color w:val="131413"/>
                <w:sz w:val="18"/>
                <w:szCs w:val="24"/>
                <w:lang w:val="en-US" w:eastAsia="en-CA"/>
              </w:rPr>
              <w:t>T</w:t>
            </w:r>
          </w:p>
        </w:tc>
        <w:tc>
          <w:tcPr>
            <w:tcW w:w="851" w:type="dxa"/>
            <w:vMerge w:val="restart"/>
            <w:shd w:val="clear" w:color="auto" w:fill="auto"/>
          </w:tcPr>
          <w:p w:rsidR="00115267" w:rsidRPr="00C132E8" w:rsidRDefault="00340D3F"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276</w:t>
            </w:r>
          </w:p>
        </w:tc>
        <w:tc>
          <w:tcPr>
            <w:tcW w:w="567" w:type="dxa"/>
            <w:vMerge w:val="restart"/>
          </w:tcPr>
          <w:p w:rsidR="00115267" w:rsidRPr="00C132E8" w:rsidRDefault="00340D3F"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55</w:t>
            </w:r>
          </w:p>
        </w:tc>
        <w:tc>
          <w:tcPr>
            <w:tcW w:w="2835" w:type="dxa"/>
            <w:vMerge w:val="restart"/>
            <w:shd w:val="clear" w:color="auto" w:fill="auto"/>
          </w:tcPr>
          <w:p w:rsidR="00115267" w:rsidRPr="00C132E8" w:rsidRDefault="00633543"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Geobacteraceae</w:t>
            </w:r>
            <w:r w:rsidR="004256FD">
              <w:rPr>
                <w:rFonts w:ascii="Times New Roman" w:eastAsia="Times New Roman" w:hAnsi="Times New Roman" w:cs="Times New Roman"/>
                <w:color w:val="131413"/>
                <w:sz w:val="18"/>
                <w:szCs w:val="24"/>
                <w:lang w:val="en-US" w:eastAsia="en-CA"/>
              </w:rPr>
              <w:t>;</w:t>
            </w:r>
            <w:r>
              <w:rPr>
                <w:rFonts w:ascii="Times New Roman" w:eastAsia="Times New Roman" w:hAnsi="Times New Roman" w:cs="Times New Roman"/>
                <w:color w:val="131413"/>
                <w:sz w:val="18"/>
                <w:szCs w:val="24"/>
                <w:lang w:val="en-US" w:eastAsia="en-CA"/>
              </w:rPr>
              <w:t xml:space="preserve"> 16S r RNA genes</w:t>
            </w:r>
          </w:p>
        </w:tc>
        <w:tc>
          <w:tcPr>
            <w:tcW w:w="1417" w:type="dxa"/>
            <w:vMerge w:val="restart"/>
            <w:shd w:val="clear" w:color="auto" w:fill="auto"/>
          </w:tcPr>
          <w:p w:rsidR="00115267" w:rsidRPr="00C132E8" w:rsidRDefault="00EA398D"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fldChar w:fldCharType="begin"/>
            </w:r>
            <w:r>
              <w:rPr>
                <w:rFonts w:ascii="Times New Roman" w:eastAsia="Times New Roman" w:hAnsi="Times New Roman" w:cs="Times New Roman"/>
                <w:color w:val="131413"/>
                <w:sz w:val="18"/>
                <w:szCs w:val="24"/>
                <w:lang w:val="en-US" w:eastAsia="en-CA"/>
              </w:rPr>
              <w:instrText xml:space="preserve"> ADDIN ZOTERO_ITEM CSL_CITATION {"citationID":"1e46lnmcs1","properties":{"formattedCitation":"[8]","plainCitation":"[8]"},"citationItems":[{"id":1246,"uris":["http://zotero.org/users/1765064/items/MRCQPTJN"],"uri":["http://zotero.org/users/1765064/items/MRCQPTJN"],"itemData":{"id":1246,"type":"article-journal","title":"Diversity of geobacteraceae species inhabiting metal-polluted freshwater lake sediments ascertained by 16S rDNA analyses","container-title":"Microbial Ecology","page":"257-269","volume":"46","issue":"2","source":"Springer Link","abstract":"The abundance, distribution, and phylogenetic diversity of members of the Fe(III)-reducing family Geobacteraceae were studied along a gradient of metal contaminants in Lake Coeur d’Alene, Idaho. Partial 16S rRNA gene fragments were amplified by PCR using primers directed toward conserved regions of the gene within the family Geobacteraceae. Analysis of amplicons separated by denaturing gradient gel electrophoresis (DGGE) suggested within-site variation was as great as between-site variation. Amplicons were cloned and grouped by RFLP type and DGGE migration distance and representatives were sequenced. Grouping clones with 3% or less sequence dissimilarity, 15 distinct phylotypes were identified compared to 16 distinct DGGE bands. Only 1 phylotype was recovered from all sites. This clone, B14, is most closely related to Geobacter metallireducens and constituted a greater portion of the pristine community than of the contaminated communities. A second phylotype, Q2, predominated in the contaminated communities and was notably absent from the pristine libraries. Clone Q2 presents a high degree of sequence similarity to two Geobacter spp. previously isolated from this region of Lake Coeur d’Alene. Six phylotypes were unique to the contaminated sediments, whereas two were found only in the pristine sediments. Indices of diversity (Shannon and Simpson) were consistently higher when calculated with DGGE data than when clone library data were used. Most-probable-number PCR and real-time PCR suggested that the Geobacteraceae phylotypes were spread relatively evenly across all three sites along the gradient. Our data indicate that the Geobacteraceae are diverse and abundant in Lake Coeur d’Alene sediments, regardless of metals content. These results provide insight into the ability of dissimilatory Fe(III)-reducing bacteria to colonize habitats with elevated metal concentrations, and they have important implications for the management and remediation of metal-contaminated sites.","DOI":"10.1007/s00248-005-8002-3","ISSN":"1432-184X","journalAbbreviation":"Microb Ecol","language":"en","author":[{"family":"Cummings","given":"D. E."},{"family":"Snoeyenbos-West","given":"O. L."},{"family":"Newby","given":"D. T."},{"family":"Niggemyer","given":"A. M."},{"family":"Lovley","given":"D. R."},{"family":"Achenbach","given":"L. A."},{"family":"Rosenzweig","given":"R. F."}],"issued":{"date-parts":[["2003",8,1]]}}}],"schema":"https://github.com/citation-style-language/schema/raw/master/csl-citation.json"} </w:instrText>
            </w:r>
            <w:r>
              <w:rPr>
                <w:rFonts w:ascii="Times New Roman" w:eastAsia="Times New Roman" w:hAnsi="Times New Roman" w:cs="Times New Roman"/>
                <w:color w:val="131413"/>
                <w:sz w:val="18"/>
                <w:szCs w:val="24"/>
                <w:lang w:val="en-US" w:eastAsia="en-CA"/>
              </w:rPr>
              <w:fldChar w:fldCharType="separate"/>
            </w:r>
            <w:r w:rsidRPr="00EA398D">
              <w:rPr>
                <w:rFonts w:ascii="Times New Roman" w:hAnsi="Times New Roman" w:cs="Times New Roman"/>
                <w:sz w:val="18"/>
              </w:rPr>
              <w:t>[8]</w:t>
            </w:r>
            <w:r>
              <w:rPr>
                <w:rFonts w:ascii="Times New Roman" w:eastAsia="Times New Roman" w:hAnsi="Times New Roman" w:cs="Times New Roman"/>
                <w:color w:val="131413"/>
                <w:sz w:val="18"/>
                <w:szCs w:val="24"/>
                <w:lang w:val="en-US" w:eastAsia="en-CA"/>
              </w:rPr>
              <w:fldChar w:fldCharType="end"/>
            </w:r>
          </w:p>
        </w:tc>
      </w:tr>
      <w:tr w:rsidR="00115267" w:rsidRPr="00C132E8" w:rsidTr="00CB21AE">
        <w:trPr>
          <w:trHeight w:val="248"/>
        </w:trPr>
        <w:tc>
          <w:tcPr>
            <w:tcW w:w="1166" w:type="dxa"/>
            <w:shd w:val="clear" w:color="auto" w:fill="auto"/>
          </w:tcPr>
          <w:p w:rsidR="00115267" w:rsidRPr="00CA76D6" w:rsidRDefault="00340D3F"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sidRPr="00340D3F">
              <w:rPr>
                <w:rFonts w:ascii="Times New Roman" w:eastAsia="Times New Roman" w:hAnsi="Times New Roman" w:cs="Times New Roman"/>
                <w:color w:val="131413"/>
                <w:sz w:val="18"/>
                <w:szCs w:val="24"/>
                <w:lang w:val="en-US" w:eastAsia="en-CA"/>
              </w:rPr>
              <w:t>Geo840r</w:t>
            </w:r>
          </w:p>
        </w:tc>
        <w:tc>
          <w:tcPr>
            <w:tcW w:w="3118" w:type="dxa"/>
            <w:shd w:val="clear" w:color="auto" w:fill="auto"/>
          </w:tcPr>
          <w:p w:rsidR="00115267" w:rsidRDefault="00633543" w:rsidP="00340D3F">
            <w:pPr>
              <w:tabs>
                <w:tab w:val="left" w:pos="900"/>
              </w:tabs>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r>
              <w:rPr>
                <w:rFonts w:ascii="Times New Roman" w:eastAsia="Times New Roman" w:hAnsi="Times New Roman" w:cs="Times New Roman"/>
                <w:color w:val="131413"/>
                <w:sz w:val="18"/>
                <w:szCs w:val="24"/>
                <w:lang w:val="en-US" w:eastAsia="en-CA"/>
              </w:rPr>
              <w:t>GGCACTGCAGGGGTCAAT</w:t>
            </w:r>
            <w:r w:rsidR="00340D3F" w:rsidRPr="00340D3F">
              <w:rPr>
                <w:rFonts w:ascii="Times New Roman" w:eastAsia="Times New Roman" w:hAnsi="Times New Roman" w:cs="Times New Roman"/>
                <w:color w:val="131413"/>
                <w:sz w:val="18"/>
                <w:szCs w:val="24"/>
                <w:lang w:val="en-US" w:eastAsia="en-CA"/>
              </w:rPr>
              <w:t>A</w:t>
            </w:r>
          </w:p>
        </w:tc>
        <w:tc>
          <w:tcPr>
            <w:tcW w:w="851" w:type="dxa"/>
            <w:vMerge/>
            <w:shd w:val="clear" w:color="auto" w:fill="auto"/>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567" w:type="dxa"/>
            <w:vMerge/>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2835" w:type="dxa"/>
            <w:vMerge/>
            <w:shd w:val="clear" w:color="auto" w:fill="auto"/>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c>
          <w:tcPr>
            <w:tcW w:w="1417" w:type="dxa"/>
            <w:vMerge/>
            <w:shd w:val="clear" w:color="auto" w:fill="auto"/>
          </w:tcPr>
          <w:p w:rsidR="00115267" w:rsidRPr="00C132E8" w:rsidRDefault="00115267" w:rsidP="00CB21AE">
            <w:pPr>
              <w:autoSpaceDE w:val="0"/>
              <w:autoSpaceDN w:val="0"/>
              <w:adjustRightInd w:val="0"/>
              <w:spacing w:after="0" w:line="240" w:lineRule="auto"/>
              <w:rPr>
                <w:rFonts w:ascii="Times New Roman" w:eastAsia="Times New Roman" w:hAnsi="Times New Roman" w:cs="Times New Roman"/>
                <w:color w:val="131413"/>
                <w:sz w:val="18"/>
                <w:szCs w:val="24"/>
                <w:lang w:val="en-US" w:eastAsia="en-CA"/>
              </w:rPr>
            </w:pPr>
          </w:p>
        </w:tc>
      </w:tr>
    </w:tbl>
    <w:p w:rsidR="00810165" w:rsidRPr="00C132E8" w:rsidRDefault="00810165">
      <w:pPr>
        <w:rPr>
          <w:rFonts w:ascii="Times New Roman" w:hAnsi="Times New Roman" w:cs="Times New Roman"/>
          <w:sz w:val="24"/>
          <w:szCs w:val="24"/>
        </w:rPr>
      </w:pPr>
    </w:p>
    <w:p w:rsidR="004256FD" w:rsidRDefault="004256FD" w:rsidP="004256FD">
      <w:pPr>
        <w:rPr>
          <w:rFonts w:ascii="Times New Roman" w:hAnsi="Times New Roman" w:cs="Times New Roman"/>
          <w:b/>
          <w:szCs w:val="24"/>
        </w:rPr>
      </w:pPr>
    </w:p>
    <w:p w:rsidR="004256FD" w:rsidRDefault="00FF5970" w:rsidP="004256FD">
      <w:pPr>
        <w:rPr>
          <w:rFonts w:ascii="Times New Roman" w:hAnsi="Times New Roman" w:cs="Times New Roman"/>
          <w:b/>
          <w:szCs w:val="24"/>
        </w:rPr>
      </w:pPr>
      <w:r>
        <w:rPr>
          <w:rFonts w:ascii="Times New Roman" w:hAnsi="Times New Roman" w:cs="Times New Roman"/>
          <w:b/>
          <w:noProof/>
          <w:szCs w:val="24"/>
          <w:lang w:val="en-IN" w:eastAsia="en-IN"/>
        </w:rPr>
        <w:drawing>
          <wp:inline distT="0" distB="0" distL="0" distR="0" wp14:anchorId="2BDC3EB0" wp14:editId="3B5DAE52">
            <wp:extent cx="5760720" cy="2495484"/>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495484"/>
                    </a:xfrm>
                    <a:prstGeom prst="rect">
                      <a:avLst/>
                    </a:prstGeom>
                    <a:noFill/>
                  </pic:spPr>
                </pic:pic>
              </a:graphicData>
            </a:graphic>
          </wp:inline>
        </w:drawing>
      </w:r>
    </w:p>
    <w:p w:rsidR="004256FD" w:rsidRDefault="004256FD" w:rsidP="004256FD">
      <w:pPr>
        <w:rPr>
          <w:rFonts w:ascii="Times New Roman" w:hAnsi="Times New Roman" w:cs="Times New Roman"/>
          <w:szCs w:val="24"/>
        </w:rPr>
      </w:pPr>
      <w:r>
        <w:rPr>
          <w:rFonts w:ascii="Times New Roman" w:hAnsi="Times New Roman" w:cs="Times New Roman"/>
          <w:b/>
          <w:szCs w:val="24"/>
        </w:rPr>
        <w:t>Figure S1</w:t>
      </w:r>
      <w:r w:rsidRPr="00F34FEC">
        <w:rPr>
          <w:rFonts w:ascii="Times New Roman" w:hAnsi="Times New Roman" w:cs="Times New Roman"/>
          <w:b/>
          <w:szCs w:val="24"/>
        </w:rPr>
        <w:t>.</w:t>
      </w:r>
      <w:r>
        <w:rPr>
          <w:rFonts w:ascii="Times New Roman" w:hAnsi="Times New Roman" w:cs="Times New Roman"/>
          <w:szCs w:val="24"/>
        </w:rPr>
        <w:t xml:space="preserve"> </w:t>
      </w:r>
      <w:r w:rsidR="00FF5970" w:rsidRPr="003705F5">
        <w:rPr>
          <w:rFonts w:ascii="Times New Roman" w:hAnsi="Times New Roman" w:cs="Times New Roman"/>
          <w:szCs w:val="24"/>
          <w:lang w:val="en-US"/>
        </w:rPr>
        <w:t>Alpha</w:t>
      </w:r>
      <w:r w:rsidR="00FF5970">
        <w:rPr>
          <w:rFonts w:ascii="Times New Roman" w:hAnsi="Times New Roman" w:cs="Times New Roman"/>
          <w:szCs w:val="24"/>
          <w:lang w:val="en-US"/>
        </w:rPr>
        <w:t>-</w:t>
      </w:r>
      <w:r w:rsidR="00FF5970" w:rsidRPr="003705F5">
        <w:rPr>
          <w:rFonts w:ascii="Times New Roman" w:hAnsi="Times New Roman" w:cs="Times New Roman"/>
          <w:szCs w:val="24"/>
          <w:lang w:val="en-US"/>
        </w:rPr>
        <w:t>diversity measures: comparison of well</w:t>
      </w:r>
      <w:r w:rsidR="00FF5970">
        <w:rPr>
          <w:rFonts w:ascii="Times New Roman" w:hAnsi="Times New Roman" w:cs="Times New Roman"/>
          <w:szCs w:val="24"/>
          <w:lang w:val="en-US"/>
        </w:rPr>
        <w:t>s</w:t>
      </w:r>
      <w:r w:rsidR="00FF5970" w:rsidRPr="003705F5">
        <w:rPr>
          <w:rFonts w:ascii="Times New Roman" w:hAnsi="Times New Roman" w:cs="Times New Roman"/>
          <w:szCs w:val="24"/>
          <w:lang w:val="en-US"/>
        </w:rPr>
        <w:t xml:space="preserve"> based on Chao 1 and Inv. Simpson alpha</w:t>
      </w:r>
      <w:r w:rsidR="00FF5970">
        <w:rPr>
          <w:rFonts w:ascii="Times New Roman" w:hAnsi="Times New Roman" w:cs="Times New Roman"/>
          <w:szCs w:val="24"/>
          <w:lang w:val="en-US"/>
        </w:rPr>
        <w:t>-</w:t>
      </w:r>
      <w:r w:rsidR="00FF5970" w:rsidRPr="003705F5">
        <w:rPr>
          <w:rFonts w:ascii="Times New Roman" w:hAnsi="Times New Roman" w:cs="Times New Roman"/>
          <w:szCs w:val="24"/>
          <w:lang w:val="en-US"/>
        </w:rPr>
        <w:t>diversity indexes.</w:t>
      </w:r>
    </w:p>
    <w:p w:rsidR="00B450B0" w:rsidRPr="00C132E8" w:rsidRDefault="00B450B0">
      <w:pPr>
        <w:rPr>
          <w:rFonts w:ascii="Times New Roman" w:hAnsi="Times New Roman" w:cs="Times New Roman"/>
          <w:b/>
          <w:sz w:val="24"/>
          <w:szCs w:val="24"/>
        </w:rPr>
      </w:pPr>
    </w:p>
    <w:p w:rsidR="00F2175C" w:rsidRPr="00C132E8" w:rsidRDefault="00F2175C" w:rsidP="00C132E8">
      <w:pPr>
        <w:spacing w:line="360" w:lineRule="auto"/>
        <w:rPr>
          <w:rFonts w:ascii="Times New Roman" w:hAnsi="Times New Roman" w:cs="Times New Roman"/>
          <w:b/>
          <w:szCs w:val="24"/>
        </w:rPr>
      </w:pPr>
      <w:r w:rsidRPr="00C132E8">
        <w:rPr>
          <w:rFonts w:ascii="Times New Roman" w:hAnsi="Times New Roman" w:cs="Times New Roman"/>
          <w:b/>
          <w:szCs w:val="24"/>
        </w:rPr>
        <w:t>References</w:t>
      </w:r>
    </w:p>
    <w:p w:rsidR="00EA398D" w:rsidRPr="00EA398D" w:rsidRDefault="00F2175C" w:rsidP="00EA398D">
      <w:pPr>
        <w:pStyle w:val="Bibliography"/>
        <w:rPr>
          <w:rFonts w:ascii="Times New Roman" w:hAnsi="Times New Roman" w:cs="Times New Roman"/>
        </w:rPr>
      </w:pPr>
      <w:r w:rsidRPr="00C132E8">
        <w:fldChar w:fldCharType="begin"/>
      </w:r>
      <w:r w:rsidR="00EA398D">
        <w:instrText xml:space="preserve"> ADDIN ZOTERO_BIBL {"custom":[]} CSL_BIBLIOGRAPHY </w:instrText>
      </w:r>
      <w:r w:rsidRPr="00C132E8">
        <w:fldChar w:fldCharType="separate"/>
      </w:r>
      <w:r w:rsidR="00EA398D" w:rsidRPr="00EA398D">
        <w:rPr>
          <w:rFonts w:ascii="Times New Roman" w:hAnsi="Times New Roman" w:cs="Times New Roman"/>
        </w:rPr>
        <w:t xml:space="preserve">1. </w:t>
      </w:r>
      <w:r w:rsidR="00EA398D" w:rsidRPr="00EA398D">
        <w:rPr>
          <w:rFonts w:ascii="Times New Roman" w:hAnsi="Times New Roman" w:cs="Times New Roman"/>
        </w:rPr>
        <w:tab/>
        <w:t>Clifford RJ, Milillo M, Prestwood J, Quintero R, Zurawski DV, Kwak YI, Waterman PE, Lesho EP, Mc Gann P (2012) Detection of bacterial 16S rRNA and identification of four clinically important bacteria by real-time PCR. PLoS ONE 7: . https://doi.org/10.1371/journal.pone.0048558</w:t>
      </w:r>
    </w:p>
    <w:p w:rsidR="00EA398D" w:rsidRPr="00EA398D" w:rsidRDefault="00EA398D" w:rsidP="00EA398D">
      <w:pPr>
        <w:pStyle w:val="Bibliography"/>
        <w:rPr>
          <w:rFonts w:ascii="Times New Roman" w:hAnsi="Times New Roman" w:cs="Times New Roman"/>
        </w:rPr>
      </w:pPr>
      <w:r w:rsidRPr="00EA398D">
        <w:rPr>
          <w:rFonts w:ascii="Times New Roman" w:hAnsi="Times New Roman" w:cs="Times New Roman"/>
        </w:rPr>
        <w:t xml:space="preserve">2. </w:t>
      </w:r>
      <w:r w:rsidRPr="00EA398D">
        <w:rPr>
          <w:rFonts w:ascii="Times New Roman" w:hAnsi="Times New Roman" w:cs="Times New Roman"/>
        </w:rPr>
        <w:tab/>
        <w:t>Behrens S, Azizian MF, McMurdie PJ, Sabalowsky A, Dolan ME, Semprini L, Spormann AM (2008) Monitoring abundance and expression of “Dehalococcoides” species chloroethene-reductive dehalogenases in a tetrachloroethene-dechlorinating flow column. Appl Environ Microbiol 74:5695–5703 . https://doi.org/10.1128/AEM.00926-08</w:t>
      </w:r>
    </w:p>
    <w:p w:rsidR="00EA398D" w:rsidRPr="00EA398D" w:rsidRDefault="00EA398D" w:rsidP="00EA398D">
      <w:pPr>
        <w:pStyle w:val="Bibliography"/>
        <w:rPr>
          <w:rFonts w:ascii="Times New Roman" w:hAnsi="Times New Roman" w:cs="Times New Roman"/>
        </w:rPr>
      </w:pPr>
      <w:r w:rsidRPr="00EA398D">
        <w:rPr>
          <w:rFonts w:ascii="Times New Roman" w:hAnsi="Times New Roman" w:cs="Times New Roman"/>
        </w:rPr>
        <w:t xml:space="preserve">3. </w:t>
      </w:r>
      <w:r w:rsidRPr="00EA398D">
        <w:rPr>
          <w:rFonts w:ascii="Times New Roman" w:hAnsi="Times New Roman" w:cs="Times New Roman"/>
        </w:rPr>
        <w:tab/>
        <w:t>Smits TH., Devenoges C, Szynalski K, Maillard J, Holliger C (2004) Development of a real-time PCR method for quantification of the three genera Dehalobacter, Dehalococcoides, and Desulfitobacterium in microbial communities. J Microbiol Methods 57:369–378 . https://doi.org/10.1016/j.mimet.2004.02.003</w:t>
      </w:r>
    </w:p>
    <w:p w:rsidR="00EA398D" w:rsidRPr="00EA398D" w:rsidRDefault="00EA398D" w:rsidP="00EA398D">
      <w:pPr>
        <w:pStyle w:val="Bibliography"/>
        <w:rPr>
          <w:rFonts w:ascii="Times New Roman" w:hAnsi="Times New Roman" w:cs="Times New Roman"/>
        </w:rPr>
      </w:pPr>
      <w:r w:rsidRPr="00EA398D">
        <w:rPr>
          <w:rFonts w:ascii="Times New Roman" w:hAnsi="Times New Roman" w:cs="Times New Roman"/>
        </w:rPr>
        <w:t xml:space="preserve">4. </w:t>
      </w:r>
      <w:r w:rsidRPr="00EA398D">
        <w:rPr>
          <w:rFonts w:ascii="Times New Roman" w:hAnsi="Times New Roman" w:cs="Times New Roman"/>
        </w:rPr>
        <w:tab/>
        <w:t>Yoshida N, Takahashi N, Hiraishi A (2005) Phylogenetic characterization of a polychlorinated-dioxin- dechlorinating microbial community by use of microcosm studies. Appl Environ Microbiol 71:4325–4334 . https://doi.org/10.1128/AEM.71.8.4325-4334.2005</w:t>
      </w:r>
    </w:p>
    <w:p w:rsidR="00EA398D" w:rsidRPr="00EA398D" w:rsidRDefault="00EA398D" w:rsidP="00EA398D">
      <w:pPr>
        <w:pStyle w:val="Bibliography"/>
        <w:rPr>
          <w:rFonts w:ascii="Times New Roman" w:hAnsi="Times New Roman" w:cs="Times New Roman"/>
        </w:rPr>
      </w:pPr>
      <w:r w:rsidRPr="00EA398D">
        <w:rPr>
          <w:rFonts w:ascii="Times New Roman" w:hAnsi="Times New Roman" w:cs="Times New Roman"/>
        </w:rPr>
        <w:t xml:space="preserve">5. </w:t>
      </w:r>
      <w:r w:rsidRPr="00EA398D">
        <w:rPr>
          <w:rFonts w:ascii="Times New Roman" w:hAnsi="Times New Roman" w:cs="Times New Roman"/>
        </w:rPr>
        <w:tab/>
        <w:t>Jin YO, Mattes TE (2010) A quantitative PCR assay for aerobic, vinyl chloride- and ethene-assimilating microorganisms in groundwater. Environ Sci Technol 44:9036–9041 . https://doi.org/10.1021/es102232m</w:t>
      </w:r>
    </w:p>
    <w:p w:rsidR="00EA398D" w:rsidRPr="00EA398D" w:rsidRDefault="00EA398D" w:rsidP="00EA398D">
      <w:pPr>
        <w:pStyle w:val="Bibliography"/>
        <w:rPr>
          <w:rFonts w:ascii="Times New Roman" w:hAnsi="Times New Roman" w:cs="Times New Roman"/>
        </w:rPr>
      </w:pPr>
      <w:r w:rsidRPr="00EA398D">
        <w:rPr>
          <w:rFonts w:ascii="Times New Roman" w:hAnsi="Times New Roman" w:cs="Times New Roman"/>
        </w:rPr>
        <w:t xml:space="preserve">6. </w:t>
      </w:r>
      <w:r w:rsidRPr="00EA398D">
        <w:rPr>
          <w:rFonts w:ascii="Times New Roman" w:hAnsi="Times New Roman" w:cs="Times New Roman"/>
        </w:rPr>
        <w:tab/>
        <w:t>Chen J, Bowman KS, Rainey FA, Moe WM (2014) Reassessment of PCR primers targeting 16S rRNA genes of the organohalide-respiring genus Dehalogenimonas. Biodegradation 25:747–756 . https://doi.org/10.1007/s10532-014-9696-z</w:t>
      </w:r>
    </w:p>
    <w:p w:rsidR="00EA398D" w:rsidRPr="00EA398D" w:rsidRDefault="00EA398D" w:rsidP="00EA398D">
      <w:pPr>
        <w:pStyle w:val="Bibliography"/>
        <w:rPr>
          <w:rFonts w:ascii="Times New Roman" w:hAnsi="Times New Roman" w:cs="Times New Roman"/>
        </w:rPr>
      </w:pPr>
      <w:r w:rsidRPr="00EA398D">
        <w:rPr>
          <w:rFonts w:ascii="Times New Roman" w:hAnsi="Times New Roman" w:cs="Times New Roman"/>
        </w:rPr>
        <w:t xml:space="preserve">7. </w:t>
      </w:r>
      <w:r w:rsidRPr="00EA398D">
        <w:rPr>
          <w:rFonts w:ascii="Times New Roman" w:hAnsi="Times New Roman" w:cs="Times New Roman"/>
        </w:rPr>
        <w:tab/>
        <w:t>Heinzel E, Janneck E, Glombitza F, Schlömann M, Seifert J (2009) Population dynamics of iron-oxidizing communities in pilot plants for the treatment of acid mine waters. Environ Sci Technol 43:6138–6144 . https://doi.org/10.1021/es900067d</w:t>
      </w:r>
    </w:p>
    <w:p w:rsidR="00EA398D" w:rsidRPr="00EA398D" w:rsidRDefault="00EA398D" w:rsidP="00EA398D">
      <w:pPr>
        <w:pStyle w:val="Bibliography"/>
        <w:rPr>
          <w:rFonts w:ascii="Times New Roman" w:hAnsi="Times New Roman" w:cs="Times New Roman"/>
        </w:rPr>
      </w:pPr>
      <w:r w:rsidRPr="00EA398D">
        <w:rPr>
          <w:rFonts w:ascii="Times New Roman" w:hAnsi="Times New Roman" w:cs="Times New Roman"/>
        </w:rPr>
        <w:t xml:space="preserve">8. </w:t>
      </w:r>
      <w:r w:rsidRPr="00EA398D">
        <w:rPr>
          <w:rFonts w:ascii="Times New Roman" w:hAnsi="Times New Roman" w:cs="Times New Roman"/>
        </w:rPr>
        <w:tab/>
        <w:t>Cummings DE, Snoeyenbos-West OL, Newby DT, Niggemyer AM, Lovley DR, Achenbach LA, Rosenzweig RF (2003) Diversity of geobacteraceae species inhabiting metal-polluted freshwater lake sediments ascertained by 16S rDNA analyses. Microb Ecol 46:257–269 . https://doi.org/10.1007/s00248-005-8002-3</w:t>
      </w:r>
    </w:p>
    <w:p w:rsidR="00F2175C" w:rsidRPr="00C132E8" w:rsidRDefault="00F2175C" w:rsidP="00C132E8">
      <w:pPr>
        <w:spacing w:line="360" w:lineRule="auto"/>
        <w:rPr>
          <w:rFonts w:ascii="Times New Roman" w:hAnsi="Times New Roman" w:cs="Times New Roman"/>
          <w:szCs w:val="24"/>
        </w:rPr>
      </w:pPr>
      <w:r w:rsidRPr="00C132E8">
        <w:rPr>
          <w:rFonts w:ascii="Times New Roman" w:hAnsi="Times New Roman" w:cs="Times New Roman"/>
          <w:szCs w:val="24"/>
        </w:rPr>
        <w:fldChar w:fldCharType="end"/>
      </w:r>
    </w:p>
    <w:p w:rsidR="00F2175C" w:rsidRPr="00C132E8" w:rsidRDefault="00F2175C" w:rsidP="00C132E8">
      <w:pPr>
        <w:spacing w:line="360" w:lineRule="auto"/>
        <w:rPr>
          <w:rFonts w:ascii="Times New Roman" w:hAnsi="Times New Roman" w:cs="Times New Roman"/>
          <w:szCs w:val="24"/>
        </w:rPr>
      </w:pPr>
    </w:p>
    <w:sectPr w:rsidR="00F2175C" w:rsidRPr="00C132E8" w:rsidSect="00684E7D">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2AEJLUwszQzMTYyUdpeDU4uLM/DyQAsNaALOz67YsAAAA"/>
  </w:docVars>
  <w:rsids>
    <w:rsidRoot w:val="00385375"/>
    <w:rsid w:val="00014D21"/>
    <w:rsid w:val="000332EA"/>
    <w:rsid w:val="000C74CA"/>
    <w:rsid w:val="000E5BB5"/>
    <w:rsid w:val="00115267"/>
    <w:rsid w:val="001A5DEC"/>
    <w:rsid w:val="001F529F"/>
    <w:rsid w:val="002F317F"/>
    <w:rsid w:val="00340D3F"/>
    <w:rsid w:val="00385375"/>
    <w:rsid w:val="003C4353"/>
    <w:rsid w:val="004256FD"/>
    <w:rsid w:val="00425BB9"/>
    <w:rsid w:val="004A514B"/>
    <w:rsid w:val="004B2C29"/>
    <w:rsid w:val="004F43F8"/>
    <w:rsid w:val="005066BA"/>
    <w:rsid w:val="005149B1"/>
    <w:rsid w:val="00572A5C"/>
    <w:rsid w:val="005762EB"/>
    <w:rsid w:val="005A0E97"/>
    <w:rsid w:val="005E18DE"/>
    <w:rsid w:val="00633543"/>
    <w:rsid w:val="00684E7D"/>
    <w:rsid w:val="00707F07"/>
    <w:rsid w:val="0071565C"/>
    <w:rsid w:val="00737010"/>
    <w:rsid w:val="00810165"/>
    <w:rsid w:val="0094151B"/>
    <w:rsid w:val="00A348C7"/>
    <w:rsid w:val="00AD6650"/>
    <w:rsid w:val="00AF4CD1"/>
    <w:rsid w:val="00B14295"/>
    <w:rsid w:val="00B450B0"/>
    <w:rsid w:val="00C132E8"/>
    <w:rsid w:val="00C1372B"/>
    <w:rsid w:val="00C53A7C"/>
    <w:rsid w:val="00C7380F"/>
    <w:rsid w:val="00CA76D6"/>
    <w:rsid w:val="00CB21AE"/>
    <w:rsid w:val="00D626F4"/>
    <w:rsid w:val="00DD67FE"/>
    <w:rsid w:val="00DE51DF"/>
    <w:rsid w:val="00E7187C"/>
    <w:rsid w:val="00EA398D"/>
    <w:rsid w:val="00ED18D2"/>
    <w:rsid w:val="00F2175C"/>
    <w:rsid w:val="00F30DA1"/>
    <w:rsid w:val="00F34FEC"/>
    <w:rsid w:val="00FF23B3"/>
    <w:rsid w:val="00FF5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7B346-BC4F-49A2-8C64-FA391504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75"/>
    <w:rPr>
      <w:rFonts w:ascii="Tahoma" w:hAnsi="Tahoma" w:cs="Tahoma"/>
      <w:sz w:val="16"/>
      <w:szCs w:val="16"/>
    </w:rPr>
  </w:style>
  <w:style w:type="paragraph" w:styleId="Bibliography">
    <w:name w:val="Bibliography"/>
    <w:basedOn w:val="Normal"/>
    <w:next w:val="Normal"/>
    <w:uiPriority w:val="37"/>
    <w:unhideWhenUsed/>
    <w:rsid w:val="00F2175C"/>
    <w:pPr>
      <w:tabs>
        <w:tab w:val="left" w:pos="384"/>
      </w:tabs>
      <w:spacing w:after="240" w:line="240" w:lineRule="auto"/>
      <w:ind w:left="384" w:hanging="384"/>
    </w:pPr>
  </w:style>
  <w:style w:type="character" w:styleId="Hyperlink">
    <w:name w:val="Hyperlink"/>
    <w:basedOn w:val="DefaultParagraphFont"/>
    <w:uiPriority w:val="99"/>
    <w:unhideWhenUsed/>
    <w:rsid w:val="00D626F4"/>
    <w:rPr>
      <w:color w:val="0000FF" w:themeColor="hyperlink"/>
      <w:u w:val="single"/>
    </w:rPr>
  </w:style>
  <w:style w:type="table" w:styleId="TableGrid">
    <w:name w:val="Table Grid"/>
    <w:basedOn w:val="TableNormal"/>
    <w:uiPriority w:val="59"/>
    <w:rsid w:val="004F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6FD"/>
    <w:rPr>
      <w:sz w:val="16"/>
      <w:szCs w:val="16"/>
    </w:rPr>
  </w:style>
  <w:style w:type="paragraph" w:styleId="CommentText">
    <w:name w:val="annotation text"/>
    <w:basedOn w:val="Normal"/>
    <w:link w:val="CommentTextChar"/>
    <w:uiPriority w:val="99"/>
    <w:semiHidden/>
    <w:unhideWhenUsed/>
    <w:rsid w:val="004256FD"/>
    <w:pPr>
      <w:spacing w:line="240" w:lineRule="auto"/>
    </w:pPr>
    <w:rPr>
      <w:sz w:val="20"/>
      <w:szCs w:val="20"/>
    </w:rPr>
  </w:style>
  <w:style w:type="character" w:customStyle="1" w:styleId="CommentTextChar">
    <w:name w:val="Comment Text Char"/>
    <w:basedOn w:val="DefaultParagraphFont"/>
    <w:link w:val="CommentText"/>
    <w:uiPriority w:val="99"/>
    <w:semiHidden/>
    <w:rsid w:val="004256FD"/>
    <w:rPr>
      <w:sz w:val="20"/>
      <w:szCs w:val="20"/>
    </w:rPr>
  </w:style>
  <w:style w:type="paragraph" w:styleId="CommentSubject">
    <w:name w:val="annotation subject"/>
    <w:basedOn w:val="CommentText"/>
    <w:next w:val="CommentText"/>
    <w:link w:val="CommentSubjectChar"/>
    <w:uiPriority w:val="99"/>
    <w:semiHidden/>
    <w:unhideWhenUsed/>
    <w:rsid w:val="004256FD"/>
    <w:rPr>
      <w:b/>
      <w:bCs/>
    </w:rPr>
  </w:style>
  <w:style w:type="character" w:customStyle="1" w:styleId="CommentSubjectChar">
    <w:name w:val="Comment Subject Char"/>
    <w:basedOn w:val="CommentTextChar"/>
    <w:link w:val="CommentSubject"/>
    <w:uiPriority w:val="99"/>
    <w:semiHidden/>
    <w:rsid w:val="00425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4150</Words>
  <Characters>23661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Manule</dc:creator>
  <cp:lastModifiedBy>Rajeshwari A.</cp:lastModifiedBy>
  <cp:revision>5</cp:revision>
  <dcterms:created xsi:type="dcterms:W3CDTF">2020-06-04T11:40:00Z</dcterms:created>
  <dcterms:modified xsi:type="dcterms:W3CDTF">2020-11-19T05:20:00Z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id="z0uZOPRB"/&gt;&lt;style id="http://www.zotero.org/styles/springer-basic-brackets-no-et-al"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value=""/&gt;&lt;/prefs&gt;&lt;/data&gt;</vt:lpwstr>
  </property>
</Properties>
</file>