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4B09CF" w14:textId="174F29D2" w:rsidR="00B56860" w:rsidRPr="00F709E7" w:rsidRDefault="00B56860"/>
    <w:p w14:paraId="5CF01B9F" w14:textId="59069220" w:rsidR="00B56860" w:rsidRPr="00F709E7" w:rsidRDefault="00B56860"/>
    <w:p w14:paraId="46BA5CE9" w14:textId="0CA29863" w:rsidR="00624374" w:rsidRPr="00F709E7" w:rsidRDefault="00624374"/>
    <w:p w14:paraId="50F72926" w14:textId="0774974A" w:rsidR="00624374" w:rsidRPr="00F709E7" w:rsidRDefault="00624374"/>
    <w:p w14:paraId="56E8F84E" w14:textId="074AE47F" w:rsidR="00624374" w:rsidRPr="00F709E7" w:rsidRDefault="00624374"/>
    <w:p w14:paraId="5F4ADE2D" w14:textId="6C20AD24" w:rsidR="00624374" w:rsidRPr="00F709E7" w:rsidRDefault="00461CDC">
      <w:r>
        <w:rPr>
          <w:noProof/>
        </w:rPr>
        <w:drawing>
          <wp:anchor distT="0" distB="0" distL="114300" distR="114300" simplePos="0" relativeHeight="251668480" behindDoc="0" locked="0" layoutInCell="1" allowOverlap="1" wp14:anchorId="776EEECB" wp14:editId="0C761F92">
            <wp:simplePos x="0" y="0"/>
            <wp:positionH relativeFrom="column">
              <wp:posOffset>1860550</wp:posOffset>
            </wp:positionH>
            <wp:positionV relativeFrom="paragraph">
              <wp:posOffset>176116</wp:posOffset>
            </wp:positionV>
            <wp:extent cx="2327910" cy="3496945"/>
            <wp:effectExtent l="0" t="0" r="0" b="0"/>
            <wp:wrapTopAndBottom/>
            <wp:docPr id="2318130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813035" name="Picture 231813035"/>
                    <pic:cNvPicPr/>
                  </pic:nvPicPr>
                  <pic:blipFill rotWithShape="1">
                    <a:blip r:embed="rId8" cstate="print">
                      <a:extLst>
                        <a:ext uri="{28A0092B-C50C-407E-A947-70E740481C1C}">
                          <a14:useLocalDpi xmlns:a14="http://schemas.microsoft.com/office/drawing/2010/main" val="0"/>
                        </a:ext>
                      </a:extLst>
                    </a:blip>
                    <a:srcRect l="29775" t="29199" r="30223" b="28291"/>
                    <a:stretch/>
                  </pic:blipFill>
                  <pic:spPr bwMode="auto">
                    <a:xfrm>
                      <a:off x="0" y="0"/>
                      <a:ext cx="2327910" cy="34969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6BAC338" w14:textId="64D9B969" w:rsidR="00624374" w:rsidRPr="00F709E7" w:rsidRDefault="00624374"/>
    <w:p w14:paraId="6A6BA8D2" w14:textId="25DEAC57" w:rsidR="00624374" w:rsidRPr="00F709E7" w:rsidRDefault="00624374"/>
    <w:p w14:paraId="5C653CF9" w14:textId="28F5F12A" w:rsidR="00624374" w:rsidRPr="00F709E7" w:rsidRDefault="00624374"/>
    <w:p w14:paraId="7B5E32E4" w14:textId="77777777" w:rsidR="00624374" w:rsidRPr="00F709E7" w:rsidRDefault="00624374"/>
    <w:p w14:paraId="2F865BB2" w14:textId="77777777" w:rsidR="00624374" w:rsidRPr="00F709E7" w:rsidRDefault="00624374"/>
    <w:p w14:paraId="395A9216" w14:textId="23918ADB" w:rsidR="00624374" w:rsidRPr="00F709E7" w:rsidRDefault="00624374"/>
    <w:p w14:paraId="4166C026" w14:textId="7CD4204D" w:rsidR="00624374" w:rsidRPr="00F709E7" w:rsidRDefault="00624374"/>
    <w:p w14:paraId="7D5D4014" w14:textId="77777777" w:rsidR="00624374" w:rsidRPr="00F709E7" w:rsidRDefault="00624374"/>
    <w:p w14:paraId="56878D08" w14:textId="77777777" w:rsidR="00624374" w:rsidRPr="00F709E7" w:rsidRDefault="00624374"/>
    <w:p w14:paraId="3D52EDE2" w14:textId="77777777" w:rsidR="00624374" w:rsidRPr="00F709E7" w:rsidRDefault="00624374"/>
    <w:p w14:paraId="1861652E" w14:textId="1E4E22C2" w:rsidR="00624374" w:rsidRPr="00F709E7" w:rsidRDefault="002F4565" w:rsidP="0060745A">
      <w:pPr>
        <w:pStyle w:val="BodyText"/>
        <w:jc w:val="both"/>
      </w:pPr>
      <w:r w:rsidRPr="0060745A">
        <w:rPr>
          <w:rFonts w:ascii="Calibri" w:hAnsi="Calibri" w:cs="Calibri"/>
          <w:b/>
          <w:sz w:val="24"/>
          <w:szCs w:val="24"/>
        </w:rPr>
        <w:t>Figure</w:t>
      </w:r>
      <w:r w:rsidR="00116C6C" w:rsidRPr="0060745A">
        <w:rPr>
          <w:rFonts w:ascii="Calibri" w:hAnsi="Calibri" w:cs="Calibri"/>
          <w:b/>
          <w:sz w:val="24"/>
          <w:szCs w:val="24"/>
        </w:rPr>
        <w:t xml:space="preserve"> </w:t>
      </w:r>
      <w:r w:rsidRPr="0060745A">
        <w:rPr>
          <w:rFonts w:ascii="Calibri" w:hAnsi="Calibri" w:cs="Calibri"/>
          <w:b/>
          <w:sz w:val="24"/>
          <w:szCs w:val="24"/>
        </w:rPr>
        <w:t>S1.</w:t>
      </w:r>
      <w:r w:rsidR="00116C6C" w:rsidRPr="0060745A">
        <w:rPr>
          <w:rFonts w:ascii="Calibri" w:hAnsi="Calibri" w:cs="Calibri"/>
          <w:b/>
          <w:sz w:val="24"/>
          <w:szCs w:val="24"/>
        </w:rPr>
        <w:t xml:space="preserve"> </w:t>
      </w:r>
      <w:r w:rsidRPr="0060745A">
        <w:rPr>
          <w:rFonts w:ascii="Calibri" w:hAnsi="Calibri" w:cs="Calibri"/>
          <w:sz w:val="24"/>
          <w:szCs w:val="24"/>
        </w:rPr>
        <w:t>Repetition</w:t>
      </w:r>
      <w:r w:rsidR="00116C6C" w:rsidRPr="0060745A">
        <w:rPr>
          <w:rFonts w:ascii="Calibri" w:hAnsi="Calibri" w:cs="Calibri"/>
          <w:sz w:val="24"/>
          <w:szCs w:val="24"/>
        </w:rPr>
        <w:t xml:space="preserve"> </w:t>
      </w:r>
      <w:r w:rsidRPr="0060745A">
        <w:rPr>
          <w:rFonts w:ascii="Calibri" w:hAnsi="Calibri" w:cs="Calibri"/>
          <w:sz w:val="24"/>
          <w:szCs w:val="24"/>
        </w:rPr>
        <w:t>of</w:t>
      </w:r>
      <w:r w:rsidR="00116C6C" w:rsidRPr="0060745A">
        <w:rPr>
          <w:rFonts w:ascii="Calibri" w:hAnsi="Calibri" w:cs="Calibri"/>
          <w:sz w:val="24"/>
          <w:szCs w:val="24"/>
        </w:rPr>
        <w:t xml:space="preserve"> </w:t>
      </w:r>
      <w:r w:rsidRPr="0060745A">
        <w:rPr>
          <w:rFonts w:ascii="Calibri" w:hAnsi="Calibri" w:cs="Calibri"/>
          <w:sz w:val="24"/>
          <w:szCs w:val="24"/>
        </w:rPr>
        <w:t>the</w:t>
      </w:r>
      <w:r w:rsidR="00116C6C" w:rsidRPr="0060745A">
        <w:rPr>
          <w:rFonts w:ascii="Calibri" w:hAnsi="Calibri" w:cs="Calibri"/>
          <w:sz w:val="24"/>
          <w:szCs w:val="24"/>
        </w:rPr>
        <w:t xml:space="preserve"> </w:t>
      </w:r>
      <w:r w:rsidRPr="0060745A">
        <w:rPr>
          <w:rFonts w:ascii="Calibri" w:hAnsi="Calibri" w:cs="Calibri"/>
          <w:sz w:val="24"/>
          <w:szCs w:val="24"/>
        </w:rPr>
        <w:t>experiment</w:t>
      </w:r>
      <w:r w:rsidR="00116C6C" w:rsidRPr="0060745A">
        <w:rPr>
          <w:rFonts w:ascii="Calibri" w:hAnsi="Calibri" w:cs="Calibri"/>
          <w:sz w:val="24"/>
          <w:szCs w:val="24"/>
        </w:rPr>
        <w:t xml:space="preserve"> </w:t>
      </w:r>
      <w:r w:rsidRPr="0060745A">
        <w:rPr>
          <w:rFonts w:ascii="Calibri" w:hAnsi="Calibri" w:cs="Calibri"/>
          <w:sz w:val="24"/>
          <w:szCs w:val="24"/>
        </w:rPr>
        <w:t>shown</w:t>
      </w:r>
      <w:r w:rsidR="00116C6C" w:rsidRPr="0060745A">
        <w:rPr>
          <w:rFonts w:ascii="Calibri" w:hAnsi="Calibri" w:cs="Calibri"/>
          <w:sz w:val="24"/>
          <w:szCs w:val="24"/>
        </w:rPr>
        <w:t xml:space="preserve"> </w:t>
      </w:r>
      <w:r w:rsidRPr="0060745A">
        <w:rPr>
          <w:rFonts w:ascii="Calibri" w:hAnsi="Calibri" w:cs="Calibri"/>
          <w:sz w:val="24"/>
          <w:szCs w:val="24"/>
        </w:rPr>
        <w:t>in</w:t>
      </w:r>
      <w:r w:rsidR="00116C6C" w:rsidRPr="0060745A">
        <w:rPr>
          <w:rFonts w:ascii="Calibri" w:hAnsi="Calibri" w:cs="Calibri"/>
          <w:sz w:val="24"/>
          <w:szCs w:val="24"/>
        </w:rPr>
        <w:t xml:space="preserve"> </w:t>
      </w:r>
      <w:r w:rsidRPr="0060745A">
        <w:rPr>
          <w:rFonts w:ascii="Calibri" w:hAnsi="Calibri" w:cs="Calibri"/>
          <w:sz w:val="24"/>
          <w:szCs w:val="24"/>
        </w:rPr>
        <w:t>Fig.</w:t>
      </w:r>
      <w:r w:rsidR="00116C6C" w:rsidRPr="0060745A">
        <w:rPr>
          <w:rFonts w:ascii="Calibri" w:hAnsi="Calibri" w:cs="Calibri"/>
          <w:sz w:val="24"/>
          <w:szCs w:val="24"/>
        </w:rPr>
        <w:t xml:space="preserve"> </w:t>
      </w:r>
      <w:r w:rsidRPr="0060745A">
        <w:rPr>
          <w:rFonts w:ascii="Calibri" w:hAnsi="Calibri" w:cs="Calibri"/>
          <w:sz w:val="24"/>
          <w:szCs w:val="24"/>
        </w:rPr>
        <w:t>1C</w:t>
      </w:r>
      <w:r w:rsidR="00116C6C" w:rsidRPr="0060745A">
        <w:rPr>
          <w:rFonts w:ascii="Calibri" w:hAnsi="Calibri" w:cs="Calibri"/>
          <w:sz w:val="24"/>
          <w:szCs w:val="24"/>
        </w:rPr>
        <w:t xml:space="preserve"> </w:t>
      </w:r>
      <w:r w:rsidR="00E54F53" w:rsidRPr="0060745A">
        <w:rPr>
          <w:rFonts w:ascii="Calibri" w:hAnsi="Calibri" w:cs="Calibri"/>
          <w:sz w:val="24"/>
          <w:szCs w:val="24"/>
        </w:rPr>
        <w:t>i</w:t>
      </w:r>
      <w:r w:rsidRPr="0060745A">
        <w:rPr>
          <w:rFonts w:ascii="Calibri" w:hAnsi="Calibri" w:cs="Calibri"/>
          <w:sz w:val="24"/>
          <w:szCs w:val="24"/>
        </w:rPr>
        <w:t>ncluding,</w:t>
      </w:r>
      <w:r w:rsidR="00116C6C" w:rsidRPr="0060745A">
        <w:rPr>
          <w:rFonts w:ascii="Calibri" w:hAnsi="Calibri" w:cs="Calibri"/>
          <w:sz w:val="24"/>
          <w:szCs w:val="24"/>
        </w:rPr>
        <w:t xml:space="preserve"> </w:t>
      </w:r>
      <w:r w:rsidRPr="0060745A">
        <w:rPr>
          <w:rFonts w:ascii="Calibri" w:hAnsi="Calibri" w:cs="Calibri"/>
          <w:sz w:val="24"/>
          <w:szCs w:val="24"/>
        </w:rPr>
        <w:t>in</w:t>
      </w:r>
      <w:r w:rsidR="00116C6C" w:rsidRPr="0060745A">
        <w:rPr>
          <w:rFonts w:ascii="Calibri" w:hAnsi="Calibri" w:cs="Calibri"/>
          <w:sz w:val="24"/>
          <w:szCs w:val="24"/>
        </w:rPr>
        <w:t xml:space="preserve"> </w:t>
      </w:r>
      <w:r w:rsidRPr="0060745A">
        <w:rPr>
          <w:rFonts w:ascii="Calibri" w:hAnsi="Calibri" w:cs="Calibri"/>
          <w:sz w:val="24"/>
          <w:szCs w:val="24"/>
        </w:rPr>
        <w:t>addition,</w:t>
      </w:r>
      <w:r w:rsidR="00116C6C" w:rsidRPr="0060745A">
        <w:rPr>
          <w:rFonts w:ascii="Calibri" w:hAnsi="Calibri" w:cs="Calibri"/>
          <w:sz w:val="24"/>
          <w:szCs w:val="24"/>
        </w:rPr>
        <w:t xml:space="preserve"> </w:t>
      </w:r>
      <w:r w:rsidRPr="0060745A">
        <w:rPr>
          <w:rFonts w:ascii="Calibri" w:hAnsi="Calibri" w:cs="Calibri"/>
          <w:sz w:val="24"/>
          <w:szCs w:val="24"/>
        </w:rPr>
        <w:t>blots</w:t>
      </w:r>
      <w:r w:rsidR="00116C6C" w:rsidRPr="0060745A">
        <w:rPr>
          <w:rFonts w:ascii="Calibri" w:hAnsi="Calibri" w:cs="Calibri"/>
          <w:sz w:val="24"/>
          <w:szCs w:val="24"/>
        </w:rPr>
        <w:t xml:space="preserve"> </w:t>
      </w:r>
      <w:r w:rsidRPr="0060745A">
        <w:rPr>
          <w:rFonts w:ascii="Calibri" w:hAnsi="Calibri" w:cs="Calibri"/>
          <w:sz w:val="24"/>
          <w:szCs w:val="24"/>
        </w:rPr>
        <w:t>for</w:t>
      </w:r>
      <w:r w:rsidR="00116C6C" w:rsidRPr="0060745A">
        <w:rPr>
          <w:rFonts w:ascii="Calibri" w:hAnsi="Calibri" w:cs="Calibri"/>
          <w:sz w:val="24"/>
          <w:szCs w:val="24"/>
        </w:rPr>
        <w:t xml:space="preserve"> </w:t>
      </w:r>
      <w:r w:rsidRPr="0060745A">
        <w:rPr>
          <w:rFonts w:ascii="Calibri" w:hAnsi="Calibri" w:cs="Calibri"/>
          <w:sz w:val="24"/>
          <w:szCs w:val="24"/>
        </w:rPr>
        <w:t>R</w:t>
      </w:r>
      <w:r w:rsidR="00BF4321" w:rsidRPr="0060745A">
        <w:rPr>
          <w:rFonts w:ascii="Calibri" w:hAnsi="Calibri" w:cs="Calibri"/>
          <w:sz w:val="24"/>
          <w:szCs w:val="24"/>
        </w:rPr>
        <w:t>AB</w:t>
      </w:r>
      <w:r w:rsidRPr="0060745A">
        <w:rPr>
          <w:rFonts w:ascii="Calibri" w:hAnsi="Calibri" w:cs="Calibri"/>
          <w:sz w:val="24"/>
          <w:szCs w:val="24"/>
        </w:rPr>
        <w:t>27B</w:t>
      </w:r>
      <w:r w:rsidR="00116C6C" w:rsidRPr="0060745A">
        <w:rPr>
          <w:rFonts w:ascii="Calibri" w:hAnsi="Calibri" w:cs="Calibri"/>
          <w:sz w:val="24"/>
          <w:szCs w:val="24"/>
        </w:rPr>
        <w:t xml:space="preserve"> </w:t>
      </w:r>
      <w:r w:rsidRPr="0060745A">
        <w:rPr>
          <w:rFonts w:ascii="Calibri" w:hAnsi="Calibri" w:cs="Calibri"/>
          <w:sz w:val="24"/>
          <w:szCs w:val="24"/>
        </w:rPr>
        <w:t>and</w:t>
      </w:r>
      <w:r w:rsidR="00116C6C" w:rsidRPr="0060745A">
        <w:rPr>
          <w:rFonts w:ascii="Calibri" w:hAnsi="Calibri" w:cs="Calibri"/>
          <w:sz w:val="24"/>
          <w:szCs w:val="24"/>
        </w:rPr>
        <w:t xml:space="preserve"> </w:t>
      </w:r>
      <w:r w:rsidRPr="0060745A">
        <w:rPr>
          <w:rFonts w:ascii="Calibri" w:hAnsi="Calibri" w:cs="Calibri"/>
          <w:sz w:val="24"/>
          <w:szCs w:val="24"/>
        </w:rPr>
        <w:t>RAB26.</w:t>
      </w:r>
    </w:p>
    <w:p w14:paraId="41D11C57" w14:textId="00514116" w:rsidR="00624374" w:rsidRPr="00F709E7" w:rsidRDefault="00624374"/>
    <w:p w14:paraId="3F4E8BDC" w14:textId="1265BAFF" w:rsidR="00624374" w:rsidRPr="00F709E7" w:rsidRDefault="00624374"/>
    <w:p w14:paraId="2F1C0F22" w14:textId="1BC54291" w:rsidR="00624374" w:rsidRPr="00F709E7" w:rsidRDefault="00624374"/>
    <w:p w14:paraId="7CF3B940" w14:textId="7CCD1CC1" w:rsidR="00624374" w:rsidRPr="00F709E7" w:rsidRDefault="00624374"/>
    <w:p w14:paraId="5C1EED5F" w14:textId="5EF645AA" w:rsidR="00624374" w:rsidRPr="00F709E7" w:rsidRDefault="00624374"/>
    <w:p w14:paraId="19AA6AD2" w14:textId="3043EF52" w:rsidR="00624374" w:rsidRPr="00F709E7" w:rsidRDefault="00624374"/>
    <w:p w14:paraId="6DFEC7E9" w14:textId="1766F635" w:rsidR="00624374" w:rsidRPr="00F709E7" w:rsidRDefault="008F7691">
      <w:r>
        <w:rPr>
          <w:noProof/>
        </w:rPr>
        <w:lastRenderedPageBreak/>
        <w:drawing>
          <wp:inline distT="0" distB="0" distL="0" distR="0" wp14:anchorId="640013E3" wp14:editId="28FDC546">
            <wp:extent cx="5729591" cy="6496596"/>
            <wp:effectExtent l="0" t="0" r="0" b="0"/>
            <wp:docPr id="1925426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26821" name="Picture 192542682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42729" cy="6511493"/>
                    </a:xfrm>
                    <a:prstGeom prst="rect">
                      <a:avLst/>
                    </a:prstGeom>
                  </pic:spPr>
                </pic:pic>
              </a:graphicData>
            </a:graphic>
          </wp:inline>
        </w:drawing>
      </w:r>
    </w:p>
    <w:p w14:paraId="33FDC714" w14:textId="77777777" w:rsidR="002F4565" w:rsidRPr="00F709E7" w:rsidRDefault="002F4565"/>
    <w:p w14:paraId="249001DA" w14:textId="197D0F1C" w:rsidR="00AD0D98" w:rsidRDefault="002F4565" w:rsidP="00AF3C6C">
      <w:pPr>
        <w:pStyle w:val="BodyText"/>
        <w:tabs>
          <w:tab w:val="left" w:pos="1268"/>
          <w:tab w:val="left" w:pos="1811"/>
          <w:tab w:val="left" w:pos="2654"/>
          <w:tab w:val="left" w:pos="3390"/>
          <w:tab w:val="left" w:pos="4989"/>
          <w:tab w:val="left" w:pos="5354"/>
          <w:tab w:val="left" w:pos="6219"/>
          <w:tab w:val="left" w:pos="6595"/>
          <w:tab w:val="left" w:pos="8169"/>
          <w:tab w:val="left" w:pos="9177"/>
          <w:tab w:val="left" w:pos="10941"/>
        </w:tabs>
        <w:spacing w:line="276" w:lineRule="auto"/>
        <w:ind w:right="4"/>
        <w:jc w:val="both"/>
        <w:rPr>
          <w:rFonts w:asciiTheme="minorHAnsi" w:hAnsiTheme="minorHAnsi" w:cstheme="minorHAnsi"/>
          <w:sz w:val="24"/>
          <w:szCs w:val="24"/>
        </w:rPr>
      </w:pPr>
      <w:r w:rsidRPr="0060745A">
        <w:rPr>
          <w:rFonts w:asciiTheme="minorHAnsi" w:hAnsiTheme="minorHAnsi" w:cstheme="minorHAnsi"/>
          <w:b/>
          <w:sz w:val="24"/>
          <w:szCs w:val="24"/>
        </w:rPr>
        <w:t>Figure</w:t>
      </w:r>
      <w:r w:rsidR="00116C6C" w:rsidRPr="0060745A">
        <w:rPr>
          <w:rFonts w:asciiTheme="minorHAnsi" w:hAnsiTheme="minorHAnsi" w:cstheme="minorHAnsi"/>
          <w:b/>
          <w:sz w:val="24"/>
          <w:szCs w:val="24"/>
        </w:rPr>
        <w:t xml:space="preserve"> </w:t>
      </w:r>
      <w:r w:rsidRPr="0060745A">
        <w:rPr>
          <w:rFonts w:asciiTheme="minorHAnsi" w:hAnsiTheme="minorHAnsi" w:cstheme="minorHAnsi"/>
          <w:b/>
          <w:sz w:val="24"/>
          <w:szCs w:val="24"/>
        </w:rPr>
        <w:t>S2.</w:t>
      </w:r>
      <w:r w:rsidR="00116C6C" w:rsidRPr="0060745A">
        <w:rPr>
          <w:rFonts w:asciiTheme="minorHAnsi" w:hAnsiTheme="minorHAnsi" w:cstheme="minorHAnsi"/>
          <w:b/>
          <w:sz w:val="24"/>
          <w:szCs w:val="24"/>
        </w:rPr>
        <w:t xml:space="preserve"> </w:t>
      </w:r>
      <w:r w:rsidRPr="0060745A">
        <w:rPr>
          <w:rFonts w:asciiTheme="minorHAnsi" w:hAnsiTheme="minorHAnsi" w:cstheme="minorHAnsi"/>
          <w:sz w:val="24"/>
          <w:szCs w:val="24"/>
        </w:rPr>
        <w:t>Scatter</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plots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showing</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the</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distribution</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of</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the</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different</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organellar</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protein</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markers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in</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both</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ATG9and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RAB26</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proteome</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(red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dots)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according</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to</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their</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log2-transformed</w:t>
      </w:r>
      <w:r w:rsidR="00116C6C" w:rsidRPr="0060745A">
        <w:rPr>
          <w:rFonts w:asciiTheme="minorHAnsi" w:hAnsiTheme="minorHAnsi" w:cstheme="minorHAnsi"/>
          <w:sz w:val="24"/>
          <w:szCs w:val="24"/>
        </w:rPr>
        <w:t xml:space="preserve"> </w:t>
      </w:r>
      <w:proofErr w:type="spellStart"/>
      <w:r w:rsidRPr="0060745A">
        <w:rPr>
          <w:rFonts w:asciiTheme="minorHAnsi" w:hAnsiTheme="minorHAnsi" w:cstheme="minorHAnsi"/>
          <w:sz w:val="24"/>
          <w:szCs w:val="24"/>
        </w:rPr>
        <w:t>iBAQ</w:t>
      </w:r>
      <w:proofErr w:type="spellEnd"/>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values.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The</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scatter</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plots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represent</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2D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comparisons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of</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all</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identified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proteins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and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their</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respective</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log2-transformed</w:t>
      </w:r>
      <w:r w:rsidR="00116C6C" w:rsidRPr="0060745A">
        <w:rPr>
          <w:rFonts w:asciiTheme="minorHAnsi" w:hAnsiTheme="minorHAnsi" w:cstheme="minorHAnsi"/>
          <w:sz w:val="24"/>
          <w:szCs w:val="24"/>
        </w:rPr>
        <w:t xml:space="preserve"> </w:t>
      </w:r>
      <w:proofErr w:type="spellStart"/>
      <w:r w:rsidRPr="0060745A">
        <w:rPr>
          <w:rFonts w:asciiTheme="minorHAnsi" w:hAnsiTheme="minorHAnsi" w:cstheme="minorHAnsi"/>
          <w:sz w:val="24"/>
          <w:szCs w:val="24"/>
        </w:rPr>
        <w:t>iBAQ</w:t>
      </w:r>
      <w:proofErr w:type="spellEnd"/>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values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in</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ATG9</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(left)</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and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RAB26</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(right)</w:t>
      </w:r>
      <w:r w:rsidR="00116C6C" w:rsidRPr="0060745A">
        <w:rPr>
          <w:rFonts w:asciiTheme="minorHAnsi" w:hAnsiTheme="minorHAnsi" w:cstheme="minorHAnsi"/>
          <w:sz w:val="24"/>
          <w:szCs w:val="24"/>
        </w:rPr>
        <w:t xml:space="preserve"> </w:t>
      </w:r>
      <w:proofErr w:type="spellStart"/>
      <w:r w:rsidRPr="0060745A">
        <w:rPr>
          <w:rFonts w:asciiTheme="minorHAnsi" w:hAnsiTheme="minorHAnsi" w:cstheme="minorHAnsi"/>
          <w:sz w:val="24"/>
          <w:szCs w:val="24"/>
        </w:rPr>
        <w:t>immunoisolates</w:t>
      </w:r>
      <w:proofErr w:type="spellEnd"/>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in</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relation</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to</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both</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reference</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samples: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starting</w:t>
      </w:r>
      <w:r w:rsidR="00116C6C" w:rsidRPr="0060745A">
        <w:rPr>
          <w:rFonts w:asciiTheme="minorHAnsi" w:hAnsiTheme="minorHAnsi" w:cstheme="minorHAnsi"/>
          <w:spacing w:val="22"/>
          <w:sz w:val="24"/>
          <w:szCs w:val="24"/>
        </w:rPr>
        <w:t xml:space="preserve"> </w:t>
      </w:r>
      <w:r w:rsidRPr="0060745A">
        <w:rPr>
          <w:rFonts w:asciiTheme="minorHAnsi" w:hAnsiTheme="minorHAnsi" w:cstheme="minorHAnsi"/>
          <w:sz w:val="24"/>
          <w:szCs w:val="24"/>
        </w:rPr>
        <w:t>material</w:t>
      </w:r>
      <w:r w:rsidR="00116C6C" w:rsidRPr="0060745A">
        <w:rPr>
          <w:rFonts w:asciiTheme="minorHAnsi" w:hAnsiTheme="minorHAnsi" w:cstheme="minorHAnsi"/>
          <w:sz w:val="24"/>
          <w:szCs w:val="24"/>
        </w:rPr>
        <w:t xml:space="preserve"> </w:t>
      </w:r>
      <w:r w:rsidRPr="0060745A">
        <w:rPr>
          <w:rFonts w:asciiTheme="minorHAnsi" w:hAnsiTheme="minorHAnsi" w:cstheme="minorHAnsi"/>
          <w:spacing w:val="-5"/>
          <w:sz w:val="24"/>
          <w:szCs w:val="24"/>
        </w:rPr>
        <w:t>for</w:t>
      </w:r>
      <w:r w:rsidR="00116C6C" w:rsidRPr="0060745A">
        <w:rPr>
          <w:rFonts w:asciiTheme="minorHAnsi" w:hAnsiTheme="minorHAnsi" w:cstheme="minorHAnsi"/>
          <w:spacing w:val="-5"/>
          <w:sz w:val="24"/>
          <w:szCs w:val="24"/>
        </w:rPr>
        <w:t xml:space="preserve"> </w:t>
      </w:r>
      <w:proofErr w:type="spellStart"/>
      <w:r w:rsidRPr="0060745A">
        <w:rPr>
          <w:rFonts w:asciiTheme="minorHAnsi" w:hAnsiTheme="minorHAnsi" w:cstheme="minorHAnsi"/>
          <w:sz w:val="24"/>
          <w:szCs w:val="24"/>
        </w:rPr>
        <w:t>immunoisolation</w:t>
      </w:r>
      <w:proofErr w:type="spellEnd"/>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(Y-axis)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and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beads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coupled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to</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control</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(sheep)</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IgG</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(X-axis).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Markers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for</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the</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respective</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organelles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were</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assigned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based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on</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curated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databases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as</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detailed</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in</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Table</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S1</w:t>
      </w:r>
      <w:r w:rsidR="00116C6C" w:rsidRPr="0060745A">
        <w:rPr>
          <w:rFonts w:asciiTheme="minorHAnsi" w:hAnsiTheme="minorHAnsi" w:cstheme="minorHAnsi"/>
          <w:sz w:val="24"/>
          <w:szCs w:val="24"/>
        </w:rPr>
        <w:t xml:space="preserve"> </w:t>
      </w:r>
      <w:r w:rsidRPr="0060745A">
        <w:rPr>
          <w:rFonts w:asciiTheme="minorHAnsi" w:hAnsiTheme="minorHAnsi" w:cstheme="minorHAnsi"/>
          <w:sz w:val="24"/>
          <w:szCs w:val="24"/>
        </w:rPr>
        <w:t>and</w:t>
      </w:r>
      <w:r w:rsidR="00116C6C" w:rsidRPr="0060745A">
        <w:rPr>
          <w:rFonts w:asciiTheme="minorHAnsi" w:hAnsiTheme="minorHAnsi" w:cstheme="minorHAnsi"/>
          <w:spacing w:val="48"/>
          <w:sz w:val="24"/>
          <w:szCs w:val="24"/>
        </w:rPr>
        <w:t xml:space="preserve"> </w:t>
      </w:r>
      <w:r w:rsidRPr="0060745A">
        <w:rPr>
          <w:rFonts w:asciiTheme="minorHAnsi" w:hAnsiTheme="minorHAnsi" w:cstheme="minorHAnsi"/>
          <w:sz w:val="24"/>
          <w:szCs w:val="24"/>
        </w:rPr>
        <w:t>S2.</w:t>
      </w:r>
      <w:r w:rsidR="005426AA" w:rsidRPr="0060745A">
        <w:rPr>
          <w:rFonts w:asciiTheme="minorHAnsi" w:hAnsiTheme="minorHAnsi" w:cstheme="minorHAnsi"/>
          <w:sz w:val="24"/>
          <w:szCs w:val="24"/>
        </w:rPr>
        <w:t xml:space="preserve"> </w:t>
      </w:r>
    </w:p>
    <w:p w14:paraId="195E4332" w14:textId="77777777" w:rsidR="00AD0D98" w:rsidRPr="0060745A" w:rsidRDefault="00AD0D98" w:rsidP="00AF3C6C">
      <w:pPr>
        <w:pStyle w:val="BodyText"/>
        <w:tabs>
          <w:tab w:val="left" w:pos="1268"/>
          <w:tab w:val="left" w:pos="1811"/>
          <w:tab w:val="left" w:pos="2654"/>
          <w:tab w:val="left" w:pos="3390"/>
          <w:tab w:val="left" w:pos="4989"/>
          <w:tab w:val="left" w:pos="5354"/>
          <w:tab w:val="left" w:pos="6219"/>
          <w:tab w:val="left" w:pos="6595"/>
          <w:tab w:val="left" w:pos="8169"/>
          <w:tab w:val="left" w:pos="9177"/>
          <w:tab w:val="left" w:pos="10941"/>
        </w:tabs>
        <w:spacing w:line="276" w:lineRule="auto"/>
        <w:ind w:right="4"/>
        <w:jc w:val="both"/>
        <w:rPr>
          <w:rFonts w:asciiTheme="minorHAnsi" w:hAnsiTheme="minorHAnsi" w:cstheme="minorHAnsi"/>
          <w:sz w:val="24"/>
          <w:szCs w:val="24"/>
        </w:rPr>
      </w:pPr>
    </w:p>
    <w:p w14:paraId="5BE365DE" w14:textId="02FCC811" w:rsidR="002F4565" w:rsidRPr="00F709E7" w:rsidRDefault="002F4565"/>
    <w:p w14:paraId="3694F2E4" w14:textId="2E432990" w:rsidR="002F4565" w:rsidRPr="00F709E7" w:rsidRDefault="00AD0D98">
      <w:r>
        <w:rPr>
          <w:noProof/>
        </w:rPr>
        <w:drawing>
          <wp:inline distT="0" distB="0" distL="0" distR="0" wp14:anchorId="619E333B" wp14:editId="2A013C61">
            <wp:extent cx="5822010" cy="4306186"/>
            <wp:effectExtent l="0" t="0" r="0" b="0"/>
            <wp:docPr id="1616961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96116" name="Picture 161696116"/>
                    <pic:cNvPicPr/>
                  </pic:nvPicPr>
                  <pic:blipFill rotWithShape="1">
                    <a:blip r:embed="rId10" cstate="print">
                      <a:extLst>
                        <a:ext uri="{28A0092B-C50C-407E-A947-70E740481C1C}">
                          <a14:useLocalDpi xmlns:a14="http://schemas.microsoft.com/office/drawing/2010/main" val="0"/>
                        </a:ext>
                      </a:extLst>
                    </a:blip>
                    <a:srcRect t="17959" b="29713"/>
                    <a:stretch/>
                  </pic:blipFill>
                  <pic:spPr bwMode="auto">
                    <a:xfrm>
                      <a:off x="0" y="0"/>
                      <a:ext cx="5822315" cy="4306412"/>
                    </a:xfrm>
                    <a:prstGeom prst="rect">
                      <a:avLst/>
                    </a:prstGeom>
                    <a:ln>
                      <a:noFill/>
                    </a:ln>
                    <a:extLst>
                      <a:ext uri="{53640926-AAD7-44D8-BBD7-CCE9431645EC}">
                        <a14:shadowObscured xmlns:a14="http://schemas.microsoft.com/office/drawing/2010/main"/>
                      </a:ext>
                    </a:extLst>
                  </pic:spPr>
                </pic:pic>
              </a:graphicData>
            </a:graphic>
          </wp:inline>
        </w:drawing>
      </w:r>
    </w:p>
    <w:p w14:paraId="559CE5B9" w14:textId="0694F500" w:rsidR="002F4565" w:rsidRDefault="002F4565"/>
    <w:p w14:paraId="6C56F19B" w14:textId="77777777" w:rsidR="00AD0D98" w:rsidRDefault="00AD0D98"/>
    <w:p w14:paraId="14101BF2" w14:textId="77777777" w:rsidR="00AD0D98" w:rsidRDefault="00AD0D98"/>
    <w:p w14:paraId="74130AB4" w14:textId="77777777" w:rsidR="00AD0D98" w:rsidRDefault="00AD0D98"/>
    <w:p w14:paraId="4CCD0FD3" w14:textId="77777777" w:rsidR="00AD0D98" w:rsidRDefault="00AD0D98"/>
    <w:p w14:paraId="420FEE6D" w14:textId="77777777" w:rsidR="00AD0D98" w:rsidRDefault="00AD0D98"/>
    <w:p w14:paraId="6DA0E788" w14:textId="77777777" w:rsidR="00AD0D98" w:rsidRPr="00F709E7" w:rsidRDefault="00AD0D98"/>
    <w:p w14:paraId="4ADB88F5" w14:textId="742EAACB" w:rsidR="00624374" w:rsidRPr="00F709E7" w:rsidRDefault="002F4565" w:rsidP="00E515E9">
      <w:pPr>
        <w:pStyle w:val="BodyText"/>
        <w:spacing w:before="1"/>
        <w:ind w:right="4"/>
        <w:jc w:val="both"/>
        <w:rPr>
          <w:rFonts w:cstheme="minorHAnsi"/>
        </w:rPr>
      </w:pPr>
      <w:r w:rsidRPr="00E515E9">
        <w:rPr>
          <w:rFonts w:ascii="Calibri" w:hAnsi="Calibri" w:cs="Calibri"/>
          <w:b/>
          <w:sz w:val="24"/>
          <w:szCs w:val="24"/>
        </w:rPr>
        <w:t>Figure</w:t>
      </w:r>
      <w:r w:rsidR="00116C6C" w:rsidRPr="00E515E9">
        <w:rPr>
          <w:rFonts w:ascii="Calibri" w:hAnsi="Calibri" w:cs="Calibri"/>
          <w:b/>
          <w:sz w:val="24"/>
          <w:szCs w:val="24"/>
        </w:rPr>
        <w:t xml:space="preserve"> </w:t>
      </w:r>
      <w:r w:rsidRPr="00E515E9">
        <w:rPr>
          <w:rFonts w:ascii="Calibri" w:hAnsi="Calibri" w:cs="Calibri"/>
          <w:b/>
          <w:sz w:val="24"/>
          <w:szCs w:val="24"/>
        </w:rPr>
        <w:t>S3.</w:t>
      </w:r>
      <w:r w:rsidR="00116C6C" w:rsidRPr="00E515E9">
        <w:rPr>
          <w:rFonts w:ascii="Calibri" w:hAnsi="Calibri" w:cs="Calibri"/>
          <w:b/>
          <w:sz w:val="24"/>
          <w:szCs w:val="24"/>
        </w:rPr>
        <w:t xml:space="preserve"> </w:t>
      </w:r>
      <w:r w:rsidRPr="00E515E9">
        <w:rPr>
          <w:rFonts w:ascii="Calibri" w:hAnsi="Calibri" w:cs="Calibri"/>
          <w:sz w:val="24"/>
          <w:szCs w:val="24"/>
        </w:rPr>
        <w:t>Systematic</w:t>
      </w:r>
      <w:r w:rsidR="00116C6C" w:rsidRPr="00E515E9">
        <w:rPr>
          <w:rFonts w:ascii="Calibri" w:hAnsi="Calibri" w:cs="Calibri"/>
          <w:sz w:val="24"/>
          <w:szCs w:val="24"/>
        </w:rPr>
        <w:t xml:space="preserve"> </w:t>
      </w:r>
      <w:r w:rsidRPr="00E515E9">
        <w:rPr>
          <w:rFonts w:ascii="Calibri" w:hAnsi="Calibri" w:cs="Calibri"/>
          <w:sz w:val="24"/>
          <w:szCs w:val="24"/>
        </w:rPr>
        <w:t>analysis</w:t>
      </w:r>
      <w:r w:rsidR="00116C6C" w:rsidRPr="00E515E9">
        <w:rPr>
          <w:rFonts w:ascii="Calibri" w:hAnsi="Calibri" w:cs="Calibri"/>
          <w:sz w:val="24"/>
          <w:szCs w:val="24"/>
        </w:rPr>
        <w:t xml:space="preserve"> </w:t>
      </w:r>
      <w:r w:rsidRPr="00E515E9">
        <w:rPr>
          <w:rFonts w:ascii="Calibri" w:hAnsi="Calibri" w:cs="Calibri"/>
          <w:sz w:val="24"/>
          <w:szCs w:val="24"/>
        </w:rPr>
        <w:t>of</w:t>
      </w:r>
      <w:r w:rsidR="00116C6C" w:rsidRPr="00E515E9">
        <w:rPr>
          <w:rFonts w:ascii="Calibri" w:hAnsi="Calibri" w:cs="Calibri"/>
          <w:sz w:val="24"/>
          <w:szCs w:val="24"/>
        </w:rPr>
        <w:t xml:space="preserve"> </w:t>
      </w:r>
      <w:r w:rsidRPr="00E515E9">
        <w:rPr>
          <w:rFonts w:ascii="Calibri" w:hAnsi="Calibri" w:cs="Calibri"/>
          <w:sz w:val="24"/>
          <w:szCs w:val="24"/>
        </w:rPr>
        <w:t>the</w:t>
      </w:r>
      <w:r w:rsidR="00116C6C" w:rsidRPr="00E515E9">
        <w:rPr>
          <w:rFonts w:ascii="Calibri" w:hAnsi="Calibri" w:cs="Calibri"/>
          <w:sz w:val="24"/>
          <w:szCs w:val="24"/>
        </w:rPr>
        <w:t xml:space="preserve"> </w:t>
      </w:r>
      <w:r w:rsidRPr="00E515E9">
        <w:rPr>
          <w:rFonts w:ascii="Calibri" w:hAnsi="Calibri" w:cs="Calibri"/>
          <w:sz w:val="24"/>
          <w:szCs w:val="24"/>
        </w:rPr>
        <w:t>different</w:t>
      </w:r>
      <w:r w:rsidR="00116C6C" w:rsidRPr="00E515E9">
        <w:rPr>
          <w:rFonts w:ascii="Calibri" w:hAnsi="Calibri" w:cs="Calibri"/>
          <w:sz w:val="24"/>
          <w:szCs w:val="24"/>
        </w:rPr>
        <w:t xml:space="preserve"> </w:t>
      </w:r>
      <w:r w:rsidRPr="00E515E9">
        <w:rPr>
          <w:rFonts w:ascii="Calibri" w:hAnsi="Calibri" w:cs="Calibri"/>
          <w:sz w:val="24"/>
          <w:szCs w:val="24"/>
        </w:rPr>
        <w:t>cut-off</w:t>
      </w:r>
      <w:r w:rsidR="00116C6C" w:rsidRPr="00E515E9">
        <w:rPr>
          <w:rFonts w:ascii="Calibri" w:hAnsi="Calibri" w:cs="Calibri"/>
          <w:sz w:val="24"/>
          <w:szCs w:val="24"/>
        </w:rPr>
        <w:t xml:space="preserve"> </w:t>
      </w:r>
      <w:r w:rsidRPr="00E515E9">
        <w:rPr>
          <w:rFonts w:ascii="Calibri" w:hAnsi="Calibri" w:cs="Calibri"/>
          <w:sz w:val="24"/>
          <w:szCs w:val="24"/>
        </w:rPr>
        <w:t>in</w:t>
      </w:r>
      <w:r w:rsidR="00116C6C" w:rsidRPr="00E515E9">
        <w:rPr>
          <w:rFonts w:ascii="Calibri" w:hAnsi="Calibri" w:cs="Calibri"/>
          <w:sz w:val="24"/>
          <w:szCs w:val="24"/>
        </w:rPr>
        <w:t xml:space="preserve"> </w:t>
      </w:r>
      <w:r w:rsidRPr="00E515E9">
        <w:rPr>
          <w:rFonts w:ascii="Calibri" w:hAnsi="Calibri" w:cs="Calibri"/>
          <w:sz w:val="24"/>
          <w:szCs w:val="24"/>
        </w:rPr>
        <w:t>both</w:t>
      </w:r>
      <w:r w:rsidR="00116C6C" w:rsidRPr="00E515E9">
        <w:rPr>
          <w:rFonts w:ascii="Calibri" w:hAnsi="Calibri" w:cs="Calibri"/>
          <w:sz w:val="24"/>
          <w:szCs w:val="24"/>
        </w:rPr>
        <w:t xml:space="preserve"> </w:t>
      </w:r>
      <w:r w:rsidRPr="00E515E9">
        <w:rPr>
          <w:rFonts w:ascii="Calibri" w:hAnsi="Calibri" w:cs="Calibri"/>
          <w:sz w:val="24"/>
          <w:szCs w:val="24"/>
        </w:rPr>
        <w:t>ATG9</w:t>
      </w:r>
      <w:r w:rsidR="00116C6C" w:rsidRPr="00E515E9">
        <w:rPr>
          <w:rFonts w:ascii="Calibri" w:hAnsi="Calibri" w:cs="Calibri"/>
          <w:sz w:val="24"/>
          <w:szCs w:val="24"/>
        </w:rPr>
        <w:t xml:space="preserve"> </w:t>
      </w:r>
      <w:r w:rsidRPr="00E515E9">
        <w:rPr>
          <w:rFonts w:ascii="Calibri" w:hAnsi="Calibri" w:cs="Calibri"/>
          <w:sz w:val="24"/>
          <w:szCs w:val="24"/>
        </w:rPr>
        <w:t>and</w:t>
      </w:r>
      <w:r w:rsidR="00116C6C" w:rsidRPr="00E515E9">
        <w:rPr>
          <w:rFonts w:ascii="Calibri" w:hAnsi="Calibri" w:cs="Calibri"/>
          <w:sz w:val="24"/>
          <w:szCs w:val="24"/>
        </w:rPr>
        <w:t xml:space="preserve"> </w:t>
      </w:r>
      <w:r w:rsidRPr="00E515E9">
        <w:rPr>
          <w:rFonts w:ascii="Calibri" w:hAnsi="Calibri" w:cs="Calibri"/>
          <w:sz w:val="24"/>
          <w:szCs w:val="24"/>
        </w:rPr>
        <w:t>RAB26</w:t>
      </w:r>
      <w:r w:rsidR="00116C6C" w:rsidRPr="00E515E9">
        <w:rPr>
          <w:rFonts w:ascii="Calibri" w:hAnsi="Calibri" w:cs="Calibri"/>
          <w:sz w:val="24"/>
          <w:szCs w:val="24"/>
        </w:rPr>
        <w:t xml:space="preserve"> </w:t>
      </w:r>
      <w:r w:rsidRPr="00E515E9">
        <w:rPr>
          <w:rFonts w:ascii="Calibri" w:hAnsi="Calibri" w:cs="Calibri"/>
          <w:sz w:val="24"/>
          <w:szCs w:val="24"/>
        </w:rPr>
        <w:t>proteome.</w:t>
      </w:r>
      <w:r w:rsidR="00764FC4" w:rsidRPr="00E515E9">
        <w:rPr>
          <w:rFonts w:ascii="Calibri" w:hAnsi="Calibri" w:cs="Calibri"/>
          <w:sz w:val="24"/>
          <w:szCs w:val="24"/>
        </w:rPr>
        <w:t xml:space="preserve"> </w:t>
      </w:r>
      <w:r w:rsidRPr="00E515E9">
        <w:rPr>
          <w:rFonts w:ascii="Calibri" w:hAnsi="Calibri" w:cs="Calibri"/>
          <w:sz w:val="24"/>
          <w:szCs w:val="24"/>
        </w:rPr>
        <w:t>(</w:t>
      </w:r>
      <w:r w:rsidRPr="00E515E9">
        <w:rPr>
          <w:rFonts w:ascii="Calibri" w:hAnsi="Calibri" w:cs="Calibri"/>
          <w:b/>
          <w:bCs/>
          <w:sz w:val="24"/>
          <w:szCs w:val="24"/>
        </w:rPr>
        <w:t>A</w:t>
      </w:r>
      <w:r w:rsidRPr="00E515E9">
        <w:rPr>
          <w:rFonts w:ascii="Calibri" w:hAnsi="Calibri" w:cs="Calibri"/>
          <w:sz w:val="24"/>
          <w:szCs w:val="24"/>
        </w:rPr>
        <w:t>)</w:t>
      </w:r>
      <w:r w:rsidR="00116C6C" w:rsidRPr="00E515E9">
        <w:rPr>
          <w:rFonts w:ascii="Calibri" w:hAnsi="Calibri" w:cs="Calibri"/>
          <w:sz w:val="24"/>
          <w:szCs w:val="24"/>
        </w:rPr>
        <w:t xml:space="preserve"> </w:t>
      </w:r>
      <w:r w:rsidRPr="00E515E9">
        <w:rPr>
          <w:rFonts w:ascii="Calibri" w:hAnsi="Calibri" w:cs="Calibri"/>
          <w:sz w:val="24"/>
          <w:szCs w:val="24"/>
        </w:rPr>
        <w:t>top:</w:t>
      </w:r>
      <w:r w:rsidR="00116C6C" w:rsidRPr="00E515E9">
        <w:rPr>
          <w:rFonts w:ascii="Calibri" w:hAnsi="Calibri" w:cs="Calibri"/>
          <w:sz w:val="24"/>
          <w:szCs w:val="24"/>
        </w:rPr>
        <w:t xml:space="preserve"> </w:t>
      </w:r>
      <w:r w:rsidRPr="00E515E9">
        <w:rPr>
          <w:rFonts w:ascii="Calibri" w:hAnsi="Calibri" w:cs="Calibri"/>
          <w:sz w:val="24"/>
          <w:szCs w:val="24"/>
        </w:rPr>
        <w:t>number</w:t>
      </w:r>
      <w:r w:rsidR="00116C6C" w:rsidRPr="00E515E9">
        <w:rPr>
          <w:rFonts w:ascii="Calibri" w:hAnsi="Calibri" w:cs="Calibri"/>
          <w:sz w:val="24"/>
          <w:szCs w:val="24"/>
        </w:rPr>
        <w:t xml:space="preserve"> </w:t>
      </w:r>
      <w:r w:rsidRPr="00E515E9">
        <w:rPr>
          <w:rFonts w:ascii="Calibri" w:hAnsi="Calibri" w:cs="Calibri"/>
          <w:sz w:val="24"/>
          <w:szCs w:val="24"/>
        </w:rPr>
        <w:t>of</w:t>
      </w:r>
      <w:r w:rsidR="00116C6C" w:rsidRPr="00E515E9">
        <w:rPr>
          <w:rFonts w:ascii="Calibri" w:hAnsi="Calibri" w:cs="Calibri"/>
          <w:sz w:val="24"/>
          <w:szCs w:val="24"/>
        </w:rPr>
        <w:t xml:space="preserve"> </w:t>
      </w:r>
      <w:r w:rsidRPr="00E515E9">
        <w:rPr>
          <w:rFonts w:ascii="Calibri" w:hAnsi="Calibri" w:cs="Calibri"/>
          <w:sz w:val="24"/>
          <w:szCs w:val="24"/>
        </w:rPr>
        <w:t>protein</w:t>
      </w:r>
      <w:r w:rsidR="00116C6C" w:rsidRPr="00E515E9">
        <w:rPr>
          <w:rFonts w:ascii="Calibri" w:hAnsi="Calibri" w:cs="Calibri"/>
          <w:sz w:val="24"/>
          <w:szCs w:val="24"/>
        </w:rPr>
        <w:t xml:space="preserve"> </w:t>
      </w:r>
      <w:r w:rsidRPr="00E515E9">
        <w:rPr>
          <w:rFonts w:ascii="Calibri" w:hAnsi="Calibri" w:cs="Calibri"/>
          <w:sz w:val="24"/>
          <w:szCs w:val="24"/>
        </w:rPr>
        <w:t>markers</w:t>
      </w:r>
      <w:r w:rsidR="00116C6C" w:rsidRPr="00E515E9">
        <w:rPr>
          <w:rFonts w:ascii="Calibri" w:hAnsi="Calibri" w:cs="Calibri"/>
          <w:sz w:val="24"/>
          <w:szCs w:val="24"/>
        </w:rPr>
        <w:t xml:space="preserve"> </w:t>
      </w:r>
      <w:r w:rsidRPr="00E515E9">
        <w:rPr>
          <w:rFonts w:ascii="Calibri" w:hAnsi="Calibri" w:cs="Calibri"/>
          <w:sz w:val="24"/>
          <w:szCs w:val="24"/>
        </w:rPr>
        <w:t>identified</w:t>
      </w:r>
      <w:r w:rsidR="00116C6C" w:rsidRPr="00E515E9">
        <w:rPr>
          <w:rFonts w:ascii="Calibri" w:hAnsi="Calibri" w:cs="Calibri"/>
          <w:sz w:val="24"/>
          <w:szCs w:val="24"/>
        </w:rPr>
        <w:t xml:space="preserve"> </w:t>
      </w:r>
      <w:r w:rsidRPr="00E515E9">
        <w:rPr>
          <w:rFonts w:ascii="Calibri" w:hAnsi="Calibri" w:cs="Calibri"/>
          <w:sz w:val="24"/>
          <w:szCs w:val="24"/>
        </w:rPr>
        <w:t>in</w:t>
      </w:r>
      <w:r w:rsidR="00116C6C" w:rsidRPr="00E515E9">
        <w:rPr>
          <w:rFonts w:ascii="Calibri" w:hAnsi="Calibri" w:cs="Calibri"/>
          <w:sz w:val="24"/>
          <w:szCs w:val="24"/>
        </w:rPr>
        <w:t xml:space="preserve"> </w:t>
      </w:r>
      <w:r w:rsidRPr="00E515E9">
        <w:rPr>
          <w:rFonts w:ascii="Calibri" w:hAnsi="Calibri" w:cs="Calibri"/>
          <w:sz w:val="24"/>
          <w:szCs w:val="24"/>
        </w:rPr>
        <w:t>the</w:t>
      </w:r>
      <w:r w:rsidR="00116C6C" w:rsidRPr="00E515E9">
        <w:rPr>
          <w:rFonts w:ascii="Calibri" w:hAnsi="Calibri" w:cs="Calibri"/>
          <w:sz w:val="24"/>
          <w:szCs w:val="24"/>
        </w:rPr>
        <w:t xml:space="preserve"> </w:t>
      </w:r>
      <w:r w:rsidRPr="00E515E9">
        <w:rPr>
          <w:rFonts w:ascii="Calibri" w:hAnsi="Calibri" w:cs="Calibri"/>
          <w:sz w:val="24"/>
          <w:szCs w:val="24"/>
        </w:rPr>
        <w:t>upper</w:t>
      </w:r>
      <w:r w:rsidR="00116C6C" w:rsidRPr="00E515E9">
        <w:rPr>
          <w:rFonts w:ascii="Calibri" w:hAnsi="Calibri" w:cs="Calibri"/>
          <w:sz w:val="24"/>
          <w:szCs w:val="24"/>
        </w:rPr>
        <w:t xml:space="preserve"> </w:t>
      </w:r>
      <w:r w:rsidRPr="00E515E9">
        <w:rPr>
          <w:rFonts w:ascii="Calibri" w:hAnsi="Calibri" w:cs="Calibri"/>
          <w:sz w:val="24"/>
          <w:szCs w:val="24"/>
        </w:rPr>
        <w:t>right</w:t>
      </w:r>
      <w:r w:rsidR="00116C6C" w:rsidRPr="00E515E9">
        <w:rPr>
          <w:rFonts w:ascii="Calibri" w:hAnsi="Calibri" w:cs="Calibri"/>
          <w:sz w:val="24"/>
          <w:szCs w:val="24"/>
        </w:rPr>
        <w:t xml:space="preserve"> </w:t>
      </w:r>
      <w:r w:rsidRPr="00E515E9">
        <w:rPr>
          <w:rFonts w:ascii="Calibri" w:hAnsi="Calibri" w:cs="Calibri"/>
          <w:sz w:val="24"/>
          <w:szCs w:val="24"/>
        </w:rPr>
        <w:t>quadrant</w:t>
      </w:r>
      <w:r w:rsidR="00116C6C" w:rsidRPr="00E515E9">
        <w:rPr>
          <w:rFonts w:ascii="Calibri" w:hAnsi="Calibri" w:cs="Calibri"/>
          <w:sz w:val="24"/>
          <w:szCs w:val="24"/>
        </w:rPr>
        <w:t xml:space="preserve"> </w:t>
      </w:r>
      <w:r w:rsidRPr="00E515E9">
        <w:rPr>
          <w:rFonts w:ascii="Calibri" w:hAnsi="Calibri" w:cs="Calibri"/>
          <w:sz w:val="24"/>
          <w:szCs w:val="24"/>
        </w:rPr>
        <w:t>of</w:t>
      </w:r>
      <w:r w:rsidR="00116C6C" w:rsidRPr="00E515E9">
        <w:rPr>
          <w:rFonts w:ascii="Calibri" w:hAnsi="Calibri" w:cs="Calibri"/>
          <w:sz w:val="24"/>
          <w:szCs w:val="24"/>
        </w:rPr>
        <w:t xml:space="preserve"> </w:t>
      </w:r>
      <w:r w:rsidRPr="00E515E9">
        <w:rPr>
          <w:rFonts w:ascii="Calibri" w:hAnsi="Calibri" w:cs="Calibri"/>
          <w:sz w:val="24"/>
          <w:szCs w:val="24"/>
        </w:rPr>
        <w:t>the</w:t>
      </w:r>
      <w:r w:rsidR="00116C6C" w:rsidRPr="00E515E9">
        <w:rPr>
          <w:rFonts w:ascii="Calibri" w:hAnsi="Calibri" w:cs="Calibri"/>
          <w:sz w:val="24"/>
          <w:szCs w:val="24"/>
        </w:rPr>
        <w:t xml:space="preserve"> </w:t>
      </w:r>
      <w:r w:rsidRPr="00E515E9">
        <w:rPr>
          <w:rFonts w:ascii="Calibri" w:hAnsi="Calibri" w:cs="Calibri"/>
          <w:sz w:val="24"/>
          <w:szCs w:val="24"/>
        </w:rPr>
        <w:t>respective</w:t>
      </w:r>
      <w:r w:rsidR="00116C6C" w:rsidRPr="00E515E9">
        <w:rPr>
          <w:rFonts w:ascii="Calibri" w:hAnsi="Calibri" w:cs="Calibri"/>
          <w:sz w:val="24"/>
          <w:szCs w:val="24"/>
        </w:rPr>
        <w:t xml:space="preserve"> </w:t>
      </w:r>
      <w:r w:rsidRPr="00E515E9">
        <w:rPr>
          <w:rFonts w:ascii="Calibri" w:hAnsi="Calibri" w:cs="Calibri"/>
          <w:sz w:val="24"/>
          <w:szCs w:val="24"/>
        </w:rPr>
        <w:t>scatter</w:t>
      </w:r>
      <w:r w:rsidR="00116C6C" w:rsidRPr="00E515E9">
        <w:rPr>
          <w:rFonts w:ascii="Calibri" w:hAnsi="Calibri" w:cs="Calibri"/>
          <w:sz w:val="24"/>
          <w:szCs w:val="24"/>
        </w:rPr>
        <w:t xml:space="preserve"> </w:t>
      </w:r>
      <w:r w:rsidRPr="00E515E9">
        <w:rPr>
          <w:rFonts w:ascii="Calibri" w:hAnsi="Calibri" w:cs="Calibri"/>
          <w:sz w:val="24"/>
          <w:szCs w:val="24"/>
        </w:rPr>
        <w:t>plots</w:t>
      </w:r>
      <w:r w:rsidR="00116C6C" w:rsidRPr="00E515E9">
        <w:rPr>
          <w:rFonts w:ascii="Calibri" w:hAnsi="Calibri" w:cs="Calibri"/>
          <w:sz w:val="24"/>
          <w:szCs w:val="24"/>
        </w:rPr>
        <w:t xml:space="preserve"> </w:t>
      </w:r>
      <w:r w:rsidRPr="00E515E9">
        <w:rPr>
          <w:rFonts w:ascii="Calibri" w:hAnsi="Calibri" w:cs="Calibri"/>
          <w:sz w:val="24"/>
          <w:szCs w:val="24"/>
        </w:rPr>
        <w:t>using</w:t>
      </w:r>
      <w:r w:rsidR="00116C6C" w:rsidRPr="00E515E9">
        <w:rPr>
          <w:rFonts w:ascii="Calibri" w:hAnsi="Calibri" w:cs="Calibri"/>
          <w:sz w:val="24"/>
          <w:szCs w:val="24"/>
        </w:rPr>
        <w:t xml:space="preserve"> </w:t>
      </w:r>
      <w:r w:rsidRPr="00E515E9">
        <w:rPr>
          <w:rFonts w:ascii="Calibri" w:hAnsi="Calibri" w:cs="Calibri"/>
          <w:sz w:val="24"/>
          <w:szCs w:val="24"/>
        </w:rPr>
        <w:t>increasing</w:t>
      </w:r>
      <w:r w:rsidR="00116C6C" w:rsidRPr="00E515E9">
        <w:rPr>
          <w:rFonts w:ascii="Calibri" w:hAnsi="Calibri" w:cs="Calibri"/>
          <w:sz w:val="24"/>
          <w:szCs w:val="24"/>
        </w:rPr>
        <w:t xml:space="preserve"> </w:t>
      </w:r>
      <w:r w:rsidRPr="00E515E9">
        <w:rPr>
          <w:rFonts w:ascii="Calibri" w:hAnsi="Calibri" w:cs="Calibri"/>
          <w:sz w:val="24"/>
          <w:szCs w:val="24"/>
        </w:rPr>
        <w:t>cut-off</w:t>
      </w:r>
      <w:r w:rsidR="00116C6C" w:rsidRPr="00E515E9">
        <w:rPr>
          <w:rFonts w:ascii="Calibri" w:hAnsi="Calibri" w:cs="Calibri"/>
          <w:sz w:val="24"/>
          <w:szCs w:val="24"/>
        </w:rPr>
        <w:t xml:space="preserve"> </w:t>
      </w:r>
      <w:r w:rsidRPr="00E515E9">
        <w:rPr>
          <w:rFonts w:ascii="Calibri" w:hAnsi="Calibri" w:cs="Calibri"/>
          <w:sz w:val="24"/>
          <w:szCs w:val="24"/>
        </w:rPr>
        <w:t>stringencies</w:t>
      </w:r>
      <w:r w:rsidR="00116C6C" w:rsidRPr="00E515E9">
        <w:rPr>
          <w:rFonts w:ascii="Calibri" w:hAnsi="Calibri" w:cs="Calibri"/>
          <w:sz w:val="24"/>
          <w:szCs w:val="24"/>
        </w:rPr>
        <w:t xml:space="preserve"> </w:t>
      </w:r>
      <w:r w:rsidRPr="00E515E9">
        <w:rPr>
          <w:rFonts w:ascii="Calibri" w:hAnsi="Calibri" w:cs="Calibri"/>
          <w:sz w:val="24"/>
          <w:szCs w:val="24"/>
        </w:rPr>
        <w:t>in</w:t>
      </w:r>
      <w:r w:rsidR="00116C6C" w:rsidRPr="00E515E9">
        <w:rPr>
          <w:rFonts w:ascii="Calibri" w:hAnsi="Calibri" w:cs="Calibri"/>
          <w:sz w:val="24"/>
          <w:szCs w:val="24"/>
        </w:rPr>
        <w:t xml:space="preserve"> </w:t>
      </w:r>
      <w:r w:rsidRPr="00E515E9">
        <w:rPr>
          <w:rFonts w:ascii="Calibri" w:hAnsi="Calibri" w:cs="Calibri"/>
          <w:sz w:val="24"/>
          <w:szCs w:val="24"/>
        </w:rPr>
        <w:t>both</w:t>
      </w:r>
      <w:r w:rsidR="00116C6C" w:rsidRPr="00E515E9">
        <w:rPr>
          <w:rFonts w:ascii="Calibri" w:hAnsi="Calibri" w:cs="Calibri"/>
          <w:sz w:val="24"/>
          <w:szCs w:val="24"/>
        </w:rPr>
        <w:t xml:space="preserve"> </w:t>
      </w:r>
      <w:r w:rsidRPr="00E515E9">
        <w:rPr>
          <w:rFonts w:ascii="Calibri" w:hAnsi="Calibri" w:cs="Calibri"/>
          <w:sz w:val="24"/>
          <w:szCs w:val="24"/>
        </w:rPr>
        <w:t>dimensions,</w:t>
      </w:r>
      <w:r w:rsidR="00116C6C" w:rsidRPr="00E515E9">
        <w:rPr>
          <w:rFonts w:ascii="Calibri" w:hAnsi="Calibri" w:cs="Calibri"/>
          <w:sz w:val="24"/>
          <w:szCs w:val="24"/>
        </w:rPr>
        <w:t xml:space="preserve"> </w:t>
      </w:r>
      <w:r w:rsidRPr="00E515E9">
        <w:rPr>
          <w:rFonts w:ascii="Calibri" w:hAnsi="Calibri" w:cs="Calibri"/>
          <w:sz w:val="24"/>
          <w:szCs w:val="24"/>
        </w:rPr>
        <w:t>starting</w:t>
      </w:r>
      <w:r w:rsidR="00116C6C" w:rsidRPr="00E515E9">
        <w:rPr>
          <w:rFonts w:ascii="Calibri" w:hAnsi="Calibri" w:cs="Calibri"/>
          <w:sz w:val="24"/>
          <w:szCs w:val="24"/>
        </w:rPr>
        <w:t xml:space="preserve"> </w:t>
      </w:r>
      <w:r w:rsidRPr="00E515E9">
        <w:rPr>
          <w:rFonts w:ascii="Calibri" w:hAnsi="Calibri" w:cs="Calibri"/>
          <w:sz w:val="24"/>
          <w:szCs w:val="24"/>
        </w:rPr>
        <w:t>at</w:t>
      </w:r>
      <w:r w:rsidR="00116C6C" w:rsidRPr="00E515E9">
        <w:rPr>
          <w:rFonts w:ascii="Calibri" w:hAnsi="Calibri" w:cs="Calibri"/>
          <w:sz w:val="24"/>
          <w:szCs w:val="24"/>
        </w:rPr>
        <w:t xml:space="preserve"> </w:t>
      </w:r>
      <w:r w:rsidRPr="00E515E9">
        <w:rPr>
          <w:rFonts w:ascii="Calibri" w:hAnsi="Calibri" w:cs="Calibri"/>
          <w:sz w:val="24"/>
          <w:szCs w:val="24"/>
        </w:rPr>
        <w:t>a</w:t>
      </w:r>
      <w:r w:rsidR="00116C6C" w:rsidRPr="00E515E9">
        <w:rPr>
          <w:rFonts w:ascii="Calibri" w:hAnsi="Calibri" w:cs="Calibri"/>
          <w:sz w:val="24"/>
          <w:szCs w:val="24"/>
        </w:rPr>
        <w:t xml:space="preserve"> </w:t>
      </w:r>
      <w:r w:rsidRPr="00E515E9">
        <w:rPr>
          <w:rFonts w:ascii="Calibri" w:hAnsi="Calibri" w:cs="Calibri"/>
          <w:sz w:val="24"/>
          <w:szCs w:val="24"/>
        </w:rPr>
        <w:t>log2</w:t>
      </w:r>
      <w:r w:rsidR="00116C6C" w:rsidRPr="00E515E9">
        <w:rPr>
          <w:rFonts w:ascii="Calibri" w:hAnsi="Calibri" w:cs="Calibri"/>
          <w:sz w:val="24"/>
          <w:szCs w:val="24"/>
        </w:rPr>
        <w:t xml:space="preserve"> </w:t>
      </w:r>
      <w:r w:rsidRPr="00E515E9">
        <w:rPr>
          <w:rFonts w:ascii="Calibri" w:hAnsi="Calibri" w:cs="Calibri"/>
          <w:sz w:val="24"/>
          <w:szCs w:val="24"/>
        </w:rPr>
        <w:t>cut-off</w:t>
      </w:r>
      <w:r w:rsidR="00116C6C" w:rsidRPr="00E515E9">
        <w:rPr>
          <w:rFonts w:ascii="Calibri" w:hAnsi="Calibri" w:cs="Calibri"/>
          <w:sz w:val="24"/>
          <w:szCs w:val="24"/>
        </w:rPr>
        <w:t xml:space="preserve"> </w:t>
      </w:r>
      <w:r w:rsidRPr="00E515E9">
        <w:rPr>
          <w:rFonts w:ascii="Calibri" w:hAnsi="Calibri" w:cs="Calibri"/>
          <w:sz w:val="24"/>
          <w:szCs w:val="24"/>
        </w:rPr>
        <w:t>of</w:t>
      </w:r>
      <w:r w:rsidR="00116C6C" w:rsidRPr="00E515E9">
        <w:rPr>
          <w:rFonts w:ascii="Calibri" w:hAnsi="Calibri" w:cs="Calibri"/>
          <w:sz w:val="24"/>
          <w:szCs w:val="24"/>
        </w:rPr>
        <w:t xml:space="preserve"> </w:t>
      </w:r>
      <w:r w:rsidRPr="00E515E9">
        <w:rPr>
          <w:rFonts w:ascii="Calibri" w:hAnsi="Calibri" w:cs="Calibri"/>
          <w:sz w:val="24"/>
          <w:szCs w:val="24"/>
        </w:rPr>
        <w:t>0,</w:t>
      </w:r>
      <w:r w:rsidR="00116C6C" w:rsidRPr="00E515E9">
        <w:rPr>
          <w:rFonts w:ascii="Calibri" w:hAnsi="Calibri" w:cs="Calibri"/>
          <w:sz w:val="24"/>
          <w:szCs w:val="24"/>
        </w:rPr>
        <w:t xml:space="preserve"> </w:t>
      </w:r>
      <w:r w:rsidRPr="00E515E9">
        <w:rPr>
          <w:rFonts w:ascii="Calibri" w:hAnsi="Calibri" w:cs="Calibri"/>
          <w:sz w:val="24"/>
          <w:szCs w:val="24"/>
        </w:rPr>
        <w:t>and</w:t>
      </w:r>
      <w:r w:rsidR="00116C6C" w:rsidRPr="00E515E9">
        <w:rPr>
          <w:rFonts w:ascii="Calibri" w:hAnsi="Calibri" w:cs="Calibri"/>
          <w:sz w:val="24"/>
          <w:szCs w:val="24"/>
        </w:rPr>
        <w:t xml:space="preserve"> </w:t>
      </w:r>
      <w:r w:rsidRPr="00E515E9">
        <w:rPr>
          <w:rFonts w:ascii="Calibri" w:hAnsi="Calibri" w:cs="Calibri"/>
          <w:sz w:val="24"/>
          <w:szCs w:val="24"/>
        </w:rPr>
        <w:t>increasing</w:t>
      </w:r>
      <w:r w:rsidR="00116C6C" w:rsidRPr="00E515E9">
        <w:rPr>
          <w:rFonts w:ascii="Calibri" w:hAnsi="Calibri" w:cs="Calibri"/>
          <w:sz w:val="24"/>
          <w:szCs w:val="24"/>
        </w:rPr>
        <w:t xml:space="preserve"> </w:t>
      </w:r>
      <w:r w:rsidRPr="00E515E9">
        <w:rPr>
          <w:rFonts w:ascii="Calibri" w:hAnsi="Calibri" w:cs="Calibri"/>
          <w:sz w:val="24"/>
          <w:szCs w:val="24"/>
        </w:rPr>
        <w:t>in</w:t>
      </w:r>
      <w:r w:rsidR="00116C6C" w:rsidRPr="00E515E9">
        <w:rPr>
          <w:rFonts w:ascii="Calibri" w:hAnsi="Calibri" w:cs="Calibri"/>
          <w:sz w:val="24"/>
          <w:szCs w:val="24"/>
        </w:rPr>
        <w:t xml:space="preserve"> </w:t>
      </w:r>
      <w:r w:rsidRPr="00E515E9">
        <w:rPr>
          <w:rFonts w:ascii="Calibri" w:hAnsi="Calibri" w:cs="Calibri"/>
          <w:sz w:val="24"/>
          <w:szCs w:val="24"/>
        </w:rPr>
        <w:t>0.1</w:t>
      </w:r>
      <w:r w:rsidR="00116C6C" w:rsidRPr="00E515E9">
        <w:rPr>
          <w:rFonts w:ascii="Calibri" w:hAnsi="Calibri" w:cs="Calibri"/>
          <w:sz w:val="24"/>
          <w:szCs w:val="24"/>
        </w:rPr>
        <w:t xml:space="preserve"> </w:t>
      </w:r>
      <w:r w:rsidRPr="00E515E9">
        <w:rPr>
          <w:rFonts w:ascii="Calibri" w:hAnsi="Calibri" w:cs="Calibri"/>
          <w:sz w:val="24"/>
          <w:szCs w:val="24"/>
        </w:rPr>
        <w:t>steps.</w:t>
      </w:r>
      <w:r w:rsidR="00116C6C" w:rsidRPr="00E515E9">
        <w:rPr>
          <w:rFonts w:ascii="Calibri" w:hAnsi="Calibri" w:cs="Calibri"/>
          <w:sz w:val="24"/>
          <w:szCs w:val="24"/>
        </w:rPr>
        <w:t xml:space="preserve"> </w:t>
      </w:r>
      <w:r w:rsidRPr="00E515E9">
        <w:rPr>
          <w:rFonts w:ascii="Calibri" w:hAnsi="Calibri" w:cs="Calibri"/>
          <w:spacing w:val="-4"/>
          <w:sz w:val="24"/>
          <w:szCs w:val="24"/>
        </w:rPr>
        <w:t>(</w:t>
      </w:r>
      <w:r w:rsidRPr="00E515E9">
        <w:rPr>
          <w:rFonts w:ascii="Calibri" w:hAnsi="Calibri" w:cs="Calibri"/>
          <w:b/>
          <w:bCs/>
          <w:spacing w:val="-4"/>
          <w:sz w:val="24"/>
          <w:szCs w:val="24"/>
        </w:rPr>
        <w:t>B</w:t>
      </w:r>
      <w:r w:rsidRPr="00E515E9">
        <w:rPr>
          <w:rFonts w:ascii="Calibri" w:hAnsi="Calibri" w:cs="Calibri"/>
          <w:spacing w:val="-4"/>
          <w:sz w:val="24"/>
          <w:szCs w:val="24"/>
        </w:rPr>
        <w:t>)</w:t>
      </w:r>
      <w:r w:rsidR="00116C6C" w:rsidRPr="00E515E9">
        <w:rPr>
          <w:rFonts w:ascii="Calibri" w:hAnsi="Calibri" w:cs="Calibri"/>
          <w:spacing w:val="-4"/>
          <w:sz w:val="24"/>
          <w:szCs w:val="24"/>
        </w:rPr>
        <w:t xml:space="preserve"> </w:t>
      </w:r>
      <w:r w:rsidRPr="00E515E9">
        <w:rPr>
          <w:rFonts w:ascii="Calibri" w:hAnsi="Calibri" w:cs="Calibri"/>
          <w:sz w:val="24"/>
          <w:szCs w:val="24"/>
        </w:rPr>
        <w:t>Percentage</w:t>
      </w:r>
      <w:r w:rsidR="00116C6C" w:rsidRPr="00E515E9">
        <w:rPr>
          <w:rFonts w:ascii="Calibri" w:hAnsi="Calibri" w:cs="Calibri"/>
          <w:sz w:val="24"/>
          <w:szCs w:val="24"/>
        </w:rPr>
        <w:t xml:space="preserve"> </w:t>
      </w:r>
      <w:r w:rsidRPr="00E515E9">
        <w:rPr>
          <w:rFonts w:ascii="Calibri" w:hAnsi="Calibri" w:cs="Calibri"/>
          <w:sz w:val="24"/>
          <w:szCs w:val="24"/>
        </w:rPr>
        <w:t>of</w:t>
      </w:r>
      <w:r w:rsidR="00116C6C" w:rsidRPr="00E515E9">
        <w:rPr>
          <w:rFonts w:ascii="Calibri" w:hAnsi="Calibri" w:cs="Calibri"/>
          <w:sz w:val="24"/>
          <w:szCs w:val="24"/>
        </w:rPr>
        <w:t xml:space="preserve"> </w:t>
      </w:r>
      <w:r w:rsidRPr="00E515E9">
        <w:rPr>
          <w:rFonts w:ascii="Calibri" w:hAnsi="Calibri" w:cs="Calibri"/>
          <w:sz w:val="24"/>
          <w:szCs w:val="24"/>
        </w:rPr>
        <w:t>organellar</w:t>
      </w:r>
      <w:r w:rsidR="00116C6C" w:rsidRPr="00E515E9">
        <w:rPr>
          <w:rFonts w:ascii="Calibri" w:hAnsi="Calibri" w:cs="Calibri"/>
          <w:sz w:val="24"/>
          <w:szCs w:val="24"/>
        </w:rPr>
        <w:t xml:space="preserve"> </w:t>
      </w:r>
      <w:r w:rsidRPr="00E515E9">
        <w:rPr>
          <w:rFonts w:ascii="Calibri" w:hAnsi="Calibri" w:cs="Calibri"/>
          <w:sz w:val="24"/>
          <w:szCs w:val="24"/>
        </w:rPr>
        <w:t>protein</w:t>
      </w:r>
      <w:r w:rsidR="00116C6C" w:rsidRPr="00E515E9">
        <w:rPr>
          <w:rFonts w:ascii="Calibri" w:hAnsi="Calibri" w:cs="Calibri"/>
          <w:sz w:val="24"/>
          <w:szCs w:val="24"/>
        </w:rPr>
        <w:t xml:space="preserve"> </w:t>
      </w:r>
      <w:r w:rsidRPr="00E515E9">
        <w:rPr>
          <w:rFonts w:ascii="Calibri" w:hAnsi="Calibri" w:cs="Calibri"/>
          <w:sz w:val="24"/>
          <w:szCs w:val="24"/>
        </w:rPr>
        <w:t>markers</w:t>
      </w:r>
      <w:r w:rsidR="00116C6C" w:rsidRPr="00E515E9">
        <w:rPr>
          <w:rFonts w:ascii="Calibri" w:hAnsi="Calibri" w:cs="Calibri"/>
          <w:sz w:val="24"/>
          <w:szCs w:val="24"/>
        </w:rPr>
        <w:t xml:space="preserve"> </w:t>
      </w:r>
      <w:r w:rsidRPr="00E515E9">
        <w:rPr>
          <w:rFonts w:ascii="Calibri" w:hAnsi="Calibri" w:cs="Calibri"/>
          <w:sz w:val="24"/>
          <w:szCs w:val="24"/>
        </w:rPr>
        <w:t>in</w:t>
      </w:r>
      <w:r w:rsidR="00116C6C" w:rsidRPr="00E515E9">
        <w:rPr>
          <w:rFonts w:ascii="Calibri" w:hAnsi="Calibri" w:cs="Calibri"/>
          <w:sz w:val="24"/>
          <w:szCs w:val="24"/>
        </w:rPr>
        <w:t xml:space="preserve"> </w:t>
      </w:r>
      <w:r w:rsidRPr="00E515E9">
        <w:rPr>
          <w:rFonts w:ascii="Calibri" w:hAnsi="Calibri" w:cs="Calibri"/>
          <w:sz w:val="24"/>
          <w:szCs w:val="24"/>
        </w:rPr>
        <w:t>each</w:t>
      </w:r>
      <w:r w:rsidR="00116C6C" w:rsidRPr="00E515E9">
        <w:rPr>
          <w:rFonts w:ascii="Calibri" w:hAnsi="Calibri" w:cs="Calibri"/>
          <w:sz w:val="24"/>
          <w:szCs w:val="24"/>
        </w:rPr>
        <w:t xml:space="preserve"> </w:t>
      </w:r>
      <w:r w:rsidRPr="00E515E9">
        <w:rPr>
          <w:rFonts w:ascii="Calibri" w:hAnsi="Calibri" w:cs="Calibri"/>
          <w:sz w:val="24"/>
          <w:szCs w:val="24"/>
        </w:rPr>
        <w:t>cutoff</w:t>
      </w:r>
      <w:r w:rsidR="00116C6C" w:rsidRPr="00E515E9">
        <w:rPr>
          <w:rFonts w:ascii="Calibri" w:hAnsi="Calibri" w:cs="Calibri"/>
          <w:sz w:val="24"/>
          <w:szCs w:val="24"/>
        </w:rPr>
        <w:t xml:space="preserve"> </w:t>
      </w:r>
      <w:r w:rsidRPr="00E515E9">
        <w:rPr>
          <w:rFonts w:ascii="Calibri" w:hAnsi="Calibri" w:cs="Calibri"/>
          <w:sz w:val="24"/>
          <w:szCs w:val="24"/>
        </w:rPr>
        <w:t>compared</w:t>
      </w:r>
      <w:r w:rsidR="00116C6C" w:rsidRPr="00E515E9">
        <w:rPr>
          <w:rFonts w:ascii="Calibri" w:hAnsi="Calibri" w:cs="Calibri"/>
          <w:sz w:val="24"/>
          <w:szCs w:val="24"/>
        </w:rPr>
        <w:t xml:space="preserve"> </w:t>
      </w:r>
      <w:r w:rsidRPr="00E515E9">
        <w:rPr>
          <w:rFonts w:ascii="Calibri" w:hAnsi="Calibri" w:cs="Calibri"/>
          <w:sz w:val="24"/>
          <w:szCs w:val="24"/>
        </w:rPr>
        <w:t>to</w:t>
      </w:r>
      <w:r w:rsidR="00116C6C" w:rsidRPr="00E515E9">
        <w:rPr>
          <w:rFonts w:ascii="Calibri" w:hAnsi="Calibri" w:cs="Calibri"/>
          <w:sz w:val="24"/>
          <w:szCs w:val="24"/>
        </w:rPr>
        <w:t xml:space="preserve"> </w:t>
      </w:r>
      <w:r w:rsidRPr="00E515E9">
        <w:rPr>
          <w:rFonts w:ascii="Calibri" w:hAnsi="Calibri" w:cs="Calibri"/>
          <w:sz w:val="24"/>
          <w:szCs w:val="24"/>
        </w:rPr>
        <w:t>the</w:t>
      </w:r>
      <w:r w:rsidR="00116C6C" w:rsidRPr="00E515E9">
        <w:rPr>
          <w:rFonts w:ascii="Calibri" w:hAnsi="Calibri" w:cs="Calibri"/>
          <w:sz w:val="24"/>
          <w:szCs w:val="24"/>
        </w:rPr>
        <w:t xml:space="preserve"> </w:t>
      </w:r>
      <w:r w:rsidRPr="00E515E9">
        <w:rPr>
          <w:rFonts w:ascii="Calibri" w:hAnsi="Calibri" w:cs="Calibri"/>
          <w:sz w:val="24"/>
          <w:szCs w:val="24"/>
        </w:rPr>
        <w:t>total</w:t>
      </w:r>
      <w:r w:rsidR="00116C6C" w:rsidRPr="00E515E9">
        <w:rPr>
          <w:rFonts w:ascii="Calibri" w:hAnsi="Calibri" w:cs="Calibri"/>
          <w:sz w:val="24"/>
          <w:szCs w:val="24"/>
        </w:rPr>
        <w:t xml:space="preserve"> </w:t>
      </w:r>
      <w:r w:rsidRPr="00E515E9">
        <w:rPr>
          <w:rFonts w:ascii="Calibri" w:hAnsi="Calibri" w:cs="Calibri"/>
          <w:sz w:val="24"/>
          <w:szCs w:val="24"/>
        </w:rPr>
        <w:t>number</w:t>
      </w:r>
      <w:r w:rsidR="00116C6C" w:rsidRPr="00E515E9">
        <w:rPr>
          <w:rFonts w:ascii="Calibri" w:hAnsi="Calibri" w:cs="Calibri"/>
          <w:sz w:val="24"/>
          <w:szCs w:val="24"/>
        </w:rPr>
        <w:t xml:space="preserve"> </w:t>
      </w:r>
      <w:r w:rsidRPr="00E515E9">
        <w:rPr>
          <w:rFonts w:ascii="Calibri" w:hAnsi="Calibri" w:cs="Calibri"/>
          <w:sz w:val="24"/>
          <w:szCs w:val="24"/>
        </w:rPr>
        <w:t>of</w:t>
      </w:r>
      <w:r w:rsidR="00116C6C" w:rsidRPr="00E515E9">
        <w:rPr>
          <w:rFonts w:ascii="Calibri" w:hAnsi="Calibri" w:cs="Calibri"/>
          <w:sz w:val="24"/>
          <w:szCs w:val="24"/>
        </w:rPr>
        <w:t xml:space="preserve"> </w:t>
      </w:r>
      <w:r w:rsidRPr="00E515E9">
        <w:rPr>
          <w:rFonts w:ascii="Calibri" w:hAnsi="Calibri" w:cs="Calibri"/>
          <w:sz w:val="24"/>
          <w:szCs w:val="24"/>
        </w:rPr>
        <w:t>the</w:t>
      </w:r>
      <w:r w:rsidR="00116C6C" w:rsidRPr="00E515E9">
        <w:rPr>
          <w:rFonts w:ascii="Calibri" w:hAnsi="Calibri" w:cs="Calibri"/>
          <w:sz w:val="24"/>
          <w:szCs w:val="24"/>
        </w:rPr>
        <w:t xml:space="preserve"> </w:t>
      </w:r>
      <w:r w:rsidRPr="00E515E9">
        <w:rPr>
          <w:rFonts w:ascii="Calibri" w:hAnsi="Calibri" w:cs="Calibri"/>
          <w:sz w:val="24"/>
          <w:szCs w:val="24"/>
        </w:rPr>
        <w:t>same</w:t>
      </w:r>
      <w:r w:rsidR="00116C6C" w:rsidRPr="00E515E9">
        <w:rPr>
          <w:rFonts w:ascii="Calibri" w:hAnsi="Calibri" w:cs="Calibri"/>
          <w:sz w:val="24"/>
          <w:szCs w:val="24"/>
        </w:rPr>
        <w:t xml:space="preserve"> </w:t>
      </w:r>
      <w:r w:rsidRPr="00E515E9">
        <w:rPr>
          <w:rFonts w:ascii="Calibri" w:hAnsi="Calibri" w:cs="Calibri"/>
          <w:sz w:val="24"/>
          <w:szCs w:val="24"/>
        </w:rPr>
        <w:t>organellar</w:t>
      </w:r>
      <w:r w:rsidR="00116C6C" w:rsidRPr="00E515E9">
        <w:rPr>
          <w:rFonts w:ascii="Calibri" w:hAnsi="Calibri" w:cs="Calibri"/>
          <w:sz w:val="24"/>
          <w:szCs w:val="24"/>
        </w:rPr>
        <w:t xml:space="preserve"> </w:t>
      </w:r>
      <w:r w:rsidRPr="00E515E9">
        <w:rPr>
          <w:rFonts w:ascii="Calibri" w:hAnsi="Calibri" w:cs="Calibri"/>
          <w:sz w:val="24"/>
          <w:szCs w:val="24"/>
        </w:rPr>
        <w:t>markers</w:t>
      </w:r>
      <w:r w:rsidR="00116C6C" w:rsidRPr="00E515E9">
        <w:rPr>
          <w:rFonts w:ascii="Calibri" w:hAnsi="Calibri" w:cs="Calibri"/>
          <w:sz w:val="24"/>
          <w:szCs w:val="24"/>
        </w:rPr>
        <w:t xml:space="preserve"> </w:t>
      </w:r>
      <w:r w:rsidRPr="00E515E9">
        <w:rPr>
          <w:rFonts w:ascii="Calibri" w:hAnsi="Calibri" w:cs="Calibri"/>
          <w:sz w:val="24"/>
          <w:szCs w:val="24"/>
        </w:rPr>
        <w:t>in</w:t>
      </w:r>
      <w:r w:rsidR="00116C6C" w:rsidRPr="00E515E9">
        <w:rPr>
          <w:rFonts w:ascii="Calibri" w:hAnsi="Calibri" w:cs="Calibri"/>
          <w:sz w:val="24"/>
          <w:szCs w:val="24"/>
        </w:rPr>
        <w:t xml:space="preserve"> </w:t>
      </w:r>
      <w:r w:rsidRPr="00E515E9">
        <w:rPr>
          <w:rFonts w:ascii="Calibri" w:hAnsi="Calibri" w:cs="Calibri"/>
          <w:sz w:val="24"/>
          <w:szCs w:val="24"/>
        </w:rPr>
        <w:t>the</w:t>
      </w:r>
      <w:r w:rsidR="00116C6C" w:rsidRPr="00E515E9">
        <w:rPr>
          <w:rFonts w:ascii="Calibri" w:hAnsi="Calibri" w:cs="Calibri"/>
          <w:sz w:val="24"/>
          <w:szCs w:val="24"/>
        </w:rPr>
        <w:t xml:space="preserve"> </w:t>
      </w:r>
      <w:proofErr w:type="spellStart"/>
      <w:r w:rsidRPr="00E515E9">
        <w:rPr>
          <w:rFonts w:ascii="Calibri" w:hAnsi="Calibri" w:cs="Calibri"/>
          <w:sz w:val="24"/>
          <w:szCs w:val="24"/>
        </w:rPr>
        <w:t>immunoisolated</w:t>
      </w:r>
      <w:proofErr w:type="spellEnd"/>
      <w:r w:rsidR="00116C6C" w:rsidRPr="00E515E9">
        <w:rPr>
          <w:rFonts w:ascii="Calibri" w:hAnsi="Calibri" w:cs="Calibri"/>
          <w:sz w:val="24"/>
          <w:szCs w:val="24"/>
        </w:rPr>
        <w:t xml:space="preserve"> </w:t>
      </w:r>
      <w:r w:rsidRPr="00E515E9">
        <w:rPr>
          <w:rFonts w:ascii="Calibri" w:hAnsi="Calibri" w:cs="Calibri"/>
          <w:sz w:val="24"/>
          <w:szCs w:val="24"/>
        </w:rPr>
        <w:t>proteome.</w:t>
      </w:r>
      <w:r w:rsidR="00116C6C" w:rsidRPr="00E515E9">
        <w:rPr>
          <w:rFonts w:ascii="Calibri" w:hAnsi="Calibri" w:cs="Calibri"/>
          <w:sz w:val="24"/>
          <w:szCs w:val="24"/>
        </w:rPr>
        <w:t xml:space="preserve"> </w:t>
      </w:r>
      <w:r w:rsidRPr="00E515E9">
        <w:rPr>
          <w:rFonts w:ascii="Calibri" w:hAnsi="Calibri" w:cs="Calibri"/>
          <w:spacing w:val="-4"/>
          <w:sz w:val="24"/>
          <w:szCs w:val="24"/>
        </w:rPr>
        <w:t>(</w:t>
      </w:r>
      <w:r w:rsidRPr="00E515E9">
        <w:rPr>
          <w:rFonts w:ascii="Calibri" w:hAnsi="Calibri" w:cs="Calibri"/>
          <w:b/>
          <w:bCs/>
          <w:spacing w:val="-4"/>
          <w:sz w:val="24"/>
          <w:szCs w:val="24"/>
        </w:rPr>
        <w:t>C</w:t>
      </w:r>
      <w:r w:rsidRPr="00E515E9">
        <w:rPr>
          <w:rFonts w:ascii="Calibri" w:hAnsi="Calibri" w:cs="Calibri"/>
          <w:spacing w:val="-4"/>
          <w:sz w:val="24"/>
          <w:szCs w:val="24"/>
        </w:rPr>
        <w:t>)</w:t>
      </w:r>
      <w:r w:rsidR="00116C6C" w:rsidRPr="00E515E9">
        <w:rPr>
          <w:rFonts w:ascii="Calibri" w:hAnsi="Calibri" w:cs="Calibri"/>
          <w:spacing w:val="-4"/>
          <w:sz w:val="24"/>
          <w:szCs w:val="24"/>
        </w:rPr>
        <w:t xml:space="preserve"> </w:t>
      </w:r>
      <w:r w:rsidRPr="00E515E9">
        <w:rPr>
          <w:rFonts w:ascii="Calibri" w:hAnsi="Calibri" w:cs="Calibri"/>
          <w:sz w:val="24"/>
          <w:szCs w:val="24"/>
        </w:rPr>
        <w:t>Percentage</w:t>
      </w:r>
      <w:r w:rsidR="00116C6C" w:rsidRPr="00E515E9">
        <w:rPr>
          <w:rFonts w:ascii="Calibri" w:hAnsi="Calibri" w:cs="Calibri"/>
          <w:sz w:val="24"/>
          <w:szCs w:val="24"/>
        </w:rPr>
        <w:t xml:space="preserve"> </w:t>
      </w:r>
      <w:r w:rsidRPr="00E515E9">
        <w:rPr>
          <w:rFonts w:ascii="Calibri" w:hAnsi="Calibri" w:cs="Calibri"/>
          <w:sz w:val="24"/>
          <w:szCs w:val="24"/>
        </w:rPr>
        <w:t>of</w:t>
      </w:r>
      <w:r w:rsidR="00116C6C" w:rsidRPr="00E515E9">
        <w:rPr>
          <w:rFonts w:ascii="Calibri" w:hAnsi="Calibri" w:cs="Calibri"/>
          <w:sz w:val="24"/>
          <w:szCs w:val="24"/>
        </w:rPr>
        <w:t xml:space="preserve"> </w:t>
      </w:r>
      <w:r w:rsidRPr="00E515E9">
        <w:rPr>
          <w:rFonts w:ascii="Calibri" w:hAnsi="Calibri" w:cs="Calibri"/>
          <w:sz w:val="24"/>
          <w:szCs w:val="24"/>
        </w:rPr>
        <w:t>organellar</w:t>
      </w:r>
      <w:r w:rsidR="00116C6C" w:rsidRPr="00E515E9">
        <w:rPr>
          <w:rFonts w:ascii="Calibri" w:hAnsi="Calibri" w:cs="Calibri"/>
          <w:sz w:val="24"/>
          <w:szCs w:val="24"/>
        </w:rPr>
        <w:t xml:space="preserve"> </w:t>
      </w:r>
      <w:r w:rsidRPr="00E515E9">
        <w:rPr>
          <w:rFonts w:ascii="Calibri" w:hAnsi="Calibri" w:cs="Calibri"/>
          <w:sz w:val="24"/>
          <w:szCs w:val="24"/>
        </w:rPr>
        <w:t>protein</w:t>
      </w:r>
      <w:r w:rsidR="00116C6C" w:rsidRPr="00E515E9">
        <w:rPr>
          <w:rFonts w:ascii="Calibri" w:hAnsi="Calibri" w:cs="Calibri"/>
          <w:sz w:val="24"/>
          <w:szCs w:val="24"/>
        </w:rPr>
        <w:t xml:space="preserve"> </w:t>
      </w:r>
      <w:r w:rsidRPr="00E515E9">
        <w:rPr>
          <w:rFonts w:ascii="Calibri" w:hAnsi="Calibri" w:cs="Calibri"/>
          <w:sz w:val="24"/>
          <w:szCs w:val="24"/>
        </w:rPr>
        <w:t>markers</w:t>
      </w:r>
      <w:r w:rsidR="00116C6C" w:rsidRPr="00E515E9">
        <w:rPr>
          <w:rFonts w:ascii="Calibri" w:hAnsi="Calibri" w:cs="Calibri"/>
          <w:sz w:val="24"/>
          <w:szCs w:val="24"/>
        </w:rPr>
        <w:t xml:space="preserve"> </w:t>
      </w:r>
      <w:r w:rsidRPr="00E515E9">
        <w:rPr>
          <w:rFonts w:ascii="Calibri" w:hAnsi="Calibri" w:cs="Calibri"/>
          <w:sz w:val="24"/>
          <w:szCs w:val="24"/>
        </w:rPr>
        <w:t>in</w:t>
      </w:r>
      <w:r w:rsidR="00116C6C" w:rsidRPr="00E515E9">
        <w:rPr>
          <w:rFonts w:ascii="Calibri" w:hAnsi="Calibri" w:cs="Calibri"/>
          <w:sz w:val="24"/>
          <w:szCs w:val="24"/>
        </w:rPr>
        <w:t xml:space="preserve"> </w:t>
      </w:r>
      <w:r w:rsidRPr="00E515E9">
        <w:rPr>
          <w:rFonts w:ascii="Calibri" w:hAnsi="Calibri" w:cs="Calibri"/>
          <w:sz w:val="24"/>
          <w:szCs w:val="24"/>
        </w:rPr>
        <w:t>each</w:t>
      </w:r>
      <w:r w:rsidR="00116C6C" w:rsidRPr="00E515E9">
        <w:rPr>
          <w:rFonts w:ascii="Calibri" w:hAnsi="Calibri" w:cs="Calibri"/>
          <w:sz w:val="24"/>
          <w:szCs w:val="24"/>
        </w:rPr>
        <w:t xml:space="preserve"> </w:t>
      </w:r>
      <w:r w:rsidRPr="00E515E9">
        <w:rPr>
          <w:rFonts w:ascii="Calibri" w:hAnsi="Calibri" w:cs="Calibri"/>
          <w:sz w:val="24"/>
          <w:szCs w:val="24"/>
        </w:rPr>
        <w:t>cut-off</w:t>
      </w:r>
      <w:r w:rsidR="00116C6C" w:rsidRPr="00E515E9">
        <w:rPr>
          <w:rFonts w:ascii="Calibri" w:hAnsi="Calibri" w:cs="Calibri"/>
          <w:sz w:val="24"/>
          <w:szCs w:val="24"/>
        </w:rPr>
        <w:t xml:space="preserve"> </w:t>
      </w:r>
      <w:r w:rsidRPr="00E515E9">
        <w:rPr>
          <w:rFonts w:ascii="Calibri" w:hAnsi="Calibri" w:cs="Calibri"/>
          <w:sz w:val="24"/>
          <w:szCs w:val="24"/>
        </w:rPr>
        <w:t>vs</w:t>
      </w:r>
      <w:r w:rsidR="00116C6C" w:rsidRPr="00E515E9">
        <w:rPr>
          <w:rFonts w:ascii="Calibri" w:hAnsi="Calibri" w:cs="Calibri"/>
          <w:sz w:val="24"/>
          <w:szCs w:val="24"/>
        </w:rPr>
        <w:t xml:space="preserve"> </w:t>
      </w:r>
      <w:r w:rsidRPr="00E515E9">
        <w:rPr>
          <w:rFonts w:ascii="Calibri" w:hAnsi="Calibri" w:cs="Calibri"/>
          <w:sz w:val="24"/>
          <w:szCs w:val="24"/>
        </w:rPr>
        <w:t>all</w:t>
      </w:r>
      <w:r w:rsidR="00116C6C" w:rsidRPr="00E515E9">
        <w:rPr>
          <w:rFonts w:ascii="Calibri" w:hAnsi="Calibri" w:cs="Calibri"/>
          <w:sz w:val="24"/>
          <w:szCs w:val="24"/>
        </w:rPr>
        <w:t xml:space="preserve"> </w:t>
      </w:r>
      <w:r w:rsidRPr="00E515E9">
        <w:rPr>
          <w:rFonts w:ascii="Calibri" w:hAnsi="Calibri" w:cs="Calibri"/>
          <w:sz w:val="24"/>
          <w:szCs w:val="24"/>
        </w:rPr>
        <w:t>proteins</w:t>
      </w:r>
      <w:r w:rsidR="00116C6C" w:rsidRPr="00E515E9">
        <w:rPr>
          <w:rFonts w:ascii="Calibri" w:hAnsi="Calibri" w:cs="Calibri"/>
          <w:sz w:val="24"/>
          <w:szCs w:val="24"/>
        </w:rPr>
        <w:t xml:space="preserve"> </w:t>
      </w:r>
      <w:r w:rsidRPr="00E515E9">
        <w:rPr>
          <w:rFonts w:ascii="Calibri" w:hAnsi="Calibri" w:cs="Calibri"/>
          <w:sz w:val="24"/>
          <w:szCs w:val="24"/>
        </w:rPr>
        <w:t>enriched</w:t>
      </w:r>
      <w:r w:rsidR="00116C6C" w:rsidRPr="00E515E9">
        <w:rPr>
          <w:rFonts w:ascii="Calibri" w:hAnsi="Calibri" w:cs="Calibri"/>
          <w:sz w:val="24"/>
          <w:szCs w:val="24"/>
        </w:rPr>
        <w:t xml:space="preserve"> </w:t>
      </w:r>
      <w:r w:rsidRPr="00E515E9">
        <w:rPr>
          <w:rFonts w:ascii="Calibri" w:hAnsi="Calibri" w:cs="Calibri"/>
          <w:sz w:val="24"/>
          <w:szCs w:val="24"/>
        </w:rPr>
        <w:t>in</w:t>
      </w:r>
      <w:r w:rsidR="00116C6C" w:rsidRPr="00E515E9">
        <w:rPr>
          <w:rFonts w:ascii="Calibri" w:hAnsi="Calibri" w:cs="Calibri"/>
          <w:sz w:val="24"/>
          <w:szCs w:val="24"/>
        </w:rPr>
        <w:t xml:space="preserve"> </w:t>
      </w:r>
      <w:r w:rsidRPr="00E515E9">
        <w:rPr>
          <w:rFonts w:ascii="Calibri" w:hAnsi="Calibri" w:cs="Calibri"/>
          <w:sz w:val="24"/>
          <w:szCs w:val="24"/>
        </w:rPr>
        <w:t>the</w:t>
      </w:r>
      <w:r w:rsidR="00116C6C" w:rsidRPr="00E515E9">
        <w:rPr>
          <w:rFonts w:ascii="Calibri" w:hAnsi="Calibri" w:cs="Calibri"/>
          <w:sz w:val="24"/>
          <w:szCs w:val="24"/>
        </w:rPr>
        <w:t xml:space="preserve"> </w:t>
      </w:r>
      <w:r w:rsidRPr="00E515E9">
        <w:rPr>
          <w:rFonts w:ascii="Calibri" w:hAnsi="Calibri" w:cs="Calibri"/>
          <w:sz w:val="24"/>
          <w:szCs w:val="24"/>
        </w:rPr>
        <w:t>same</w:t>
      </w:r>
      <w:r w:rsidR="00116C6C" w:rsidRPr="00E515E9">
        <w:rPr>
          <w:rFonts w:ascii="Calibri" w:hAnsi="Calibri" w:cs="Calibri"/>
          <w:spacing w:val="-1"/>
          <w:sz w:val="24"/>
          <w:szCs w:val="24"/>
        </w:rPr>
        <w:t xml:space="preserve"> </w:t>
      </w:r>
      <w:r w:rsidRPr="00E515E9">
        <w:rPr>
          <w:rFonts w:ascii="Calibri" w:hAnsi="Calibri" w:cs="Calibri"/>
          <w:sz w:val="24"/>
          <w:szCs w:val="24"/>
        </w:rPr>
        <w:t>cut-off.</w:t>
      </w:r>
      <w:r w:rsidR="00764FC4">
        <w:rPr>
          <w:rFonts w:ascii="Calibri" w:hAnsi="Calibri" w:cs="Calibri"/>
          <w:sz w:val="24"/>
          <w:szCs w:val="24"/>
        </w:rPr>
        <w:t xml:space="preserve"> </w:t>
      </w:r>
      <w:r w:rsidR="00AB75B8" w:rsidRPr="00F709E7">
        <w:rPr>
          <w:rFonts w:cstheme="minorHAnsi"/>
        </w:rPr>
        <w:br w:type="page"/>
      </w:r>
    </w:p>
    <w:p w14:paraId="2C8A6328" w14:textId="3FD4713B" w:rsidR="00624374" w:rsidRPr="00F709E7" w:rsidRDefault="00E515E9">
      <w:r>
        <w:rPr>
          <w:noProof/>
        </w:rPr>
        <w:lastRenderedPageBreak/>
        <w:drawing>
          <wp:anchor distT="0" distB="0" distL="114300" distR="114300" simplePos="0" relativeHeight="251669504" behindDoc="0" locked="0" layoutInCell="1" allowOverlap="1" wp14:anchorId="03A41802" wp14:editId="2C2F3497">
            <wp:simplePos x="0" y="0"/>
            <wp:positionH relativeFrom="margin">
              <wp:posOffset>1877060</wp:posOffset>
            </wp:positionH>
            <wp:positionV relativeFrom="paragraph">
              <wp:posOffset>290668</wp:posOffset>
            </wp:positionV>
            <wp:extent cx="2189480" cy="3698875"/>
            <wp:effectExtent l="0" t="0" r="0" b="0"/>
            <wp:wrapTopAndBottom/>
            <wp:docPr id="16733196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319649" name="Picture 1673319649"/>
                    <pic:cNvPicPr/>
                  </pic:nvPicPr>
                  <pic:blipFill rotWithShape="1">
                    <a:blip r:embed="rId11" cstate="print">
                      <a:extLst>
                        <a:ext uri="{28A0092B-C50C-407E-A947-70E740481C1C}">
                          <a14:useLocalDpi xmlns:a14="http://schemas.microsoft.com/office/drawing/2010/main" val="0"/>
                        </a:ext>
                      </a:extLst>
                    </a:blip>
                    <a:srcRect l="31967" t="18217" r="30410" b="36822"/>
                    <a:stretch/>
                  </pic:blipFill>
                  <pic:spPr bwMode="auto">
                    <a:xfrm>
                      <a:off x="0" y="0"/>
                      <a:ext cx="2189480" cy="3698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2A5446" w14:textId="7F9BEC94" w:rsidR="00116C6C" w:rsidRPr="00F709E7" w:rsidRDefault="00116C6C" w:rsidP="00116C6C">
      <w:pPr>
        <w:pStyle w:val="BodyText"/>
        <w:spacing w:before="1"/>
        <w:ind w:left="658"/>
        <w:rPr>
          <w:b/>
        </w:rPr>
      </w:pPr>
    </w:p>
    <w:p w14:paraId="0042A627" w14:textId="397C3BCA" w:rsidR="00116C6C" w:rsidRPr="00F709E7" w:rsidRDefault="00116C6C" w:rsidP="00116C6C">
      <w:pPr>
        <w:pStyle w:val="BodyText"/>
        <w:spacing w:before="1"/>
        <w:rPr>
          <w:rFonts w:asciiTheme="minorHAnsi" w:hAnsiTheme="minorHAnsi" w:cstheme="minorHAnsi"/>
          <w:b/>
        </w:rPr>
      </w:pPr>
    </w:p>
    <w:p w14:paraId="5D6604FE" w14:textId="77777777" w:rsidR="00764FC4" w:rsidRDefault="00764FC4" w:rsidP="00E515E9">
      <w:pPr>
        <w:pStyle w:val="BodyText"/>
        <w:spacing w:before="1"/>
        <w:rPr>
          <w:rFonts w:asciiTheme="minorHAnsi" w:hAnsiTheme="minorHAnsi" w:cstheme="minorHAnsi"/>
          <w:b/>
          <w:sz w:val="24"/>
          <w:szCs w:val="24"/>
        </w:rPr>
      </w:pPr>
    </w:p>
    <w:p w14:paraId="6B393280" w14:textId="77777777" w:rsidR="00764FC4" w:rsidRDefault="00764FC4" w:rsidP="00AF3C6C">
      <w:pPr>
        <w:pStyle w:val="BodyText"/>
        <w:spacing w:before="1"/>
        <w:jc w:val="both"/>
        <w:rPr>
          <w:rFonts w:asciiTheme="minorHAnsi" w:hAnsiTheme="minorHAnsi" w:cstheme="minorHAnsi"/>
          <w:b/>
          <w:sz w:val="24"/>
          <w:szCs w:val="24"/>
        </w:rPr>
      </w:pPr>
    </w:p>
    <w:p w14:paraId="5FA6DBF4" w14:textId="75BD61F0" w:rsidR="00E515E9" w:rsidRPr="00E515E9" w:rsidRDefault="00116C6C" w:rsidP="00AF3C6C">
      <w:pPr>
        <w:pStyle w:val="BodyText"/>
        <w:spacing w:before="1"/>
        <w:jc w:val="both"/>
        <w:rPr>
          <w:rFonts w:asciiTheme="minorHAnsi" w:hAnsiTheme="minorHAnsi" w:cstheme="minorHAnsi"/>
          <w:sz w:val="24"/>
          <w:szCs w:val="24"/>
        </w:rPr>
      </w:pPr>
      <w:r w:rsidRPr="00E515E9">
        <w:rPr>
          <w:rFonts w:asciiTheme="minorHAnsi" w:hAnsiTheme="minorHAnsi" w:cstheme="minorHAnsi"/>
          <w:b/>
          <w:sz w:val="24"/>
          <w:szCs w:val="24"/>
        </w:rPr>
        <w:t xml:space="preserve">Figure S4. </w:t>
      </w:r>
      <w:r w:rsidRPr="00E515E9">
        <w:rPr>
          <w:rFonts w:asciiTheme="minorHAnsi" w:hAnsiTheme="minorHAnsi" w:cstheme="minorHAnsi"/>
          <w:sz w:val="24"/>
          <w:szCs w:val="24"/>
        </w:rPr>
        <w:t>Enrichment of enzymes involved in lipid metabolism on ATG9</w:t>
      </w:r>
      <w:r w:rsidR="00764FC4">
        <w:rPr>
          <w:rFonts w:asciiTheme="minorHAnsi" w:hAnsiTheme="minorHAnsi" w:cstheme="minorHAnsi"/>
          <w:sz w:val="24"/>
          <w:szCs w:val="24"/>
        </w:rPr>
        <w:t>-containing</w:t>
      </w:r>
      <w:r w:rsidRPr="00E515E9">
        <w:rPr>
          <w:rFonts w:asciiTheme="minorHAnsi" w:hAnsiTheme="minorHAnsi" w:cstheme="minorHAnsi"/>
          <w:sz w:val="24"/>
          <w:szCs w:val="24"/>
        </w:rPr>
        <w:t xml:space="preserve"> vesicles. Scatter plots (according to Fig S2) illustrating lipid transferase (</w:t>
      </w:r>
      <w:proofErr w:type="spellStart"/>
      <w:r w:rsidRPr="00E515E9">
        <w:rPr>
          <w:rFonts w:asciiTheme="minorHAnsi" w:hAnsiTheme="minorHAnsi" w:cstheme="minorHAnsi"/>
          <w:sz w:val="24"/>
          <w:szCs w:val="24"/>
        </w:rPr>
        <w:t>flippase</w:t>
      </w:r>
      <w:proofErr w:type="spellEnd"/>
      <w:r w:rsidRPr="00E515E9">
        <w:rPr>
          <w:rFonts w:asciiTheme="minorHAnsi" w:hAnsiTheme="minorHAnsi" w:cstheme="minorHAnsi"/>
          <w:sz w:val="24"/>
          <w:szCs w:val="24"/>
        </w:rPr>
        <w:t xml:space="preserve"> and scramblase) and enzymes involved in phosphoinositide metabolism (kinase and phosphatase in bold) in ATG9 (left) and RAB26 (right) vesicles. ABCA3 (</w:t>
      </w:r>
      <w:r w:rsidR="00764FC4">
        <w:rPr>
          <w:rFonts w:asciiTheme="minorHAnsi" w:hAnsiTheme="minorHAnsi" w:cstheme="minorHAnsi"/>
          <w:sz w:val="24"/>
          <w:szCs w:val="24"/>
        </w:rPr>
        <w:t>ATP binding cassette, sub-family A member 3</w:t>
      </w:r>
      <w:r w:rsidRPr="00E515E9">
        <w:rPr>
          <w:rFonts w:asciiTheme="minorHAnsi" w:hAnsiTheme="minorHAnsi" w:cstheme="minorHAnsi"/>
          <w:sz w:val="24"/>
          <w:szCs w:val="24"/>
        </w:rPr>
        <w:t>), ATP11B (ATPase</w:t>
      </w:r>
      <w:r w:rsidR="009174E5">
        <w:rPr>
          <w:rFonts w:asciiTheme="minorHAnsi" w:hAnsiTheme="minorHAnsi" w:cstheme="minorHAnsi"/>
          <w:sz w:val="24"/>
          <w:szCs w:val="24"/>
        </w:rPr>
        <w:t>, class VI, type</w:t>
      </w:r>
      <w:r w:rsidRPr="00E515E9">
        <w:rPr>
          <w:rFonts w:asciiTheme="minorHAnsi" w:hAnsiTheme="minorHAnsi" w:cstheme="minorHAnsi"/>
          <w:sz w:val="24"/>
          <w:szCs w:val="24"/>
        </w:rPr>
        <w:t xml:space="preserve"> 11</w:t>
      </w:r>
      <w:r w:rsidR="009174E5">
        <w:rPr>
          <w:rFonts w:asciiTheme="minorHAnsi" w:hAnsiTheme="minorHAnsi" w:cstheme="minorHAnsi"/>
          <w:sz w:val="24"/>
          <w:szCs w:val="24"/>
        </w:rPr>
        <w:t>B</w:t>
      </w:r>
      <w:r w:rsidRPr="00E515E9">
        <w:rPr>
          <w:rFonts w:asciiTheme="minorHAnsi" w:hAnsiTheme="minorHAnsi" w:cstheme="minorHAnsi"/>
          <w:sz w:val="24"/>
          <w:szCs w:val="24"/>
        </w:rPr>
        <w:t>), ATP8A1 (</w:t>
      </w:r>
      <w:r w:rsidR="009174E5" w:rsidRPr="009816A9">
        <w:rPr>
          <w:rFonts w:asciiTheme="minorHAnsi" w:hAnsiTheme="minorHAnsi" w:cstheme="minorHAnsi"/>
          <w:sz w:val="24"/>
          <w:szCs w:val="24"/>
        </w:rPr>
        <w:t xml:space="preserve">ATPase </w:t>
      </w:r>
      <w:r w:rsidR="009174E5">
        <w:rPr>
          <w:rFonts w:asciiTheme="minorHAnsi" w:hAnsiTheme="minorHAnsi" w:cstheme="minorHAnsi"/>
          <w:sz w:val="24"/>
          <w:szCs w:val="24"/>
        </w:rPr>
        <w:t>p</w:t>
      </w:r>
      <w:r w:rsidRPr="00E515E9">
        <w:rPr>
          <w:rFonts w:asciiTheme="minorHAnsi" w:hAnsiTheme="minorHAnsi" w:cstheme="minorHAnsi"/>
          <w:sz w:val="24"/>
          <w:szCs w:val="24"/>
        </w:rPr>
        <w:t>hospholipid</w:t>
      </w:r>
      <w:r w:rsidR="009174E5">
        <w:rPr>
          <w:rFonts w:asciiTheme="minorHAnsi" w:hAnsiTheme="minorHAnsi" w:cstheme="minorHAnsi"/>
          <w:sz w:val="24"/>
          <w:szCs w:val="24"/>
        </w:rPr>
        <w:t xml:space="preserve"> </w:t>
      </w:r>
      <w:r w:rsidRPr="00E515E9">
        <w:rPr>
          <w:rFonts w:asciiTheme="minorHAnsi" w:hAnsiTheme="minorHAnsi" w:cstheme="minorHAnsi"/>
          <w:sz w:val="24"/>
          <w:szCs w:val="24"/>
        </w:rPr>
        <w:t>transporting 8</w:t>
      </w:r>
      <w:r w:rsidR="009174E5">
        <w:rPr>
          <w:rFonts w:asciiTheme="minorHAnsi" w:hAnsiTheme="minorHAnsi" w:cstheme="minorHAnsi"/>
          <w:sz w:val="24"/>
          <w:szCs w:val="24"/>
        </w:rPr>
        <w:t>A</w:t>
      </w:r>
      <w:r w:rsidRPr="00E515E9">
        <w:rPr>
          <w:rFonts w:asciiTheme="minorHAnsi" w:hAnsiTheme="minorHAnsi" w:cstheme="minorHAnsi"/>
          <w:sz w:val="24"/>
          <w:szCs w:val="24"/>
        </w:rPr>
        <w:t>1), ATP8A2 (</w:t>
      </w:r>
      <w:r w:rsidR="009174E5" w:rsidRPr="009816A9">
        <w:rPr>
          <w:rFonts w:asciiTheme="minorHAnsi" w:hAnsiTheme="minorHAnsi" w:cstheme="minorHAnsi"/>
          <w:sz w:val="24"/>
          <w:szCs w:val="24"/>
        </w:rPr>
        <w:t>ATPase</w:t>
      </w:r>
      <w:r w:rsidR="009174E5">
        <w:rPr>
          <w:rFonts w:asciiTheme="minorHAnsi" w:hAnsiTheme="minorHAnsi" w:cstheme="minorHAnsi"/>
          <w:sz w:val="24"/>
          <w:szCs w:val="24"/>
        </w:rPr>
        <w:t>,</w:t>
      </w:r>
      <w:r w:rsidR="009174E5" w:rsidRPr="009816A9">
        <w:rPr>
          <w:rFonts w:asciiTheme="minorHAnsi" w:hAnsiTheme="minorHAnsi" w:cstheme="minorHAnsi"/>
          <w:sz w:val="24"/>
          <w:szCs w:val="24"/>
        </w:rPr>
        <w:t xml:space="preserve"> </w:t>
      </w:r>
      <w:proofErr w:type="spellStart"/>
      <w:r w:rsidR="009174E5">
        <w:rPr>
          <w:rFonts w:asciiTheme="minorHAnsi" w:hAnsiTheme="minorHAnsi" w:cstheme="minorHAnsi"/>
          <w:sz w:val="24"/>
          <w:szCs w:val="24"/>
        </w:rPr>
        <w:t>aminop</w:t>
      </w:r>
      <w:r w:rsidRPr="00E515E9">
        <w:rPr>
          <w:rFonts w:asciiTheme="minorHAnsi" w:hAnsiTheme="minorHAnsi" w:cstheme="minorHAnsi"/>
          <w:sz w:val="24"/>
          <w:szCs w:val="24"/>
        </w:rPr>
        <w:t>hospholipid</w:t>
      </w:r>
      <w:proofErr w:type="spellEnd"/>
      <w:r w:rsidR="009174E5">
        <w:rPr>
          <w:rFonts w:asciiTheme="minorHAnsi" w:hAnsiTheme="minorHAnsi" w:cstheme="minorHAnsi"/>
          <w:sz w:val="24"/>
          <w:szCs w:val="24"/>
        </w:rPr>
        <w:t xml:space="preserve"> </w:t>
      </w:r>
      <w:r w:rsidRPr="00E515E9">
        <w:rPr>
          <w:rFonts w:asciiTheme="minorHAnsi" w:hAnsiTheme="minorHAnsi" w:cstheme="minorHAnsi"/>
          <w:sz w:val="24"/>
          <w:szCs w:val="24"/>
        </w:rPr>
        <w:t>transport</w:t>
      </w:r>
      <w:r w:rsidR="009174E5">
        <w:rPr>
          <w:rFonts w:asciiTheme="minorHAnsi" w:hAnsiTheme="minorHAnsi" w:cstheme="minorHAnsi"/>
          <w:sz w:val="24"/>
          <w:szCs w:val="24"/>
        </w:rPr>
        <w:t>er-like, class I,</w:t>
      </w:r>
      <w:r w:rsidRPr="00E515E9">
        <w:rPr>
          <w:rFonts w:asciiTheme="minorHAnsi" w:hAnsiTheme="minorHAnsi" w:cstheme="minorHAnsi"/>
          <w:sz w:val="24"/>
          <w:szCs w:val="24"/>
        </w:rPr>
        <w:t xml:space="preserve"> </w:t>
      </w:r>
      <w:r w:rsidR="009174E5">
        <w:rPr>
          <w:rFonts w:asciiTheme="minorHAnsi" w:hAnsiTheme="minorHAnsi" w:cstheme="minorHAnsi"/>
          <w:sz w:val="24"/>
          <w:szCs w:val="24"/>
        </w:rPr>
        <w:t>type</w:t>
      </w:r>
      <w:r w:rsidRPr="00E515E9">
        <w:rPr>
          <w:rFonts w:asciiTheme="minorHAnsi" w:hAnsiTheme="minorHAnsi" w:cstheme="minorHAnsi"/>
          <w:sz w:val="24"/>
          <w:szCs w:val="24"/>
        </w:rPr>
        <w:t xml:space="preserve"> 8</w:t>
      </w:r>
      <w:r w:rsidR="009174E5">
        <w:rPr>
          <w:rFonts w:asciiTheme="minorHAnsi" w:hAnsiTheme="minorHAnsi" w:cstheme="minorHAnsi"/>
          <w:sz w:val="24"/>
          <w:szCs w:val="24"/>
        </w:rPr>
        <w:t xml:space="preserve">A, member </w:t>
      </w:r>
      <w:r w:rsidRPr="00E515E9">
        <w:rPr>
          <w:rFonts w:asciiTheme="minorHAnsi" w:hAnsiTheme="minorHAnsi" w:cstheme="minorHAnsi"/>
          <w:sz w:val="24"/>
          <w:szCs w:val="24"/>
        </w:rPr>
        <w:t>2), ATP9A (ATPase</w:t>
      </w:r>
      <w:r w:rsidR="009174E5">
        <w:rPr>
          <w:rFonts w:asciiTheme="minorHAnsi" w:hAnsiTheme="minorHAnsi" w:cstheme="minorHAnsi"/>
          <w:sz w:val="24"/>
          <w:szCs w:val="24"/>
        </w:rPr>
        <w:t>, class II, type</w:t>
      </w:r>
      <w:r w:rsidRPr="00E515E9">
        <w:rPr>
          <w:rFonts w:asciiTheme="minorHAnsi" w:hAnsiTheme="minorHAnsi" w:cstheme="minorHAnsi"/>
          <w:sz w:val="24"/>
          <w:szCs w:val="24"/>
        </w:rPr>
        <w:t xml:space="preserve"> 9</w:t>
      </w:r>
      <w:r w:rsidR="009174E5">
        <w:rPr>
          <w:rFonts w:asciiTheme="minorHAnsi" w:hAnsiTheme="minorHAnsi" w:cstheme="minorHAnsi"/>
          <w:sz w:val="24"/>
          <w:szCs w:val="24"/>
        </w:rPr>
        <w:t>A</w:t>
      </w:r>
      <w:r w:rsidRPr="00E515E9">
        <w:rPr>
          <w:rFonts w:asciiTheme="minorHAnsi" w:hAnsiTheme="minorHAnsi" w:cstheme="minorHAnsi"/>
          <w:sz w:val="24"/>
          <w:szCs w:val="24"/>
        </w:rPr>
        <w:t>), FIG4 (FIG4 phosphoinositide 5-phosphatase), PNPLA6 (</w:t>
      </w:r>
      <w:proofErr w:type="spellStart"/>
      <w:r w:rsidR="009174E5">
        <w:rPr>
          <w:rFonts w:asciiTheme="minorHAnsi" w:hAnsiTheme="minorHAnsi" w:cstheme="minorHAnsi"/>
          <w:sz w:val="24"/>
          <w:szCs w:val="24"/>
        </w:rPr>
        <w:t>p</w:t>
      </w:r>
      <w:r w:rsidRPr="00E515E9">
        <w:rPr>
          <w:rFonts w:asciiTheme="minorHAnsi" w:hAnsiTheme="minorHAnsi" w:cstheme="minorHAnsi"/>
          <w:sz w:val="24"/>
          <w:szCs w:val="24"/>
        </w:rPr>
        <w:t>atatin</w:t>
      </w:r>
      <w:proofErr w:type="spellEnd"/>
      <w:r w:rsidRPr="00E515E9">
        <w:rPr>
          <w:rFonts w:asciiTheme="minorHAnsi" w:hAnsiTheme="minorHAnsi" w:cstheme="minorHAnsi"/>
          <w:sz w:val="24"/>
          <w:szCs w:val="24"/>
        </w:rPr>
        <w:t>-like phospholipase</w:t>
      </w:r>
      <w:r w:rsidRPr="00E515E9">
        <w:rPr>
          <w:rFonts w:asciiTheme="minorHAnsi" w:hAnsiTheme="minorHAnsi" w:cstheme="minorHAnsi"/>
          <w:spacing w:val="30"/>
          <w:sz w:val="24"/>
          <w:szCs w:val="24"/>
        </w:rPr>
        <w:t xml:space="preserve"> </w:t>
      </w:r>
      <w:r w:rsidRPr="00E515E9">
        <w:rPr>
          <w:rFonts w:asciiTheme="minorHAnsi" w:hAnsiTheme="minorHAnsi" w:cstheme="minorHAnsi"/>
          <w:sz w:val="24"/>
          <w:szCs w:val="24"/>
        </w:rPr>
        <w:t>domain</w:t>
      </w:r>
      <w:r w:rsidR="009174E5">
        <w:rPr>
          <w:rFonts w:asciiTheme="minorHAnsi" w:hAnsiTheme="minorHAnsi" w:cstheme="minorHAnsi"/>
          <w:sz w:val="24"/>
          <w:szCs w:val="24"/>
        </w:rPr>
        <w:t xml:space="preserve"> </w:t>
      </w:r>
      <w:r w:rsidRPr="00E515E9">
        <w:rPr>
          <w:rFonts w:asciiTheme="minorHAnsi" w:hAnsiTheme="minorHAnsi" w:cstheme="minorHAnsi"/>
          <w:sz w:val="24"/>
          <w:szCs w:val="24"/>
        </w:rPr>
        <w:t>containing 6), ATP9B (ATPase</w:t>
      </w:r>
      <w:r w:rsidR="009174E5">
        <w:rPr>
          <w:rFonts w:asciiTheme="minorHAnsi" w:hAnsiTheme="minorHAnsi" w:cstheme="minorHAnsi"/>
          <w:sz w:val="24"/>
          <w:szCs w:val="24"/>
        </w:rPr>
        <w:t>,</w:t>
      </w:r>
      <w:r w:rsidRPr="00E515E9">
        <w:rPr>
          <w:rFonts w:asciiTheme="minorHAnsi" w:hAnsiTheme="minorHAnsi" w:cstheme="minorHAnsi"/>
          <w:sz w:val="24"/>
          <w:szCs w:val="24"/>
        </w:rPr>
        <w:t xml:space="preserve"> class II</w:t>
      </w:r>
      <w:r w:rsidR="009174E5">
        <w:rPr>
          <w:rFonts w:asciiTheme="minorHAnsi" w:hAnsiTheme="minorHAnsi" w:cstheme="minorHAnsi"/>
          <w:sz w:val="24"/>
          <w:szCs w:val="24"/>
        </w:rPr>
        <w:t>,</w:t>
      </w:r>
      <w:r w:rsidRPr="00E515E9">
        <w:rPr>
          <w:rFonts w:asciiTheme="minorHAnsi" w:hAnsiTheme="minorHAnsi" w:cstheme="minorHAnsi"/>
          <w:sz w:val="24"/>
          <w:szCs w:val="24"/>
        </w:rPr>
        <w:t xml:space="preserve"> type 9B), SLC27A4 (</w:t>
      </w:r>
      <w:r w:rsidR="009174E5">
        <w:rPr>
          <w:rFonts w:asciiTheme="minorHAnsi" w:hAnsiTheme="minorHAnsi" w:cstheme="minorHAnsi"/>
          <w:sz w:val="24"/>
          <w:szCs w:val="24"/>
        </w:rPr>
        <w:t>s</w:t>
      </w:r>
      <w:r w:rsidRPr="00E515E9">
        <w:rPr>
          <w:rFonts w:asciiTheme="minorHAnsi" w:hAnsiTheme="minorHAnsi" w:cstheme="minorHAnsi"/>
          <w:sz w:val="24"/>
          <w:szCs w:val="24"/>
        </w:rPr>
        <w:t>olute carrier family 27</w:t>
      </w:r>
      <w:r w:rsidR="009174E5">
        <w:rPr>
          <w:rFonts w:asciiTheme="minorHAnsi" w:hAnsiTheme="minorHAnsi" w:cstheme="minorHAnsi"/>
          <w:sz w:val="24"/>
          <w:szCs w:val="24"/>
        </w:rPr>
        <w:t xml:space="preserve"> (fatty acid transporter),</w:t>
      </w:r>
      <w:r w:rsidRPr="00E515E9">
        <w:rPr>
          <w:rFonts w:asciiTheme="minorHAnsi" w:hAnsiTheme="minorHAnsi" w:cstheme="minorHAnsi"/>
          <w:sz w:val="24"/>
          <w:szCs w:val="24"/>
        </w:rPr>
        <w:t xml:space="preserve"> member 4), PI4KA (</w:t>
      </w:r>
      <w:r w:rsidR="009174E5">
        <w:rPr>
          <w:rFonts w:asciiTheme="minorHAnsi" w:hAnsiTheme="minorHAnsi" w:cstheme="minorHAnsi"/>
          <w:sz w:val="24"/>
          <w:szCs w:val="24"/>
        </w:rPr>
        <w:t>p</w:t>
      </w:r>
      <w:r w:rsidRPr="00E515E9">
        <w:rPr>
          <w:rFonts w:asciiTheme="minorHAnsi" w:hAnsiTheme="minorHAnsi" w:cstheme="minorHAnsi"/>
          <w:sz w:val="24"/>
          <w:szCs w:val="24"/>
        </w:rPr>
        <w:t>hosphatidylinositol 4-kinase alpha), DAGLB (</w:t>
      </w:r>
      <w:r w:rsidR="00573B41">
        <w:rPr>
          <w:rFonts w:asciiTheme="minorHAnsi" w:hAnsiTheme="minorHAnsi" w:cstheme="minorHAnsi"/>
          <w:sz w:val="24"/>
          <w:szCs w:val="24"/>
        </w:rPr>
        <w:t>d</w:t>
      </w:r>
      <w:r w:rsidRPr="00E515E9">
        <w:rPr>
          <w:rFonts w:asciiTheme="minorHAnsi" w:hAnsiTheme="minorHAnsi" w:cstheme="minorHAnsi"/>
          <w:sz w:val="24"/>
          <w:szCs w:val="24"/>
        </w:rPr>
        <w:t>iacylglycerol lipase</w:t>
      </w:r>
      <w:r w:rsidR="00573B41">
        <w:rPr>
          <w:rFonts w:asciiTheme="minorHAnsi" w:hAnsiTheme="minorHAnsi" w:cstheme="minorHAnsi"/>
          <w:sz w:val="24"/>
          <w:szCs w:val="24"/>
        </w:rPr>
        <w:t xml:space="preserve">, </w:t>
      </w:r>
      <w:r w:rsidRPr="00E515E9">
        <w:rPr>
          <w:rFonts w:asciiTheme="minorHAnsi" w:hAnsiTheme="minorHAnsi" w:cstheme="minorHAnsi"/>
          <w:sz w:val="24"/>
          <w:szCs w:val="24"/>
        </w:rPr>
        <w:t>beta), PLA2G6 (phospholipase A2</w:t>
      </w:r>
      <w:r w:rsidR="00573B41">
        <w:rPr>
          <w:rFonts w:asciiTheme="minorHAnsi" w:hAnsiTheme="minorHAnsi" w:cstheme="minorHAnsi"/>
          <w:sz w:val="24"/>
          <w:szCs w:val="24"/>
        </w:rPr>
        <w:t>, group VI</w:t>
      </w:r>
      <w:r w:rsidRPr="00E515E9">
        <w:rPr>
          <w:rFonts w:asciiTheme="minorHAnsi" w:hAnsiTheme="minorHAnsi" w:cstheme="minorHAnsi"/>
          <w:sz w:val="24"/>
          <w:szCs w:val="24"/>
        </w:rPr>
        <w:t>), SPNS1 (</w:t>
      </w:r>
      <w:r w:rsidR="00573B41">
        <w:rPr>
          <w:rFonts w:asciiTheme="minorHAnsi" w:hAnsiTheme="minorHAnsi" w:cstheme="minorHAnsi"/>
          <w:sz w:val="24"/>
          <w:szCs w:val="24"/>
        </w:rPr>
        <w:t>SPNS lysolipid transporter</w:t>
      </w:r>
      <w:r w:rsidRPr="00E515E9">
        <w:rPr>
          <w:rFonts w:asciiTheme="minorHAnsi" w:hAnsiTheme="minorHAnsi" w:cstheme="minorHAnsi"/>
          <w:sz w:val="24"/>
          <w:szCs w:val="24"/>
        </w:rPr>
        <w:t xml:space="preserve"> 1</w:t>
      </w:r>
      <w:r w:rsidR="00573B41">
        <w:rPr>
          <w:rFonts w:asciiTheme="minorHAnsi" w:hAnsiTheme="minorHAnsi" w:cstheme="minorHAnsi"/>
          <w:sz w:val="24"/>
          <w:szCs w:val="24"/>
        </w:rPr>
        <w:t xml:space="preserve">, </w:t>
      </w:r>
      <w:proofErr w:type="spellStart"/>
      <w:r w:rsidR="00573B41">
        <w:rPr>
          <w:rFonts w:asciiTheme="minorHAnsi" w:hAnsiTheme="minorHAnsi" w:cstheme="minorHAnsi"/>
          <w:sz w:val="24"/>
          <w:szCs w:val="24"/>
        </w:rPr>
        <w:t>lysophospholipid</w:t>
      </w:r>
      <w:proofErr w:type="spellEnd"/>
      <w:r w:rsidRPr="00E515E9">
        <w:rPr>
          <w:rFonts w:asciiTheme="minorHAnsi" w:hAnsiTheme="minorHAnsi" w:cstheme="minorHAnsi"/>
          <w:sz w:val="24"/>
          <w:szCs w:val="24"/>
        </w:rPr>
        <w:t xml:space="preserve">), </w:t>
      </w:r>
      <w:r w:rsidR="00573B41">
        <w:rPr>
          <w:rFonts w:asciiTheme="minorHAnsi" w:hAnsiTheme="minorHAnsi" w:cstheme="minorHAnsi"/>
          <w:sz w:val="24"/>
          <w:szCs w:val="24"/>
        </w:rPr>
        <w:t>PIP4P2/</w:t>
      </w:r>
      <w:r w:rsidRPr="00E515E9">
        <w:rPr>
          <w:rFonts w:asciiTheme="minorHAnsi" w:hAnsiTheme="minorHAnsi" w:cstheme="minorHAnsi"/>
          <w:sz w:val="24"/>
          <w:szCs w:val="24"/>
        </w:rPr>
        <w:t>TMEM55A (phosphatidylinositol</w:t>
      </w:r>
      <w:r w:rsidR="00573B41">
        <w:rPr>
          <w:rFonts w:asciiTheme="minorHAnsi" w:hAnsiTheme="minorHAnsi" w:cstheme="minorHAnsi"/>
          <w:sz w:val="24"/>
          <w:szCs w:val="24"/>
        </w:rPr>
        <w:t>-</w:t>
      </w:r>
      <w:r w:rsidRPr="00E515E9">
        <w:rPr>
          <w:rFonts w:asciiTheme="minorHAnsi" w:hAnsiTheme="minorHAnsi" w:cstheme="minorHAnsi"/>
          <w:sz w:val="24"/>
          <w:szCs w:val="24"/>
        </w:rPr>
        <w:t>4,5-bisphosphate 4-phosphatase</w:t>
      </w:r>
      <w:r w:rsidR="00573B41">
        <w:rPr>
          <w:rFonts w:asciiTheme="minorHAnsi" w:hAnsiTheme="minorHAnsi" w:cstheme="minorHAnsi"/>
          <w:sz w:val="24"/>
          <w:szCs w:val="24"/>
        </w:rPr>
        <w:t xml:space="preserve"> 2</w:t>
      </w:r>
      <w:r w:rsidRPr="00E515E9">
        <w:rPr>
          <w:rFonts w:asciiTheme="minorHAnsi" w:hAnsiTheme="minorHAnsi" w:cstheme="minorHAnsi"/>
          <w:sz w:val="24"/>
          <w:szCs w:val="24"/>
        </w:rPr>
        <w:t>), XKR4 (</w:t>
      </w:r>
      <w:r w:rsidR="00280209">
        <w:rPr>
          <w:rFonts w:asciiTheme="minorHAnsi" w:hAnsiTheme="minorHAnsi" w:cstheme="minorHAnsi"/>
          <w:sz w:val="24"/>
          <w:szCs w:val="24"/>
        </w:rPr>
        <w:t>X-linked Kx blood group related 4</w:t>
      </w:r>
      <w:r w:rsidRPr="00E515E9">
        <w:rPr>
          <w:rFonts w:asciiTheme="minorHAnsi" w:hAnsiTheme="minorHAnsi" w:cstheme="minorHAnsi"/>
          <w:sz w:val="24"/>
          <w:szCs w:val="24"/>
        </w:rPr>
        <w:t xml:space="preserve">), </w:t>
      </w:r>
      <w:r w:rsidR="00280209">
        <w:rPr>
          <w:rFonts w:asciiTheme="minorHAnsi" w:hAnsiTheme="minorHAnsi" w:cstheme="minorHAnsi"/>
          <w:sz w:val="24"/>
          <w:szCs w:val="24"/>
        </w:rPr>
        <w:t>PIP4P1/</w:t>
      </w:r>
      <w:r w:rsidRPr="00E515E9">
        <w:rPr>
          <w:rFonts w:asciiTheme="minorHAnsi" w:hAnsiTheme="minorHAnsi" w:cstheme="minorHAnsi"/>
          <w:sz w:val="24"/>
          <w:szCs w:val="24"/>
        </w:rPr>
        <w:t>T</w:t>
      </w:r>
      <w:r w:rsidR="00BF4321" w:rsidRPr="00E515E9">
        <w:rPr>
          <w:rFonts w:asciiTheme="minorHAnsi" w:hAnsiTheme="minorHAnsi" w:cstheme="minorHAnsi"/>
          <w:sz w:val="24"/>
          <w:szCs w:val="24"/>
        </w:rPr>
        <w:t>MEM</w:t>
      </w:r>
      <w:r w:rsidRPr="00E515E9">
        <w:rPr>
          <w:rFonts w:asciiTheme="minorHAnsi" w:hAnsiTheme="minorHAnsi" w:cstheme="minorHAnsi"/>
          <w:sz w:val="24"/>
          <w:szCs w:val="24"/>
        </w:rPr>
        <w:t>55</w:t>
      </w:r>
      <w:r w:rsidR="00BF4321" w:rsidRPr="00E515E9">
        <w:rPr>
          <w:rFonts w:asciiTheme="minorHAnsi" w:hAnsiTheme="minorHAnsi" w:cstheme="minorHAnsi"/>
          <w:sz w:val="24"/>
          <w:szCs w:val="24"/>
        </w:rPr>
        <w:t>B</w:t>
      </w:r>
      <w:r w:rsidRPr="00E515E9">
        <w:rPr>
          <w:rFonts w:asciiTheme="minorHAnsi" w:hAnsiTheme="minorHAnsi" w:cstheme="minorHAnsi"/>
          <w:sz w:val="24"/>
          <w:szCs w:val="24"/>
        </w:rPr>
        <w:t xml:space="preserve"> (phosphatidylinositol</w:t>
      </w:r>
      <w:r w:rsidR="00280209">
        <w:rPr>
          <w:rFonts w:asciiTheme="minorHAnsi" w:hAnsiTheme="minorHAnsi" w:cstheme="minorHAnsi"/>
          <w:sz w:val="24"/>
          <w:szCs w:val="24"/>
        </w:rPr>
        <w:t>-</w:t>
      </w:r>
      <w:r w:rsidRPr="00E515E9">
        <w:rPr>
          <w:rFonts w:asciiTheme="minorHAnsi" w:hAnsiTheme="minorHAnsi" w:cstheme="minorHAnsi"/>
          <w:sz w:val="24"/>
          <w:szCs w:val="24"/>
        </w:rPr>
        <w:t>4,5-bisphosphate 4-phosphatase</w:t>
      </w:r>
      <w:r w:rsidR="00280209">
        <w:rPr>
          <w:rFonts w:asciiTheme="minorHAnsi" w:hAnsiTheme="minorHAnsi" w:cstheme="minorHAnsi"/>
          <w:sz w:val="24"/>
          <w:szCs w:val="24"/>
        </w:rPr>
        <w:t xml:space="preserve"> 1</w:t>
      </w:r>
      <w:r w:rsidRPr="00E515E9">
        <w:rPr>
          <w:rFonts w:asciiTheme="minorHAnsi" w:hAnsiTheme="minorHAnsi" w:cstheme="minorHAnsi"/>
          <w:sz w:val="24"/>
          <w:szCs w:val="24"/>
        </w:rPr>
        <w:t>), DAGLA (</w:t>
      </w:r>
      <w:r w:rsidR="00897728">
        <w:rPr>
          <w:rFonts w:asciiTheme="minorHAnsi" w:hAnsiTheme="minorHAnsi" w:cstheme="minorHAnsi"/>
          <w:sz w:val="24"/>
          <w:szCs w:val="24"/>
        </w:rPr>
        <w:t>d</w:t>
      </w:r>
      <w:r w:rsidRPr="00E515E9">
        <w:rPr>
          <w:rFonts w:asciiTheme="minorHAnsi" w:hAnsiTheme="minorHAnsi" w:cstheme="minorHAnsi"/>
          <w:sz w:val="24"/>
          <w:szCs w:val="24"/>
        </w:rPr>
        <w:t>iacylglycerol lipase</w:t>
      </w:r>
      <w:r w:rsidR="00897728">
        <w:rPr>
          <w:rFonts w:asciiTheme="minorHAnsi" w:hAnsiTheme="minorHAnsi" w:cstheme="minorHAnsi"/>
          <w:sz w:val="24"/>
          <w:szCs w:val="24"/>
        </w:rPr>
        <w:t xml:space="preserve">, </w:t>
      </w:r>
      <w:r w:rsidRPr="00E515E9">
        <w:rPr>
          <w:rFonts w:asciiTheme="minorHAnsi" w:hAnsiTheme="minorHAnsi" w:cstheme="minorHAnsi"/>
          <w:sz w:val="24"/>
          <w:szCs w:val="24"/>
        </w:rPr>
        <w:t>alpha), PLSCR3 (</w:t>
      </w:r>
      <w:r w:rsidR="00897728">
        <w:rPr>
          <w:rFonts w:asciiTheme="minorHAnsi" w:hAnsiTheme="minorHAnsi" w:cstheme="minorHAnsi"/>
          <w:sz w:val="24"/>
          <w:szCs w:val="24"/>
        </w:rPr>
        <w:t>p</w:t>
      </w:r>
      <w:r w:rsidRPr="00E515E9">
        <w:rPr>
          <w:rFonts w:asciiTheme="minorHAnsi" w:hAnsiTheme="minorHAnsi" w:cstheme="minorHAnsi"/>
          <w:sz w:val="24"/>
          <w:szCs w:val="24"/>
        </w:rPr>
        <w:t>hospholipid scramblase 3), ABCA7 (ATP-binding cassette</w:t>
      </w:r>
      <w:r w:rsidR="00897728">
        <w:rPr>
          <w:rFonts w:asciiTheme="minorHAnsi" w:hAnsiTheme="minorHAnsi" w:cstheme="minorHAnsi"/>
          <w:sz w:val="24"/>
          <w:szCs w:val="24"/>
        </w:rPr>
        <w:t>,</w:t>
      </w:r>
      <w:r w:rsidRPr="00E515E9">
        <w:rPr>
          <w:rFonts w:asciiTheme="minorHAnsi" w:hAnsiTheme="minorHAnsi" w:cstheme="minorHAnsi"/>
          <w:sz w:val="24"/>
          <w:szCs w:val="24"/>
        </w:rPr>
        <w:t xml:space="preserve"> sub-family A member 7), ABCA5 (ATP-binding cassette</w:t>
      </w:r>
      <w:r w:rsidR="00897728">
        <w:rPr>
          <w:rFonts w:asciiTheme="minorHAnsi" w:hAnsiTheme="minorHAnsi" w:cstheme="minorHAnsi"/>
          <w:sz w:val="24"/>
          <w:szCs w:val="24"/>
        </w:rPr>
        <w:t>,</w:t>
      </w:r>
      <w:r w:rsidRPr="00E515E9">
        <w:rPr>
          <w:rFonts w:asciiTheme="minorHAnsi" w:hAnsiTheme="minorHAnsi" w:cstheme="minorHAnsi"/>
          <w:sz w:val="24"/>
          <w:szCs w:val="24"/>
        </w:rPr>
        <w:t xml:space="preserve"> sub-family A member 5), PI4K2A (</w:t>
      </w:r>
      <w:r w:rsidR="00897728">
        <w:rPr>
          <w:rFonts w:asciiTheme="minorHAnsi" w:hAnsiTheme="minorHAnsi" w:cstheme="minorHAnsi"/>
          <w:sz w:val="24"/>
          <w:szCs w:val="24"/>
        </w:rPr>
        <w:t>p</w:t>
      </w:r>
      <w:r w:rsidRPr="00E515E9">
        <w:rPr>
          <w:rFonts w:asciiTheme="minorHAnsi" w:hAnsiTheme="minorHAnsi" w:cstheme="minorHAnsi"/>
          <w:sz w:val="24"/>
          <w:szCs w:val="24"/>
        </w:rPr>
        <w:t>hosphatidylinositol 4-kinase type 2</w:t>
      </w:r>
      <w:r w:rsidR="00897728">
        <w:rPr>
          <w:rFonts w:asciiTheme="minorHAnsi" w:hAnsiTheme="minorHAnsi" w:cstheme="minorHAnsi"/>
          <w:sz w:val="24"/>
          <w:szCs w:val="24"/>
        </w:rPr>
        <w:t xml:space="preserve"> </w:t>
      </w:r>
      <w:r w:rsidRPr="00E515E9">
        <w:rPr>
          <w:rFonts w:asciiTheme="minorHAnsi" w:hAnsiTheme="minorHAnsi" w:cstheme="minorHAnsi"/>
          <w:sz w:val="24"/>
          <w:szCs w:val="24"/>
        </w:rPr>
        <w:t>alpha), ABCA2 (ATP-binding cassette</w:t>
      </w:r>
      <w:r w:rsidR="00897728">
        <w:rPr>
          <w:rFonts w:asciiTheme="minorHAnsi" w:hAnsiTheme="minorHAnsi" w:cstheme="minorHAnsi"/>
          <w:sz w:val="24"/>
          <w:szCs w:val="24"/>
        </w:rPr>
        <w:t>,</w:t>
      </w:r>
      <w:r w:rsidRPr="00E515E9">
        <w:rPr>
          <w:rFonts w:asciiTheme="minorHAnsi" w:hAnsiTheme="minorHAnsi" w:cstheme="minorHAnsi"/>
          <w:sz w:val="24"/>
          <w:szCs w:val="24"/>
        </w:rPr>
        <w:t xml:space="preserve"> sub- family A member 2), PLCB4 (</w:t>
      </w:r>
      <w:r w:rsidR="00897728">
        <w:rPr>
          <w:rFonts w:asciiTheme="minorHAnsi" w:hAnsiTheme="minorHAnsi" w:cstheme="minorHAnsi"/>
          <w:sz w:val="24"/>
          <w:szCs w:val="24"/>
        </w:rPr>
        <w:t>phospholip</w:t>
      </w:r>
      <w:r w:rsidRPr="00E515E9">
        <w:rPr>
          <w:rFonts w:asciiTheme="minorHAnsi" w:hAnsiTheme="minorHAnsi" w:cstheme="minorHAnsi"/>
          <w:sz w:val="24"/>
          <w:szCs w:val="24"/>
        </w:rPr>
        <w:t xml:space="preserve">ase </w:t>
      </w:r>
      <w:r w:rsidR="00897728">
        <w:rPr>
          <w:rFonts w:asciiTheme="minorHAnsi" w:hAnsiTheme="minorHAnsi" w:cstheme="minorHAnsi"/>
          <w:sz w:val="24"/>
          <w:szCs w:val="24"/>
        </w:rPr>
        <w:t xml:space="preserve">C, </w:t>
      </w:r>
      <w:r w:rsidRPr="00E515E9">
        <w:rPr>
          <w:rFonts w:asciiTheme="minorHAnsi" w:hAnsiTheme="minorHAnsi" w:cstheme="minorHAnsi"/>
          <w:sz w:val="24"/>
          <w:szCs w:val="24"/>
        </w:rPr>
        <w:t>beta</w:t>
      </w:r>
      <w:r w:rsidR="00897728">
        <w:rPr>
          <w:rFonts w:asciiTheme="minorHAnsi" w:hAnsiTheme="minorHAnsi" w:cstheme="minorHAnsi"/>
          <w:sz w:val="24"/>
          <w:szCs w:val="24"/>
        </w:rPr>
        <w:t xml:space="preserve"> </w:t>
      </w:r>
      <w:r w:rsidRPr="00E515E9">
        <w:rPr>
          <w:rFonts w:asciiTheme="minorHAnsi" w:hAnsiTheme="minorHAnsi" w:cstheme="minorHAnsi"/>
          <w:sz w:val="24"/>
          <w:szCs w:val="24"/>
        </w:rPr>
        <w:t>4), PIP4K2A (</w:t>
      </w:r>
      <w:r w:rsidR="005A5599">
        <w:rPr>
          <w:rFonts w:asciiTheme="minorHAnsi" w:hAnsiTheme="minorHAnsi" w:cstheme="minorHAnsi"/>
          <w:sz w:val="24"/>
          <w:szCs w:val="24"/>
        </w:rPr>
        <w:t>p</w:t>
      </w:r>
      <w:r w:rsidRPr="00E515E9">
        <w:rPr>
          <w:rFonts w:asciiTheme="minorHAnsi" w:hAnsiTheme="minorHAnsi" w:cstheme="minorHAnsi"/>
          <w:sz w:val="24"/>
          <w:szCs w:val="24"/>
        </w:rPr>
        <w:t>hosphatidylinositol</w:t>
      </w:r>
      <w:r w:rsidR="005A5599">
        <w:rPr>
          <w:rFonts w:asciiTheme="minorHAnsi" w:hAnsiTheme="minorHAnsi" w:cstheme="minorHAnsi"/>
          <w:sz w:val="24"/>
          <w:szCs w:val="24"/>
        </w:rPr>
        <w:t>-</w:t>
      </w:r>
      <w:r w:rsidRPr="00E515E9">
        <w:rPr>
          <w:rFonts w:asciiTheme="minorHAnsi" w:hAnsiTheme="minorHAnsi" w:cstheme="minorHAnsi"/>
          <w:sz w:val="24"/>
          <w:szCs w:val="24"/>
        </w:rPr>
        <w:t>5-phosphate 4-kinase</w:t>
      </w:r>
      <w:r w:rsidR="005A5599">
        <w:rPr>
          <w:rFonts w:asciiTheme="minorHAnsi" w:hAnsiTheme="minorHAnsi" w:cstheme="minorHAnsi"/>
          <w:sz w:val="24"/>
          <w:szCs w:val="24"/>
        </w:rPr>
        <w:t>,</w:t>
      </w:r>
      <w:r w:rsidRPr="00E515E9">
        <w:rPr>
          <w:rFonts w:asciiTheme="minorHAnsi" w:hAnsiTheme="minorHAnsi" w:cstheme="minorHAnsi"/>
          <w:sz w:val="24"/>
          <w:szCs w:val="24"/>
        </w:rPr>
        <w:t xml:space="preserve"> type</w:t>
      </w:r>
      <w:r w:rsidR="005A5599">
        <w:rPr>
          <w:rFonts w:asciiTheme="minorHAnsi" w:hAnsiTheme="minorHAnsi" w:cstheme="minorHAnsi"/>
          <w:sz w:val="24"/>
          <w:szCs w:val="24"/>
        </w:rPr>
        <w:t xml:space="preserve"> II,</w:t>
      </w:r>
      <w:r w:rsidRPr="00E515E9">
        <w:rPr>
          <w:rFonts w:asciiTheme="minorHAnsi" w:hAnsiTheme="minorHAnsi" w:cstheme="minorHAnsi"/>
          <w:sz w:val="24"/>
          <w:szCs w:val="24"/>
        </w:rPr>
        <w:t xml:space="preserve"> alpha), INPPL1 (</w:t>
      </w:r>
      <w:r w:rsidR="005A5599">
        <w:rPr>
          <w:rFonts w:asciiTheme="minorHAnsi" w:hAnsiTheme="minorHAnsi" w:cstheme="minorHAnsi"/>
          <w:sz w:val="24"/>
          <w:szCs w:val="24"/>
        </w:rPr>
        <w:t>i</w:t>
      </w:r>
      <w:r w:rsidRPr="00E515E9">
        <w:rPr>
          <w:rFonts w:asciiTheme="minorHAnsi" w:hAnsiTheme="minorHAnsi" w:cstheme="minorHAnsi"/>
          <w:sz w:val="24"/>
          <w:szCs w:val="24"/>
        </w:rPr>
        <w:t>nositol polyphosphate phosphatase-like 1), PIK3CB (</w:t>
      </w:r>
      <w:r w:rsidR="005A5599">
        <w:rPr>
          <w:rFonts w:asciiTheme="minorHAnsi" w:hAnsiTheme="minorHAnsi" w:cstheme="minorHAnsi"/>
          <w:sz w:val="24"/>
          <w:szCs w:val="24"/>
        </w:rPr>
        <w:t>p</w:t>
      </w:r>
      <w:r w:rsidRPr="00E515E9">
        <w:rPr>
          <w:rFonts w:asciiTheme="minorHAnsi" w:hAnsiTheme="minorHAnsi" w:cstheme="minorHAnsi"/>
          <w:sz w:val="24"/>
          <w:szCs w:val="24"/>
        </w:rPr>
        <w:t>hosphatidylinositol</w:t>
      </w:r>
      <w:r w:rsidR="005A5599">
        <w:rPr>
          <w:rFonts w:asciiTheme="minorHAnsi" w:hAnsiTheme="minorHAnsi" w:cstheme="minorHAnsi"/>
          <w:sz w:val="24"/>
          <w:szCs w:val="24"/>
        </w:rPr>
        <w:t>-</w:t>
      </w:r>
      <w:r w:rsidRPr="00E515E9">
        <w:rPr>
          <w:rFonts w:asciiTheme="minorHAnsi" w:hAnsiTheme="minorHAnsi" w:cstheme="minorHAnsi"/>
          <w:sz w:val="24"/>
          <w:szCs w:val="24"/>
        </w:rPr>
        <w:t>4,5-bisphosphate 3-kinase catalytic subunit beta).</w:t>
      </w:r>
    </w:p>
    <w:p w14:paraId="4CE98091" w14:textId="4941AC11" w:rsidR="00D45FB7" w:rsidRPr="00E515E9" w:rsidRDefault="00D45FB7" w:rsidP="00D45FB7">
      <w:pPr>
        <w:autoSpaceDE w:val="0"/>
        <w:autoSpaceDN w:val="0"/>
        <w:adjustRightInd w:val="0"/>
        <w:jc w:val="both"/>
        <w:rPr>
          <w:rFonts w:ascii="Calibri" w:hAnsi="Calibri" w:cs="Calibri"/>
          <w:kern w:val="0"/>
        </w:rPr>
      </w:pPr>
      <w:r w:rsidRPr="00E515E9">
        <w:rPr>
          <w:rFonts w:ascii="Calibri" w:hAnsi="Calibri" w:cs="Calibri"/>
          <w:b/>
          <w:bCs/>
        </w:rPr>
        <w:lastRenderedPageBreak/>
        <w:t>Table S1 and S2.</w:t>
      </w:r>
      <w:r w:rsidRPr="00E515E9">
        <w:rPr>
          <w:rFonts w:ascii="Calibri" w:hAnsi="Calibri" w:cs="Calibri"/>
          <w:kern w:val="0"/>
        </w:rPr>
        <w:t xml:space="preserve"> Compilation of the data and calculations carried out for the proteomic analysis of immuno</w:t>
      </w:r>
      <w:r w:rsidR="005A5599">
        <w:rPr>
          <w:rFonts w:ascii="Calibri" w:hAnsi="Calibri" w:cs="Calibri"/>
          <w:kern w:val="0"/>
        </w:rPr>
        <w:t>-</w:t>
      </w:r>
      <w:r w:rsidRPr="00E515E9">
        <w:rPr>
          <w:rFonts w:ascii="Calibri" w:hAnsi="Calibri" w:cs="Calibri"/>
          <w:kern w:val="0"/>
        </w:rPr>
        <w:t>isolates obtained using antibodies specific for ATG9 (</w:t>
      </w:r>
      <w:r w:rsidRPr="00E515E9">
        <w:rPr>
          <w:rFonts w:ascii="Calibri" w:hAnsi="Calibri" w:cs="Calibri"/>
          <w:b/>
          <w:bCs/>
          <w:kern w:val="0"/>
        </w:rPr>
        <w:t>Table S1</w:t>
      </w:r>
      <w:r w:rsidRPr="00E515E9">
        <w:rPr>
          <w:rFonts w:ascii="Calibri" w:hAnsi="Calibri" w:cs="Calibri"/>
          <w:kern w:val="0"/>
        </w:rPr>
        <w:t>) and RAB26 (</w:t>
      </w:r>
      <w:r w:rsidRPr="00E515E9">
        <w:rPr>
          <w:rFonts w:ascii="Calibri" w:hAnsi="Calibri" w:cs="Calibri"/>
          <w:b/>
          <w:bCs/>
          <w:kern w:val="0"/>
        </w:rPr>
        <w:t>Table S2</w:t>
      </w:r>
      <w:r w:rsidRPr="00E515E9">
        <w:rPr>
          <w:rFonts w:ascii="Calibri" w:hAnsi="Calibri" w:cs="Calibri"/>
          <w:kern w:val="0"/>
        </w:rPr>
        <w:t>). For explanation of the rows and columns see the sheet “Table description”.</w:t>
      </w:r>
      <w:r w:rsidR="005426AA" w:rsidRPr="00E515E9">
        <w:rPr>
          <w:rFonts w:ascii="Calibri" w:hAnsi="Calibri" w:cs="Calibri"/>
          <w:kern w:val="0"/>
        </w:rPr>
        <w:t xml:space="preserve"> </w:t>
      </w:r>
    </w:p>
    <w:p w14:paraId="2B6F0BD2" w14:textId="77777777" w:rsidR="00D45FB7" w:rsidRPr="0060745A" w:rsidRDefault="00D45FB7" w:rsidP="00D45FB7">
      <w:pPr>
        <w:pStyle w:val="BodyText"/>
        <w:spacing w:before="1"/>
        <w:jc w:val="both"/>
        <w:rPr>
          <w:rFonts w:ascii="Calibri" w:hAnsi="Calibri" w:cs="Calibri"/>
          <w:sz w:val="24"/>
          <w:szCs w:val="24"/>
        </w:rPr>
      </w:pPr>
    </w:p>
    <w:p w14:paraId="431A8732" w14:textId="297D6A78" w:rsidR="00D45FB7" w:rsidRPr="0060745A" w:rsidRDefault="00D45FB7" w:rsidP="00D45FB7">
      <w:pPr>
        <w:autoSpaceDE w:val="0"/>
        <w:autoSpaceDN w:val="0"/>
        <w:adjustRightInd w:val="0"/>
        <w:jc w:val="both"/>
        <w:rPr>
          <w:rFonts w:ascii="Calibri" w:hAnsi="Calibri" w:cs="Calibri"/>
          <w:b/>
          <w:bCs/>
          <w:kern w:val="0"/>
        </w:rPr>
      </w:pPr>
      <w:r w:rsidRPr="0060745A">
        <w:rPr>
          <w:rFonts w:ascii="Calibri" w:hAnsi="Calibri" w:cs="Calibri"/>
          <w:b/>
          <w:bCs/>
          <w:kern w:val="0"/>
        </w:rPr>
        <w:t>Video S1 and S2</w:t>
      </w:r>
    </w:p>
    <w:p w14:paraId="55E0309A" w14:textId="6290DE16" w:rsidR="00D45FB7" w:rsidRPr="0060745A" w:rsidRDefault="00D45FB7" w:rsidP="00D45FB7">
      <w:pPr>
        <w:autoSpaceDE w:val="0"/>
        <w:autoSpaceDN w:val="0"/>
        <w:adjustRightInd w:val="0"/>
        <w:jc w:val="both"/>
        <w:rPr>
          <w:rFonts w:ascii="Calibri" w:hAnsi="Calibri" w:cs="Calibri"/>
          <w:kern w:val="0"/>
        </w:rPr>
      </w:pPr>
      <w:r w:rsidRPr="0060745A">
        <w:rPr>
          <w:rFonts w:ascii="Calibri" w:hAnsi="Calibri" w:cs="Calibri"/>
          <w:kern w:val="0"/>
        </w:rPr>
        <w:t xml:space="preserve">The videos show localizations belonging to ATG9 (magenta) and SYP (pink) in 3D in an individual synapse. Note that ATG9 and SYP localizations exhibit distinct clusters. The grid axes indicate the scale and orientation. Piccolo was used a reference in the confocal mode (not shown). Raw </w:t>
      </w:r>
      <w:proofErr w:type="spellStart"/>
      <w:r w:rsidRPr="0060745A">
        <w:rPr>
          <w:rFonts w:ascii="Calibri" w:hAnsi="Calibri" w:cs="Calibri"/>
          <w:kern w:val="0"/>
        </w:rPr>
        <w:t>Minflux</w:t>
      </w:r>
      <w:proofErr w:type="spellEnd"/>
      <w:r w:rsidRPr="0060745A">
        <w:rPr>
          <w:rFonts w:ascii="Calibri" w:hAnsi="Calibri" w:cs="Calibri"/>
          <w:kern w:val="0"/>
        </w:rPr>
        <w:t xml:space="preserve"> localizations were not filtered or aggregated or performed cluster analysis.</w:t>
      </w:r>
    </w:p>
    <w:sectPr w:rsidR="00D45FB7" w:rsidRPr="0060745A">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913078" w14:textId="77777777" w:rsidR="00C37507" w:rsidRDefault="00C37507" w:rsidP="00AD0D98">
      <w:r>
        <w:separator/>
      </w:r>
    </w:p>
  </w:endnote>
  <w:endnote w:type="continuationSeparator" w:id="0">
    <w:p w14:paraId="3A0B2DCF" w14:textId="77777777" w:rsidR="00C37507" w:rsidRDefault="00C37507" w:rsidP="00AD0D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829DFE" w14:textId="77777777" w:rsidR="00C37507" w:rsidRDefault="00C37507" w:rsidP="00AD0D98">
      <w:r>
        <w:separator/>
      </w:r>
    </w:p>
  </w:footnote>
  <w:footnote w:type="continuationSeparator" w:id="0">
    <w:p w14:paraId="07FEA2FC" w14:textId="77777777" w:rsidR="00C37507" w:rsidRDefault="00C37507" w:rsidP="00AD0D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B333AE"/>
    <w:multiLevelType w:val="hybridMultilevel"/>
    <w:tmpl w:val="3D6834D6"/>
    <w:lvl w:ilvl="0" w:tplc="EF7AB0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FAD13FA"/>
    <w:multiLevelType w:val="hybridMultilevel"/>
    <w:tmpl w:val="D0E43A38"/>
    <w:lvl w:ilvl="0" w:tplc="E2C0A22C">
      <w:start w:val="1"/>
      <w:numFmt w:val="upperLetter"/>
      <w:lvlText w:val="(%1)"/>
      <w:lvlJc w:val="left"/>
      <w:pPr>
        <w:ind w:left="651" w:hanging="367"/>
      </w:pPr>
      <w:rPr>
        <w:rFonts w:ascii="Arial" w:eastAsia="Arial" w:hAnsi="Arial" w:cs="Arial" w:hint="default"/>
        <w:b/>
        <w:bCs/>
        <w:spacing w:val="-27"/>
        <w:w w:val="99"/>
        <w:sz w:val="20"/>
        <w:szCs w:val="20"/>
      </w:rPr>
    </w:lvl>
    <w:lvl w:ilvl="1" w:tplc="67F82224">
      <w:numFmt w:val="bullet"/>
      <w:lvlText w:val="•"/>
      <w:lvlJc w:val="left"/>
      <w:pPr>
        <w:ind w:left="1128" w:hanging="280"/>
      </w:pPr>
      <w:rPr>
        <w:rFonts w:ascii="Arial Unicode MS" w:eastAsia="Arial Unicode MS" w:hAnsi="Arial Unicode MS" w:cs="Arial Unicode MS" w:hint="default"/>
        <w:color w:val="EF5744"/>
        <w:w w:val="524"/>
        <w:sz w:val="14"/>
        <w:szCs w:val="14"/>
      </w:rPr>
    </w:lvl>
    <w:lvl w:ilvl="2" w:tplc="461E618A">
      <w:numFmt w:val="bullet"/>
      <w:lvlText w:val="•"/>
      <w:lvlJc w:val="left"/>
      <w:pPr>
        <w:ind w:left="1417" w:hanging="280"/>
      </w:pPr>
      <w:rPr>
        <w:rFonts w:ascii="Arial Unicode MS" w:eastAsia="Arial Unicode MS" w:hAnsi="Arial Unicode MS" w:cs="Arial Unicode MS" w:hint="default"/>
        <w:color w:val="EF5744"/>
        <w:w w:val="524"/>
        <w:sz w:val="14"/>
        <w:szCs w:val="14"/>
      </w:rPr>
    </w:lvl>
    <w:lvl w:ilvl="3" w:tplc="52AC2906">
      <w:numFmt w:val="bullet"/>
      <w:lvlText w:val="•"/>
      <w:lvlJc w:val="left"/>
      <w:pPr>
        <w:ind w:left="1230" w:hanging="280"/>
      </w:pPr>
      <w:rPr>
        <w:rFonts w:hint="default"/>
      </w:rPr>
    </w:lvl>
    <w:lvl w:ilvl="4" w:tplc="3EA827BE">
      <w:numFmt w:val="bullet"/>
      <w:lvlText w:val="•"/>
      <w:lvlJc w:val="left"/>
      <w:pPr>
        <w:ind w:left="1047" w:hanging="280"/>
      </w:pPr>
      <w:rPr>
        <w:rFonts w:hint="default"/>
      </w:rPr>
    </w:lvl>
    <w:lvl w:ilvl="5" w:tplc="298AF554">
      <w:numFmt w:val="bullet"/>
      <w:lvlText w:val="•"/>
      <w:lvlJc w:val="left"/>
      <w:pPr>
        <w:ind w:left="865" w:hanging="280"/>
      </w:pPr>
      <w:rPr>
        <w:rFonts w:hint="default"/>
      </w:rPr>
    </w:lvl>
    <w:lvl w:ilvl="6" w:tplc="5DBA0360">
      <w:numFmt w:val="bullet"/>
      <w:lvlText w:val="•"/>
      <w:lvlJc w:val="left"/>
      <w:pPr>
        <w:ind w:left="682" w:hanging="280"/>
      </w:pPr>
      <w:rPr>
        <w:rFonts w:hint="default"/>
      </w:rPr>
    </w:lvl>
    <w:lvl w:ilvl="7" w:tplc="EF7AD478">
      <w:numFmt w:val="bullet"/>
      <w:lvlText w:val="•"/>
      <w:lvlJc w:val="left"/>
      <w:pPr>
        <w:ind w:left="500" w:hanging="280"/>
      </w:pPr>
      <w:rPr>
        <w:rFonts w:hint="default"/>
      </w:rPr>
    </w:lvl>
    <w:lvl w:ilvl="8" w:tplc="B444184A">
      <w:numFmt w:val="bullet"/>
      <w:lvlText w:val="•"/>
      <w:lvlJc w:val="left"/>
      <w:pPr>
        <w:ind w:left="317" w:hanging="280"/>
      </w:pPr>
      <w:rPr>
        <w:rFonts w:hint="default"/>
      </w:rPr>
    </w:lvl>
  </w:abstractNum>
  <w:num w:numId="1" w16cid:durableId="383602556">
    <w:abstractNumId w:val="1"/>
  </w:num>
  <w:num w:numId="2" w16cid:durableId="19413302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7BB4"/>
    <w:rsid w:val="000416AC"/>
    <w:rsid w:val="000601D9"/>
    <w:rsid w:val="000C2A88"/>
    <w:rsid w:val="000E0D3E"/>
    <w:rsid w:val="00116C6C"/>
    <w:rsid w:val="001C028E"/>
    <w:rsid w:val="00227517"/>
    <w:rsid w:val="00280209"/>
    <w:rsid w:val="002F4565"/>
    <w:rsid w:val="00335DAE"/>
    <w:rsid w:val="00362867"/>
    <w:rsid w:val="00405640"/>
    <w:rsid w:val="00461CDC"/>
    <w:rsid w:val="004745FD"/>
    <w:rsid w:val="00486FE8"/>
    <w:rsid w:val="004E2335"/>
    <w:rsid w:val="005426AA"/>
    <w:rsid w:val="00573B41"/>
    <w:rsid w:val="0058358F"/>
    <w:rsid w:val="005A5599"/>
    <w:rsid w:val="0060745A"/>
    <w:rsid w:val="00624374"/>
    <w:rsid w:val="006F2D17"/>
    <w:rsid w:val="00764FC4"/>
    <w:rsid w:val="00897728"/>
    <w:rsid w:val="008A4A31"/>
    <w:rsid w:val="008B7BB4"/>
    <w:rsid w:val="008E0B69"/>
    <w:rsid w:val="008E73A6"/>
    <w:rsid w:val="008F3873"/>
    <w:rsid w:val="008F7691"/>
    <w:rsid w:val="009174E5"/>
    <w:rsid w:val="00AB75B8"/>
    <w:rsid w:val="00AD0D98"/>
    <w:rsid w:val="00AF3C6C"/>
    <w:rsid w:val="00B56860"/>
    <w:rsid w:val="00BF4321"/>
    <w:rsid w:val="00C37507"/>
    <w:rsid w:val="00C44DA4"/>
    <w:rsid w:val="00D45FB7"/>
    <w:rsid w:val="00E343AC"/>
    <w:rsid w:val="00E515E9"/>
    <w:rsid w:val="00E532E7"/>
    <w:rsid w:val="00E54F53"/>
    <w:rsid w:val="00E77555"/>
    <w:rsid w:val="00F54736"/>
    <w:rsid w:val="00F709E7"/>
    <w:rsid w:val="00FC65E4"/>
    <w:rsid w:val="00FE3C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EE8A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2F4565"/>
    <w:pPr>
      <w:widowControl w:val="0"/>
      <w:autoSpaceDE w:val="0"/>
      <w:autoSpaceDN w:val="0"/>
    </w:pPr>
    <w:rPr>
      <w:rFonts w:ascii="Arial" w:eastAsia="Arial" w:hAnsi="Arial" w:cs="Arial"/>
      <w:kern w:val="0"/>
      <w:sz w:val="20"/>
      <w:szCs w:val="20"/>
      <w14:ligatures w14:val="none"/>
    </w:rPr>
  </w:style>
  <w:style w:type="character" w:customStyle="1" w:styleId="BodyTextChar">
    <w:name w:val="Body Text Char"/>
    <w:basedOn w:val="DefaultParagraphFont"/>
    <w:link w:val="BodyText"/>
    <w:uiPriority w:val="1"/>
    <w:rsid w:val="002F4565"/>
    <w:rPr>
      <w:rFonts w:ascii="Arial" w:eastAsia="Arial" w:hAnsi="Arial" w:cs="Arial"/>
      <w:kern w:val="0"/>
      <w:sz w:val="20"/>
      <w:szCs w:val="20"/>
      <w:lang w:val="en-US"/>
      <w14:ligatures w14:val="none"/>
    </w:rPr>
  </w:style>
  <w:style w:type="paragraph" w:styleId="ListParagraph">
    <w:name w:val="List Paragraph"/>
    <w:basedOn w:val="Normal"/>
    <w:uiPriority w:val="1"/>
    <w:qFormat/>
    <w:rsid w:val="002F4565"/>
    <w:pPr>
      <w:widowControl w:val="0"/>
      <w:autoSpaceDE w:val="0"/>
      <w:autoSpaceDN w:val="0"/>
      <w:ind w:left="1114" w:hanging="280"/>
    </w:pPr>
    <w:rPr>
      <w:rFonts w:ascii="Arial" w:eastAsia="Arial" w:hAnsi="Arial" w:cs="Arial"/>
      <w:kern w:val="0"/>
      <w:sz w:val="22"/>
      <w:szCs w:val="22"/>
      <w14:ligatures w14:val="none"/>
    </w:rPr>
  </w:style>
  <w:style w:type="paragraph" w:styleId="Revision">
    <w:name w:val="Revision"/>
    <w:hidden/>
    <w:uiPriority w:val="99"/>
    <w:semiHidden/>
    <w:rsid w:val="005426AA"/>
  </w:style>
  <w:style w:type="paragraph" w:styleId="BalloonText">
    <w:name w:val="Balloon Text"/>
    <w:basedOn w:val="Normal"/>
    <w:link w:val="BalloonTextChar"/>
    <w:uiPriority w:val="99"/>
    <w:semiHidden/>
    <w:unhideWhenUsed/>
    <w:rsid w:val="00FE3CA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E3CA8"/>
    <w:rPr>
      <w:rFonts w:ascii="Segoe UI" w:hAnsi="Segoe UI" w:cs="Segoe UI"/>
      <w:sz w:val="18"/>
      <w:szCs w:val="18"/>
    </w:rPr>
  </w:style>
  <w:style w:type="paragraph" w:styleId="Header">
    <w:name w:val="header"/>
    <w:basedOn w:val="Normal"/>
    <w:link w:val="HeaderChar"/>
    <w:uiPriority w:val="99"/>
    <w:unhideWhenUsed/>
    <w:rsid w:val="00AD0D98"/>
    <w:pPr>
      <w:tabs>
        <w:tab w:val="center" w:pos="4680"/>
        <w:tab w:val="right" w:pos="9360"/>
      </w:tabs>
    </w:pPr>
  </w:style>
  <w:style w:type="character" w:customStyle="1" w:styleId="HeaderChar">
    <w:name w:val="Header Char"/>
    <w:basedOn w:val="DefaultParagraphFont"/>
    <w:link w:val="Header"/>
    <w:uiPriority w:val="99"/>
    <w:rsid w:val="00AD0D98"/>
  </w:style>
  <w:style w:type="paragraph" w:styleId="Footer">
    <w:name w:val="footer"/>
    <w:basedOn w:val="Normal"/>
    <w:link w:val="FooterChar"/>
    <w:uiPriority w:val="99"/>
    <w:unhideWhenUsed/>
    <w:rsid w:val="00AD0D98"/>
    <w:pPr>
      <w:tabs>
        <w:tab w:val="center" w:pos="4680"/>
        <w:tab w:val="right" w:pos="9360"/>
      </w:tabs>
    </w:pPr>
  </w:style>
  <w:style w:type="character" w:customStyle="1" w:styleId="FooterChar">
    <w:name w:val="Footer Char"/>
    <w:basedOn w:val="DefaultParagraphFont"/>
    <w:link w:val="Footer"/>
    <w:uiPriority w:val="99"/>
    <w:rsid w:val="00AD0D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B126F6-B9F6-4791-9154-B5ABF7F7F8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543</Words>
  <Characters>3098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2023-10-02T10:12:00Z</dcterms:created>
  <dcterms:modified xsi:type="dcterms:W3CDTF">2023-10-04T11:45:00Z</dcterms:modified>
</cp:coreProperties>
</file>